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2D863B">
      <w:pPr>
        <w:pStyle w:val="31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知栖 Yorw 作品介绍</w:t>
      </w:r>
    </w:p>
    <w:p w14:paraId="22B0BC9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作者 osako　版本 v0.2.0　更新日期 2026年10月28日</w:t>
      </w:r>
    </w:p>
    <w:p w14:paraId="5669C59F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项目概述</w:t>
      </w:r>
    </w:p>
    <w:p w14:paraId="16A447CB">
      <w:pPr>
        <w:rPr>
          <w:rFonts w:hint="default" w:eastAsia="微软雅黑"/>
          <w:b w:val="0"/>
          <w:bCs w:val="0"/>
          <w:lang w:val="en-US" w:eastAsia="zh-CN"/>
        </w:rPr>
      </w:pPr>
      <w:r>
        <w:rPr>
          <w:rFonts w:hint="eastAsia" w:cs="微软雅黑"/>
          <w:b/>
          <w:bCs/>
          <w:lang w:val="en-US" w:eastAsia="zh-CN"/>
        </w:rPr>
        <w:t xml:space="preserve">Github: </w:t>
      </w:r>
      <w:r>
        <w:rPr>
          <w:rFonts w:hint="eastAsia" w:cs="微软雅黑"/>
          <w:b w:val="0"/>
          <w:bCs w:val="0"/>
          <w:lang w:val="en-US" w:eastAsia="zh-CN"/>
        </w:rPr>
        <w:t>https://github.com/Osak0/Yorw</w:t>
      </w:r>
    </w:p>
    <w:p w14:paraId="3D03235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知栖 Yorw 的英文全称是 Your own research workplace，是面向科研学习者和个人研究者的 Windows 本地优先阅读与知识工作区。我希望解决的具体问题是：阅读论文时，原文、AI 讨论、个人笔记和专题总结分散在不同工具中，后续整理时难以找回论据，也难以判断某段总结来自论文、个人理解还是模型推断。</w:t>
      </w:r>
    </w:p>
    <w:p w14:paraId="0488D79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项目把这些活动连接为一条可回查的工作流程：导入 PDF，阅读并提问，保存带来源的笔记，关联专题，生成独立的 Wiki 草稿，由用户核对后追加或替换正文，最后保留修订并导出内容。本文依据当前代码、项目文档和已读取的历史聊天编写。完整开发对话尚未导出；后续会补充实际提示词、错误修复过程和作者审核记录。正文中的功能描述以 v0.2.0 实现为准。</w:t>
      </w:r>
      <w:bookmarkStart w:id="0" w:name="_GoBack"/>
      <w:bookmarkEnd w:id="0"/>
    </w:p>
    <w:p w14:paraId="4EE15E9E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项目详情及使用方式</w:t>
      </w:r>
    </w:p>
    <w:p w14:paraId="2EF84753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Storage 管理文献和阅读过程</w:t>
      </w:r>
    </w:p>
    <w:p w14:paraId="480D120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Storage 支持批量导入 PDF、重复文件识别、文献目录和本地搜索。每篇文献有独立资料页，可保存标题、作者、年份、标签、人工总结、所属专题及相关文献。原文、笔记、检索和问答通过统一标签或阅读侧栏组织，减少不同任务之间的来回切换。</w:t>
      </w:r>
    </w:p>
    <w:p w14:paraId="45035F6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导入后，先打开 PDF 阅读，再在右侧检索或问答。搜索和问答限定当前文献；回答中的来源入口可以回到对应文献和物理页。用户可以把回答保存为笔记，并自行修正或补充理解。当前总结由用户手工编辑，导入不会自动请求总结模型。</w:t>
      </w:r>
    </w:p>
    <w:p w14:paraId="6EF0DB71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Garden 组织专题和累积认识</w:t>
      </w:r>
    </w:p>
    <w:p w14:paraId="381BECD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Garden 采用层级专题目录。用户创建专题、关联文献并编辑 Markdown 正文；文献笔记会随关联关系展示，不复制成第二份正文。专题正文、AI 优化、修订历史和关联材料分别使用独立标签。</w:t>
      </w:r>
    </w:p>
    <w:p w14:paraId="2DDFF58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使用 AI 优化时，默认只查找当前专题及子专题关联的材料；只有用户明确选择全工作区，才扩大范围。生成内容先成为可编辑草稿，用户查看来源并与已有正文比较后，选择追加、替换或忽略。采纳与回退均留下修订；生成操作不能直接覆盖正式正文。</w:t>
      </w:r>
    </w:p>
    <w:p w14:paraId="10BD651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House 配置服务和导出内容</w:t>
      </w:r>
    </w:p>
    <w:p w14:paraId="0876BFF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House 分别配置聊天服务和 embedding 检索服务，并提供连接测试、语义检索开关、数据位置查看和内容导出。没有模型配置时，仍可阅读、编辑、管理文献和导出；问答及 Wiki 生成需要用户提供可用的聊天服务。</w:t>
      </w:r>
    </w:p>
    <w:p w14:paraId="73AE63F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密钥由 Electron 主进程通过系统安全存储加密管理。数据默认本地保存；调用云端模型时，任务所需文本会发送给相应服务。内容 ZIP 只包含选定的已保存笔记、Wiki 当前正文和来源清单，不等同完整工作区备份。</w:t>
      </w:r>
    </w:p>
    <w:p w14:paraId="2CAC49D0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建议体验步骤</w:t>
      </w:r>
    </w:p>
    <w:p w14:paraId="6F45E44A">
      <w:pPr>
        <w:ind w:left="198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按 README 的十分钟指南启动应用，导入自编写样例或有权使用的文本 PDF。</w:t>
      </w:r>
    </w:p>
    <w:p w14:paraId="490C739B">
      <w:pPr>
        <w:ind w:left="198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在 Storage 阅读原文、尝试关键词检索，记录一条笔记。</w:t>
      </w:r>
    </w:p>
    <w:p w14:paraId="21238979">
      <w:pPr>
        <w:ind w:left="198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在 House 配置服务后提问，核对引用对应的原文与物理页。</w:t>
      </w:r>
    </w:p>
    <w:p w14:paraId="78D3BEF6">
      <w:pPr>
        <w:ind w:left="198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 创建 Garden 专题，关联文献，填写要求并生成草稿。</w:t>
      </w:r>
    </w:p>
    <w:p w14:paraId="46849BB0">
      <w:pPr>
        <w:ind w:left="198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5. 编辑并采纳草稿，查看修订历史，尝试回退和内容导出。</w:t>
      </w:r>
    </w:p>
    <w:p w14:paraId="4DB22369">
      <w:pPr>
        <w:ind w:left="198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6. 正常退出并重启，确认已保存内容和工作标签恢复。</w:t>
      </w:r>
    </w:p>
    <w:p w14:paraId="3FD10147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项目亮点</w:t>
      </w:r>
    </w:p>
    <w:p w14:paraId="1CE76CC6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让来源贯穿阅读到整理</w:t>
      </w:r>
    </w:p>
    <w:p w14:paraId="6D0ABD7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Yorw 将文献片段、笔记和 Wiki 修订之间的来源关系保存下来。检索结果展示短原文与页码，草稿使用本轮来源编号；来源改变或失效时，保留旧快照并提示状态。这使用户有条件回查内容，而不是只得到一段无法追踪的回答。来源可追踪不等于模型解释必然正确，最终仍需核对。</w:t>
      </w:r>
    </w:p>
    <w:p w14:paraId="44741C07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把材料范围变成明确约束</w:t>
      </w:r>
    </w:p>
    <w:p w14:paraId="13CA605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Storage 围绕当前文献工作，Garden 默认围绕当前专题及子专题工作。后端按实际关联关系建立材料集合，范围为空时提示补充关联，不静默使用全库；生成后范围变化会阻止直接采纳。范围控制既出现在界面，也落实到检索与保存条件中。</w:t>
      </w:r>
    </w:p>
    <w:p w14:paraId="5AB17CFD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保留用户对知识内容的决定权</w:t>
      </w:r>
    </w:p>
    <w:p w14:paraId="4D6D4CC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AI 草稿与正式正文分开存储。用户可以编辑、追加、替换或拒绝，保存时检查基础修订与来源状态；回退也创建新修订。这样的设计方便积累个人判断，并减少并发修改和自动覆盖造成的内容丢失。</w:t>
      </w:r>
    </w:p>
    <w:p w14:paraId="2AEE3044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在本地工作区完成连续任务</w:t>
      </w:r>
    </w:p>
    <w:p w14:paraId="5CB25BF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文献阅读、问答、笔记、资料与专题使用统一标签，阅读工具可在侧栏和独立标签之间切换。SQLite 保存业务内容，本地受管目录保存 PDF；未配置云端服务也能完成基础阅读与整理。项目不要求用户部署数据库服务器或独立向量服务。</w:t>
      </w:r>
    </w:p>
    <w:p w14:paraId="3B0D92BB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AI 测试技术落地使用情况概述</w:t>
      </w:r>
    </w:p>
    <w:p w14:paraId="138AB0B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本项目中的 AI 使用分为开发协作、应用功能和质量验证三个层次。</w:t>
      </w:r>
    </w:p>
    <w:p w14:paraId="39B2694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开发过程中，我使用 Codex 辅助拆解需求、生成代码与测试、分析报错和整理文档；我负责确定产品方向、阶段范围、审查结果与推进节奏。AI 提出的修改需要通过类型检查、自动化回归和人工体验，不能以模型自述代替验收。完整提示词与逐轮修订过程将在导出真实对话后补充，当前不估算 AI 代码占比。</w:t>
      </w:r>
    </w:p>
    <w:p w14:paraId="077DC5F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应用内部实际调用模型的环节包括语义向量生成、相关候选筛选、带来源问答和专题 Wiki 草稿生成。AI 辅助用户处理知识材料；项目没有训练或发布自有基础模型，也没有实现自主多 Agent 科研系统。</w:t>
      </w:r>
    </w:p>
    <w:p w14:paraId="41A5D11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测试使用 Vitest、pytest、自编写 PDF 和本地模型协议夹具。夹具返回可控的检索与生成内容，用来检查接口、来源传递、取消、中断、持久化、追加及回退等行为。2026年10月27日发布准备记录报告桌面测试 55 项、后端测试 181 项通过，打包完整流程及恢复检查通过。这些是历史工程验证结果，本轮文档编写没有重新运行整套测试，不能据此宣称真实论文问答准确率。</w:t>
      </w:r>
    </w:p>
    <w:p w14:paraId="782BD24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真实服务的跨语言召回、事实一致性、引用是否支持结论，以及独立干净 Windows 安装与恢复仍需进一步验收。后续评估会逐题记录允许材料范围、预期证据页、实际回答、引用支持情况、失败原因与耗时，保留负例。</w:t>
      </w:r>
    </w:p>
    <w:p w14:paraId="02C5941C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项目关键技术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6293"/>
      </w:tblGrid>
      <w:tr w14:paraId="09C6C3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05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F03BFF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技术</w:t>
            </w:r>
          </w:p>
        </w:tc>
        <w:tc>
          <w:tcPr>
            <w:tcW w:w="6293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FE86DD2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在项目中的作用</w:t>
            </w:r>
          </w:p>
        </w:tc>
      </w:tr>
      <w:tr w14:paraId="181E99C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5A450D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Electron 与 electron-vite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AC17A4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Windows 桌面窗口、构建、受限 IPC 和后端生命周期管理。</w:t>
            </w:r>
          </w:p>
        </w:tc>
      </w:tr>
      <w:tr w14:paraId="6442D9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BBF003F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React 与 TypeScript 及 CSS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4F76833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Storage Garden House 页面、工作标签、会话状态与界面交互。</w:t>
            </w:r>
          </w:p>
        </w:tc>
      </w:tr>
      <w:tr w14:paraId="6A5B0E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0B4BD26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FastAPI 与 Pydantic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A39F6B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本地 API、输入校验和业务服务组织。</w:t>
            </w:r>
          </w:p>
        </w:tc>
      </w:tr>
      <w:tr w14:paraId="7D35A57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0D0A10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SQLite 与追加式 SQL 迁移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6C0BB75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正文、元数据、来源、任务、修订及关系的持久化，目前 schema 15。</w:t>
            </w:r>
          </w:p>
        </w:tc>
      </w:tr>
      <w:tr w14:paraId="660074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223322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PDF.js 与 pypdf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5EE78B1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PDF 阅读和物理页定位，以及后端逐页文字抽取。</w:t>
            </w:r>
          </w:p>
        </w:tc>
      </w:tr>
      <w:tr w14:paraId="28B4BD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270CEC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FTS5 与 embedding 及 NumPy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055CB45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关键词和语义召回、结果融合与本地向量计算。</w:t>
            </w:r>
          </w:p>
        </w:tc>
      </w:tr>
      <w:tr w14:paraId="6069BC5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046EB1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Chat Completions 兼容接口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1130F5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候选筛选、流式问答和草稿生成，模型由用户配置。</w:t>
            </w:r>
          </w:p>
        </w:tc>
      </w:tr>
      <w:tr w14:paraId="2A960B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2FAB6A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CodeMirror 与 Markdown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393AFA1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笔记和专题编辑、预览及内容导出。</w:t>
            </w:r>
          </w:p>
        </w:tc>
      </w:tr>
      <w:tr w14:paraId="7315BB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FB90897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Vitest 与 pytest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2A2859D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前后端行为回归，配合隔离工作区和本地协议夹具。</w:t>
            </w:r>
          </w:p>
        </w:tc>
      </w:tr>
      <w:tr w14:paraId="29D85E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16BBD45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PyInstaller 与 electron-builder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BAF2F3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冻结 Python 服务并生成 Windows x64 安装器。</w:t>
            </w:r>
          </w:p>
        </w:tc>
      </w:tr>
    </w:tbl>
    <w:p w14:paraId="28DD0B56">
      <w:pPr>
        <w:spacing w:after="40"/>
        <w:rPr>
          <w:rFonts w:hint="eastAsia" w:ascii="微软雅黑" w:hAnsi="微软雅黑" w:eastAsia="微软雅黑" w:cs="微软雅黑"/>
        </w:rPr>
      </w:pPr>
    </w:p>
    <w:p w14:paraId="3FB3EE5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项目目前不包含 OCR、图像证据理解、云同步、多用户和完整备份恢复。</w:t>
      </w:r>
    </w:p>
    <w:p w14:paraId="74204D7B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项目图片</w:t>
      </w:r>
    </w:p>
    <w:p w14:paraId="5EC9E03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以下是2026年10月27日本机候选程序自动化验证截图，使用自编写 PDF 与本地模型协议夹具。它们用于展示真实程序界面和工程流程，不是实际论文实验结果；不包含患者资料或真实密钥。原始截图位于本地发布准备报告，提交材料保存相同字节的副本。</w:t>
      </w:r>
    </w:p>
    <w:p w14:paraId="22BEEE85">
      <w:pPr>
        <w:keepNext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795645" cy="4121150"/>
            <wp:effectExtent l="0" t="0" r="508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4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F671A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18"/>
        </w:rPr>
        <w:t>图一　Storage 阅读与问答。原文和对话在同一工作区，来源入口对应物理页。</w:t>
      </w:r>
    </w:p>
    <w:p w14:paraId="2031EA01">
      <w:pPr>
        <w:keepNext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795645" cy="4121150"/>
            <wp:effectExtent l="0" t="0" r="508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4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C179B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18"/>
        </w:rPr>
        <w:t>图二　Garden 草稿编辑。用户检查来源后决定追加、替换或忽略。</w:t>
      </w:r>
    </w:p>
    <w:p w14:paraId="582E0534">
      <w:pPr>
        <w:keepNext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795645" cy="4121150"/>
            <wp:effectExtent l="0" t="0" r="508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4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3236D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18"/>
        </w:rPr>
        <w:t>图三　House 服务设置。聊天与检索服务分别配置，密钥不回显。</w:t>
      </w:r>
    </w:p>
    <w:p w14:paraId="57233F0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发表参赛获奖及独立开发说明</w:t>
      </w:r>
    </w:p>
    <w:p w14:paraId="07B65BC0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</w:rPr>
        <w:t>本项目此前未参赛、未获奖，由我个人独立开发完成，无其他共同开发者。项目已有 Git 版本记录及软件分发记录</w:t>
      </w:r>
      <w:r>
        <w:rPr>
          <w:rFonts w:hint="eastAsia" w:cs="微软雅黑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color w:val="000000"/>
          <w:sz w:val="21"/>
          <w:szCs w:val="22"/>
          <w:lang w:val="en-US" w:eastAsia="en-US" w:bidi="ar-SA"/>
        </w:rPr>
        <w:t>https://github.com/Osak0/Yorw</w:t>
      </w:r>
    </w:p>
    <w:p w14:paraId="0470FA07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基于其他项目优化的情况</w:t>
      </w:r>
    </w:p>
    <w:p w14:paraId="031712C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根据作者确认及当前可核查的开发记录，Yorw 是从个人产品构想和需求出发建立的项目，不是对某个已有完整应用进行二次开发。Electron、React、FastAPI 等为使用的开源组件，应保留其许可证和依赖声明，不作为原创基础框架申报。</w:t>
      </w:r>
    </w:p>
    <w:p w14:paraId="5233FD4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v0.2.0 是在我自己的 v0.1.0 MVP 基础上的持续迭代：增加统一工作标签和问答布局，补充文献标签、人工总结、文献关系与专题关系，优化批量导入，并把 AI 材料范围默认收敛到当前专题及子专题。版本迭代记录可以回溯至 Git 和项目历史文档，不等于基于他人项目改造。</w:t>
      </w:r>
    </w:p>
    <w:p w14:paraId="7321CC7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材料依据与后续补充</w:t>
      </w:r>
    </w:p>
    <w:p w14:paraId="5F79831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当前实现参见架构和使用指南，历史验证参见发布准备记录，意图控制与复现论证参见技术文档。本稿对应源码基线为 </w:t>
      </w:r>
      <w:r>
        <w:rPr>
          <w:rFonts w:hint="eastAsia" w:ascii="微软雅黑" w:hAnsi="微软雅黑" w:eastAsia="微软雅黑" w:cs="微软雅黑"/>
          <w:sz w:val="18"/>
        </w:rPr>
        <w:t>78648a36dab3bfd9da6b1c901fd1f565d046ed55</w:t>
      </w:r>
      <w:r>
        <w:rPr>
          <w:rFonts w:hint="eastAsia" w:ascii="微软雅黑" w:hAnsi="微软雅黑" w:eastAsia="微软雅黑" w:cs="微软雅黑"/>
        </w:rPr>
        <w:t>，正文修订以作者审核为准。</w:t>
      </w:r>
    </w:p>
    <w:p w14:paraId="1C6027B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完整对话导出后，需要补齐至少三个核心功能的实际需求、上下文、AI 初稿、失败与修正、测试结果及作者审核记录，并对照现有叙述修订。正式提交前还需确认发表声明、最终源码提交、安装包校验值及截图版本一致。</w:t>
      </w:r>
    </w:p>
    <w:sectPr>
      <w:footerReference r:id="rId5" w:type="default"/>
      <w:pgSz w:w="11906" w:h="16838"/>
      <w:pgMar w:top="1134" w:right="1304" w:bottom="1134" w:left="130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E7DB72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A51D4C"/>
    <w:rsid w:val="19C830A1"/>
    <w:rsid w:val="33EF3F45"/>
    <w:rsid w:val="57CA6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</w:pPr>
    <w:rPr>
      <w:rFonts w:ascii="微软雅黑" w:hAnsi="微软雅黑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微软雅黑" w:hAnsi="微软雅黑" w:eastAsia="微软雅黑"/>
      <w:bCs/>
      <w:color w:val="00000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1423</Words>
  <Characters>1592</Characters>
  <Lines>0</Lines>
  <Paragraphs>0</Paragraphs>
  <TotalTime>1</TotalTime>
  <ScaleCrop>false</ScaleCrop>
  <LinksUpToDate>false</LinksUpToDate>
  <CharactersWithSpaces>1657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osako</dc:creator>
  <dc:description>generated by python-docx</dc:description>
  <cp:lastModifiedBy>王瑞阳</cp:lastModifiedBy>
  <dcterms:modified xsi:type="dcterms:W3CDTF">2026-10-28T09:18:18Z</dcterms:modified>
  <dc:title>知栖 Yorw 作品介绍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eyJoZGlkIjoiZGY4N2VhMzQ1MmZjYjRkMTRiN2MyYmI1YTg0MjE1MDEiLCJ1c2VySWQiOiIxNzQ3ODA0MTE5In0=</vt:lpwstr>
  </property>
  <property fmtid="{D5CDD505-2E9C-101B-9397-08002B2CF9AE}" pid="3" name="KSOProductBuildVer">
    <vt:lpwstr>2052-12.1.0.29161</vt:lpwstr>
  </property>
  <property fmtid="{D5CDD505-2E9C-101B-9397-08002B2CF9AE}" pid="4" name="ICV">
    <vt:lpwstr>1366DFB165054ACB871EEB3CF7345995_12</vt:lpwstr>
  </property>
</Properties>
</file>