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7BCFA6" w14:textId="2BA035A2" w:rsidR="00181392" w:rsidRPr="00561969" w:rsidRDefault="00181392" w:rsidP="00534FA1">
      <w:pPr>
        <w:bidi/>
        <w:spacing w:line="276" w:lineRule="auto"/>
        <w:jc w:val="center"/>
        <w:rPr>
          <w:b/>
          <w:bCs/>
          <w:color w:val="0070C0"/>
          <w:sz w:val="38"/>
          <w:szCs w:val="32"/>
          <w:rtl/>
          <w:lang w:bidi="ar-KW"/>
        </w:rPr>
      </w:pPr>
      <w:bookmarkStart w:id="0" w:name="_Hlk152779580"/>
      <w:r w:rsidRPr="00561969">
        <w:rPr>
          <w:rFonts w:hint="cs"/>
          <w:b/>
          <w:bCs/>
          <w:color w:val="0070C0"/>
          <w:sz w:val="38"/>
          <w:szCs w:val="32"/>
          <w:rtl/>
          <w:lang w:bidi="ar-KW"/>
        </w:rPr>
        <w:t xml:space="preserve">قائمة </w:t>
      </w:r>
      <w:r w:rsidR="00771DC9">
        <w:rPr>
          <w:rFonts w:hint="cs"/>
          <w:b/>
          <w:bCs/>
          <w:color w:val="0070C0"/>
          <w:sz w:val="38"/>
          <w:szCs w:val="32"/>
          <w:rtl/>
          <w:lang w:bidi="ar-KW"/>
        </w:rPr>
        <w:t xml:space="preserve">لأهم </w:t>
      </w:r>
      <w:r w:rsidRPr="00561969">
        <w:rPr>
          <w:rFonts w:hint="cs"/>
          <w:b/>
          <w:bCs/>
          <w:color w:val="0070C0"/>
          <w:sz w:val="38"/>
          <w:szCs w:val="32"/>
          <w:rtl/>
          <w:lang w:bidi="ar-KW"/>
        </w:rPr>
        <w:t xml:space="preserve">البرامج التدريبية لعام </w:t>
      </w:r>
      <w:r w:rsidR="00E8361A">
        <w:rPr>
          <w:rFonts w:hint="cs"/>
          <w:b/>
          <w:bCs/>
          <w:color w:val="0070C0"/>
          <w:sz w:val="38"/>
          <w:szCs w:val="32"/>
          <w:rtl/>
          <w:lang w:bidi="ar-KW"/>
        </w:rPr>
        <w:t>2026-2027</w:t>
      </w:r>
      <w:r w:rsidRPr="00561969">
        <w:rPr>
          <w:rFonts w:hint="cs"/>
          <w:b/>
          <w:bCs/>
          <w:color w:val="0070C0"/>
          <w:sz w:val="38"/>
          <w:szCs w:val="32"/>
          <w:rtl/>
          <w:lang w:bidi="ar-KW"/>
        </w:rPr>
        <w:t xml:space="preserve"> والتي يقدمها معهد الاستدامة للتدريب</w:t>
      </w:r>
    </w:p>
    <w:tbl>
      <w:tblPr>
        <w:tblStyle w:val="TableGrid"/>
        <w:bidiVisual/>
        <w:tblW w:w="9479" w:type="dxa"/>
        <w:jc w:val="center"/>
        <w:tblLook w:val="04A0" w:firstRow="1" w:lastRow="0" w:firstColumn="1" w:lastColumn="0" w:noHBand="0" w:noVBand="1"/>
      </w:tblPr>
      <w:tblGrid>
        <w:gridCol w:w="1009"/>
        <w:gridCol w:w="6940"/>
        <w:gridCol w:w="6"/>
        <w:gridCol w:w="1493"/>
        <w:gridCol w:w="31"/>
      </w:tblGrid>
      <w:tr w:rsidR="00341698" w14:paraId="1944DB40" w14:textId="77777777" w:rsidTr="00E8361A">
        <w:trPr>
          <w:gridAfter w:val="1"/>
          <w:wAfter w:w="31" w:type="dxa"/>
          <w:trHeight w:val="382"/>
          <w:jc w:val="center"/>
        </w:trPr>
        <w:tc>
          <w:tcPr>
            <w:tcW w:w="0" w:type="auto"/>
          </w:tcPr>
          <w:bookmarkEnd w:id="0"/>
          <w:p w14:paraId="1132A659" w14:textId="55678C47" w:rsidR="00341698" w:rsidRPr="006D1D63" w:rsidRDefault="00341698" w:rsidP="00181392">
            <w:pPr>
              <w:bidi/>
              <w:spacing w:before="0" w:after="0" w:line="276" w:lineRule="auto"/>
              <w:jc w:val="center"/>
              <w:rPr>
                <w:b/>
                <w:bCs/>
                <w:szCs w:val="28"/>
                <w:rtl/>
                <w:lang w:bidi="ar-KW"/>
              </w:rPr>
            </w:pPr>
            <w:r w:rsidRPr="006D1D63">
              <w:rPr>
                <w:rFonts w:hint="cs"/>
                <w:b/>
                <w:bCs/>
                <w:szCs w:val="28"/>
                <w:rtl/>
                <w:lang w:bidi="ar-KW"/>
              </w:rPr>
              <w:t>التسلسل</w:t>
            </w:r>
          </w:p>
        </w:tc>
        <w:tc>
          <w:tcPr>
            <w:tcW w:w="6940" w:type="dxa"/>
          </w:tcPr>
          <w:p w14:paraId="5F247015" w14:textId="78AB8363" w:rsidR="00341698" w:rsidRPr="006D1D63" w:rsidRDefault="00341698" w:rsidP="00181392">
            <w:pPr>
              <w:bidi/>
              <w:spacing w:before="0" w:after="0" w:line="276" w:lineRule="auto"/>
              <w:jc w:val="center"/>
              <w:rPr>
                <w:b/>
                <w:bCs/>
                <w:szCs w:val="28"/>
                <w:rtl/>
                <w:lang w:bidi="ar-KW"/>
              </w:rPr>
            </w:pPr>
            <w:r w:rsidRPr="006D1D63">
              <w:rPr>
                <w:rFonts w:hint="cs"/>
                <w:b/>
                <w:bCs/>
                <w:szCs w:val="28"/>
                <w:rtl/>
                <w:lang w:bidi="ar-KW"/>
              </w:rPr>
              <w:t>اسم البرنامج التدريبي</w:t>
            </w:r>
          </w:p>
        </w:tc>
        <w:tc>
          <w:tcPr>
            <w:tcW w:w="1499" w:type="dxa"/>
            <w:gridSpan w:val="2"/>
          </w:tcPr>
          <w:p w14:paraId="13ECC7F9" w14:textId="7DF9E8E4" w:rsidR="00341698" w:rsidRPr="006D1D63" w:rsidRDefault="00341698" w:rsidP="00181392">
            <w:pPr>
              <w:bidi/>
              <w:spacing w:before="0" w:after="0" w:line="276" w:lineRule="auto"/>
              <w:jc w:val="center"/>
              <w:rPr>
                <w:b/>
                <w:bCs/>
                <w:szCs w:val="28"/>
                <w:rtl/>
                <w:lang w:bidi="ar-KW"/>
              </w:rPr>
            </w:pPr>
            <w:r w:rsidRPr="006D1D63">
              <w:rPr>
                <w:rFonts w:hint="cs"/>
                <w:b/>
                <w:bCs/>
                <w:szCs w:val="28"/>
                <w:rtl/>
                <w:lang w:bidi="ar-KW"/>
              </w:rPr>
              <w:t>عدد الساعات</w:t>
            </w:r>
          </w:p>
        </w:tc>
      </w:tr>
      <w:tr w:rsidR="00341698" w14:paraId="02DEBB01" w14:textId="77777777" w:rsidTr="00E8361A">
        <w:trPr>
          <w:gridAfter w:val="1"/>
          <w:wAfter w:w="31" w:type="dxa"/>
          <w:trHeight w:val="262"/>
          <w:jc w:val="center"/>
        </w:trPr>
        <w:tc>
          <w:tcPr>
            <w:tcW w:w="0" w:type="auto"/>
          </w:tcPr>
          <w:p w14:paraId="019BF155" w14:textId="02B4E1D7" w:rsidR="00341698" w:rsidRPr="00CB5A41" w:rsidRDefault="00341698" w:rsidP="00181392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</w:t>
            </w:r>
          </w:p>
        </w:tc>
        <w:tc>
          <w:tcPr>
            <w:tcW w:w="6940" w:type="dxa"/>
          </w:tcPr>
          <w:p w14:paraId="5685FD81" w14:textId="518456D0" w:rsidR="00341698" w:rsidRPr="00CB5A41" w:rsidRDefault="00341698" w:rsidP="00351DB3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الطاقة المتجددة</w:t>
            </w:r>
          </w:p>
        </w:tc>
        <w:tc>
          <w:tcPr>
            <w:tcW w:w="1499" w:type="dxa"/>
            <w:gridSpan w:val="2"/>
          </w:tcPr>
          <w:p w14:paraId="6D5B1D78" w14:textId="08B29808" w:rsidR="00341698" w:rsidRPr="00CB5A41" w:rsidRDefault="00341698" w:rsidP="00181392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68DCD7D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35B8CB16" w14:textId="71FBBC17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</w:t>
            </w:r>
          </w:p>
        </w:tc>
        <w:tc>
          <w:tcPr>
            <w:tcW w:w="6940" w:type="dxa"/>
          </w:tcPr>
          <w:p w14:paraId="0D53EDE7" w14:textId="02A044E3" w:rsidR="00341698" w:rsidRPr="00CB5A41" w:rsidRDefault="00341698" w:rsidP="00ED6FA0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أنظمة الطاقة الشمسية الكهروضوئية (</w:t>
            </w: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PV</w:t>
            </w: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)</w:t>
            </w:r>
          </w:p>
        </w:tc>
        <w:tc>
          <w:tcPr>
            <w:tcW w:w="1499" w:type="dxa"/>
            <w:gridSpan w:val="2"/>
          </w:tcPr>
          <w:p w14:paraId="67DA7867" w14:textId="2DC19C85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1F987CD8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19112029" w14:textId="2CF7056B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</w:t>
            </w:r>
          </w:p>
        </w:tc>
        <w:tc>
          <w:tcPr>
            <w:tcW w:w="6940" w:type="dxa"/>
          </w:tcPr>
          <w:p w14:paraId="410B8003" w14:textId="627F899B" w:rsidR="00341698" w:rsidRPr="00CB5A41" w:rsidRDefault="00341698" w:rsidP="00ED6FA0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أنظمة الطاقة الشمسية الحرارية (</w:t>
            </w: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CSP</w:t>
            </w: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) </w:t>
            </w:r>
          </w:p>
        </w:tc>
        <w:tc>
          <w:tcPr>
            <w:tcW w:w="1499" w:type="dxa"/>
            <w:gridSpan w:val="2"/>
          </w:tcPr>
          <w:p w14:paraId="713AD8FD" w14:textId="14CC94DA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339BBA82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37FA1B2C" w14:textId="04B126D1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</w:t>
            </w:r>
          </w:p>
        </w:tc>
        <w:tc>
          <w:tcPr>
            <w:tcW w:w="6940" w:type="dxa"/>
          </w:tcPr>
          <w:p w14:paraId="10F14360" w14:textId="597F5E9A" w:rsidR="00341698" w:rsidRPr="00CB5A41" w:rsidRDefault="00341698" w:rsidP="00ED6FA0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تقنيات طاقة الرياح </w:t>
            </w:r>
          </w:p>
        </w:tc>
        <w:tc>
          <w:tcPr>
            <w:tcW w:w="1499" w:type="dxa"/>
            <w:gridSpan w:val="2"/>
          </w:tcPr>
          <w:p w14:paraId="12B26BEE" w14:textId="03820F3E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DF7C516" w14:textId="77777777" w:rsidTr="00E8361A">
        <w:trPr>
          <w:gridAfter w:val="1"/>
          <w:wAfter w:w="31" w:type="dxa"/>
          <w:trHeight w:val="262"/>
          <w:jc w:val="center"/>
        </w:trPr>
        <w:tc>
          <w:tcPr>
            <w:tcW w:w="0" w:type="auto"/>
          </w:tcPr>
          <w:p w14:paraId="784ECF29" w14:textId="6BD6259D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</w:t>
            </w:r>
          </w:p>
        </w:tc>
        <w:tc>
          <w:tcPr>
            <w:tcW w:w="6940" w:type="dxa"/>
          </w:tcPr>
          <w:p w14:paraId="026E521B" w14:textId="065D2540" w:rsidR="00341698" w:rsidRPr="00CB5A41" w:rsidRDefault="00341698" w:rsidP="00ED6FA0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تقنيات الطاقة المائية </w:t>
            </w:r>
          </w:p>
        </w:tc>
        <w:tc>
          <w:tcPr>
            <w:tcW w:w="1499" w:type="dxa"/>
            <w:gridSpan w:val="2"/>
          </w:tcPr>
          <w:p w14:paraId="5D50932C" w14:textId="2CD7DFB5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2EF98378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0550CB71" w14:textId="018FABA3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</w:t>
            </w:r>
          </w:p>
        </w:tc>
        <w:tc>
          <w:tcPr>
            <w:tcW w:w="6940" w:type="dxa"/>
          </w:tcPr>
          <w:p w14:paraId="0799577D" w14:textId="3E6AB090" w:rsidR="00341698" w:rsidRPr="00CB5A41" w:rsidRDefault="00341698" w:rsidP="00ED6FA0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تقنيات طاقة الكتل الحيوية </w:t>
            </w:r>
          </w:p>
        </w:tc>
        <w:tc>
          <w:tcPr>
            <w:tcW w:w="1499" w:type="dxa"/>
            <w:gridSpan w:val="2"/>
          </w:tcPr>
          <w:p w14:paraId="20BE1B0C" w14:textId="5CDFEEFA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7666D962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35355D86" w14:textId="7FB84335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7</w:t>
            </w:r>
          </w:p>
        </w:tc>
        <w:tc>
          <w:tcPr>
            <w:tcW w:w="6940" w:type="dxa"/>
          </w:tcPr>
          <w:p w14:paraId="5B51A9BB" w14:textId="2C48D7E8" w:rsidR="00341698" w:rsidRPr="00CB5A41" w:rsidRDefault="00341698" w:rsidP="00ED6FA0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تحويل النفايات لإنتاج الطاقة الكهربائية</w:t>
            </w:r>
          </w:p>
        </w:tc>
        <w:tc>
          <w:tcPr>
            <w:tcW w:w="1499" w:type="dxa"/>
            <w:gridSpan w:val="2"/>
          </w:tcPr>
          <w:p w14:paraId="66E952C8" w14:textId="46F17AC1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7973E563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50FE57CC" w14:textId="64F5CEB5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8</w:t>
            </w:r>
          </w:p>
        </w:tc>
        <w:tc>
          <w:tcPr>
            <w:tcW w:w="6940" w:type="dxa"/>
          </w:tcPr>
          <w:p w14:paraId="487B1855" w14:textId="2F46F5AF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تشغيل وصيانة أنظمة الطاقة الشمسية الكهروضوئية</w:t>
            </w:r>
          </w:p>
        </w:tc>
        <w:tc>
          <w:tcPr>
            <w:tcW w:w="1499" w:type="dxa"/>
            <w:gridSpan w:val="2"/>
          </w:tcPr>
          <w:p w14:paraId="35614BF2" w14:textId="361634AA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2A6D99E" w14:textId="77777777" w:rsidTr="00E8361A">
        <w:trPr>
          <w:gridAfter w:val="1"/>
          <w:wAfter w:w="31" w:type="dxa"/>
          <w:trHeight w:val="262"/>
          <w:jc w:val="center"/>
        </w:trPr>
        <w:tc>
          <w:tcPr>
            <w:tcW w:w="0" w:type="auto"/>
          </w:tcPr>
          <w:p w14:paraId="67FF8D4E" w14:textId="4507E3D3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9</w:t>
            </w:r>
          </w:p>
        </w:tc>
        <w:tc>
          <w:tcPr>
            <w:tcW w:w="6940" w:type="dxa"/>
          </w:tcPr>
          <w:p w14:paraId="51DCD72E" w14:textId="6009A652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كشف الأعطال في الأنظمة الكهربائية</w:t>
            </w:r>
          </w:p>
        </w:tc>
        <w:tc>
          <w:tcPr>
            <w:tcW w:w="1499" w:type="dxa"/>
            <w:gridSpan w:val="2"/>
          </w:tcPr>
          <w:p w14:paraId="2037E47E" w14:textId="4FD5DE85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7AC94F57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2E852671" w14:textId="75E571B2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10</w:t>
            </w:r>
          </w:p>
        </w:tc>
        <w:tc>
          <w:tcPr>
            <w:tcW w:w="6940" w:type="dxa"/>
          </w:tcPr>
          <w:p w14:paraId="452082B2" w14:textId="0D993438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أنظمة تخزين الطاقة</w:t>
            </w:r>
          </w:p>
        </w:tc>
        <w:tc>
          <w:tcPr>
            <w:tcW w:w="1499" w:type="dxa"/>
            <w:gridSpan w:val="2"/>
          </w:tcPr>
          <w:p w14:paraId="0B42CD5B" w14:textId="0C8D82E7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4CAC84FF" w14:textId="77777777" w:rsidTr="00E8361A">
        <w:trPr>
          <w:gridAfter w:val="1"/>
          <w:wAfter w:w="31" w:type="dxa"/>
          <w:trHeight w:val="341"/>
          <w:jc w:val="center"/>
        </w:trPr>
        <w:tc>
          <w:tcPr>
            <w:tcW w:w="0" w:type="auto"/>
          </w:tcPr>
          <w:p w14:paraId="62AE7059" w14:textId="0F3B1548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11</w:t>
            </w:r>
          </w:p>
        </w:tc>
        <w:tc>
          <w:tcPr>
            <w:tcW w:w="6940" w:type="dxa"/>
          </w:tcPr>
          <w:p w14:paraId="5918E7F6" w14:textId="27C6ADC7" w:rsidR="00341698" w:rsidRPr="00CB5A41" w:rsidRDefault="00341698" w:rsidP="00ED6FA0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الإدارة الاحترافية لمشاريع الطاقة الشمسية الكهروضوئية المتوسطة والكبيرة من التصميم وحتى التشغيل</w:t>
            </w:r>
          </w:p>
        </w:tc>
        <w:tc>
          <w:tcPr>
            <w:tcW w:w="1499" w:type="dxa"/>
            <w:gridSpan w:val="2"/>
          </w:tcPr>
          <w:p w14:paraId="2B87BC35" w14:textId="2C160B06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7E80529" w14:textId="77777777" w:rsidTr="00E8361A">
        <w:trPr>
          <w:gridAfter w:val="1"/>
          <w:wAfter w:w="31" w:type="dxa"/>
          <w:trHeight w:val="260"/>
          <w:jc w:val="center"/>
        </w:trPr>
        <w:tc>
          <w:tcPr>
            <w:tcW w:w="0" w:type="auto"/>
          </w:tcPr>
          <w:p w14:paraId="38BB632E" w14:textId="457CEF5F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12</w:t>
            </w:r>
          </w:p>
        </w:tc>
        <w:tc>
          <w:tcPr>
            <w:tcW w:w="6940" w:type="dxa"/>
          </w:tcPr>
          <w:p w14:paraId="07D8A00D" w14:textId="50768198" w:rsidR="00341698" w:rsidRPr="00CB5A41" w:rsidRDefault="00341698" w:rsidP="00ED6FA0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إعداد دراسات تحليل الأسعار للمشاريع (</w:t>
            </w: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Price Analysis List Studies, PAL</w:t>
            </w: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) والدراسات التثمينية</w:t>
            </w:r>
          </w:p>
        </w:tc>
        <w:tc>
          <w:tcPr>
            <w:tcW w:w="1499" w:type="dxa"/>
            <w:gridSpan w:val="2"/>
          </w:tcPr>
          <w:p w14:paraId="1C80B903" w14:textId="081CFC72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 xml:space="preserve">25 </w:t>
            </w: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in 5 days</w:t>
            </w:r>
          </w:p>
        </w:tc>
      </w:tr>
      <w:tr w:rsidR="00341698" w14:paraId="7FA00964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1176FC03" w14:textId="768C007A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13</w:t>
            </w:r>
          </w:p>
        </w:tc>
        <w:tc>
          <w:tcPr>
            <w:tcW w:w="6940" w:type="dxa"/>
          </w:tcPr>
          <w:p w14:paraId="1CAEBC9C" w14:textId="76D6C6C6" w:rsidR="00341698" w:rsidRPr="00CB5A41" w:rsidRDefault="00341698" w:rsidP="00ED6FA0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الربط الكهربائي الإقليمي بين الدول أهميته وكيفية عمل منظومته</w:t>
            </w:r>
          </w:p>
        </w:tc>
        <w:tc>
          <w:tcPr>
            <w:tcW w:w="1499" w:type="dxa"/>
            <w:gridSpan w:val="2"/>
          </w:tcPr>
          <w:p w14:paraId="76866504" w14:textId="0E621DE0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7776265E" w14:textId="77777777" w:rsidTr="00E8361A">
        <w:trPr>
          <w:gridAfter w:val="1"/>
          <w:wAfter w:w="31" w:type="dxa"/>
          <w:trHeight w:val="314"/>
          <w:jc w:val="center"/>
        </w:trPr>
        <w:tc>
          <w:tcPr>
            <w:tcW w:w="0" w:type="auto"/>
          </w:tcPr>
          <w:p w14:paraId="39953099" w14:textId="068237D1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</w:t>
            </w:r>
          </w:p>
        </w:tc>
        <w:tc>
          <w:tcPr>
            <w:tcW w:w="6940" w:type="dxa"/>
          </w:tcPr>
          <w:p w14:paraId="2B762D62" w14:textId="246FFD12" w:rsidR="00341698" w:rsidRPr="00CB5A41" w:rsidRDefault="00341698" w:rsidP="00ED6FA0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تقييم الدراسات الفنية على الشبكة الكهربائية عند دمج مشاريع طاقة الرياح والطاقة الشمسية برنامج </w:t>
            </w: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PSAT</w:t>
            </w:r>
          </w:p>
        </w:tc>
        <w:tc>
          <w:tcPr>
            <w:tcW w:w="1499" w:type="dxa"/>
            <w:gridSpan w:val="2"/>
          </w:tcPr>
          <w:p w14:paraId="6FB7CD3C" w14:textId="389C9DD0" w:rsidR="00341698" w:rsidRPr="00CB5A41" w:rsidRDefault="00341698" w:rsidP="00ED6FA0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1A095241" w14:textId="77777777" w:rsidTr="00E8361A">
        <w:trPr>
          <w:gridAfter w:val="1"/>
          <w:wAfter w:w="31" w:type="dxa"/>
          <w:trHeight w:val="188"/>
          <w:jc w:val="center"/>
        </w:trPr>
        <w:tc>
          <w:tcPr>
            <w:tcW w:w="0" w:type="auto"/>
          </w:tcPr>
          <w:p w14:paraId="3C1007C6" w14:textId="5ACEA711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15</w:t>
            </w:r>
          </w:p>
        </w:tc>
        <w:tc>
          <w:tcPr>
            <w:tcW w:w="6940" w:type="dxa"/>
          </w:tcPr>
          <w:p w14:paraId="4E070ED2" w14:textId="0CDB9A26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تقييم الدراسات الفنية على الشبكة الكهربائية عند دمج مشاريع طاقة الرياح والطاقة الشمسية برنامج </w:t>
            </w: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ETAP</w:t>
            </w:r>
          </w:p>
        </w:tc>
        <w:tc>
          <w:tcPr>
            <w:tcW w:w="1499" w:type="dxa"/>
            <w:gridSpan w:val="2"/>
          </w:tcPr>
          <w:p w14:paraId="7FD06A99" w14:textId="498DDFD4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1610F20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0AAAD84A" w14:textId="31C55C10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16</w:t>
            </w:r>
          </w:p>
        </w:tc>
        <w:tc>
          <w:tcPr>
            <w:tcW w:w="6940" w:type="dxa"/>
          </w:tcPr>
          <w:p w14:paraId="57385756" w14:textId="6E986AE0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القيادة الدولية في الذكاء الاصطناعي</w:t>
            </w:r>
          </w:p>
        </w:tc>
        <w:tc>
          <w:tcPr>
            <w:tcW w:w="1499" w:type="dxa"/>
            <w:gridSpan w:val="2"/>
          </w:tcPr>
          <w:p w14:paraId="277B70E2" w14:textId="38C3D693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147D304B" w14:textId="77777777" w:rsidTr="00E8361A">
        <w:trPr>
          <w:gridAfter w:val="1"/>
          <w:wAfter w:w="31" w:type="dxa"/>
          <w:trHeight w:val="262"/>
          <w:jc w:val="center"/>
        </w:trPr>
        <w:tc>
          <w:tcPr>
            <w:tcW w:w="0" w:type="auto"/>
          </w:tcPr>
          <w:p w14:paraId="138E21FC" w14:textId="1E10ACAE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17</w:t>
            </w:r>
          </w:p>
        </w:tc>
        <w:tc>
          <w:tcPr>
            <w:tcW w:w="6940" w:type="dxa"/>
          </w:tcPr>
          <w:p w14:paraId="4EBA6E7A" w14:textId="1E4B405C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التخطيط الاستراتيجي المحترف لمشاريع الطاقة المتجددة</w:t>
            </w:r>
          </w:p>
        </w:tc>
        <w:tc>
          <w:tcPr>
            <w:tcW w:w="1499" w:type="dxa"/>
            <w:gridSpan w:val="2"/>
          </w:tcPr>
          <w:p w14:paraId="612D256C" w14:textId="7264FC29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445D1BC0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21B26F8F" w14:textId="7BD03C46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18</w:t>
            </w:r>
          </w:p>
        </w:tc>
        <w:tc>
          <w:tcPr>
            <w:tcW w:w="6940" w:type="dxa"/>
          </w:tcPr>
          <w:p w14:paraId="556E9145" w14:textId="02BCB817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التمديدات الكهربائية الذكية</w:t>
            </w:r>
          </w:p>
        </w:tc>
        <w:tc>
          <w:tcPr>
            <w:tcW w:w="1499" w:type="dxa"/>
            <w:gridSpan w:val="2"/>
          </w:tcPr>
          <w:p w14:paraId="0DC7F97C" w14:textId="2C239A78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3F656BB2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42FE68E5" w14:textId="7EA53D0B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19</w:t>
            </w:r>
          </w:p>
        </w:tc>
        <w:tc>
          <w:tcPr>
            <w:tcW w:w="6940" w:type="dxa"/>
          </w:tcPr>
          <w:p w14:paraId="350AF25B" w14:textId="5F0228A4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أجهزة الحماية الكهربائية</w:t>
            </w:r>
          </w:p>
        </w:tc>
        <w:tc>
          <w:tcPr>
            <w:tcW w:w="1499" w:type="dxa"/>
            <w:gridSpan w:val="2"/>
          </w:tcPr>
          <w:p w14:paraId="00006CBF" w14:textId="5BFFC840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2E7A125F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30E1619C" w14:textId="2423BEDE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20</w:t>
            </w:r>
          </w:p>
        </w:tc>
        <w:tc>
          <w:tcPr>
            <w:tcW w:w="6940" w:type="dxa"/>
          </w:tcPr>
          <w:p w14:paraId="516A5E42" w14:textId="26E49EED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إدارة المشاريع البيئية</w:t>
            </w:r>
          </w:p>
        </w:tc>
        <w:tc>
          <w:tcPr>
            <w:tcW w:w="1499" w:type="dxa"/>
            <w:gridSpan w:val="2"/>
          </w:tcPr>
          <w:p w14:paraId="78AEF9D7" w14:textId="12F4C7F6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0BE01EB5" w14:textId="77777777" w:rsidTr="00E8361A">
        <w:trPr>
          <w:gridAfter w:val="1"/>
          <w:wAfter w:w="31" w:type="dxa"/>
          <w:trHeight w:val="262"/>
          <w:jc w:val="center"/>
        </w:trPr>
        <w:tc>
          <w:tcPr>
            <w:tcW w:w="0" w:type="auto"/>
          </w:tcPr>
          <w:p w14:paraId="4A196C63" w14:textId="0A5E0579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21</w:t>
            </w:r>
          </w:p>
        </w:tc>
        <w:tc>
          <w:tcPr>
            <w:tcW w:w="6940" w:type="dxa"/>
          </w:tcPr>
          <w:p w14:paraId="4C5FFF6F" w14:textId="27154A96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إعداد مستندات المناقصات الخاصة في مشاريع الطاقة الشمسية الكهروضوئية</w:t>
            </w:r>
          </w:p>
        </w:tc>
        <w:tc>
          <w:tcPr>
            <w:tcW w:w="1499" w:type="dxa"/>
            <w:gridSpan w:val="2"/>
          </w:tcPr>
          <w:p w14:paraId="19D72DA1" w14:textId="6895CB8E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7A03BD37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15D9041F" w14:textId="5404969F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22</w:t>
            </w:r>
          </w:p>
        </w:tc>
        <w:tc>
          <w:tcPr>
            <w:tcW w:w="6940" w:type="dxa"/>
          </w:tcPr>
          <w:p w14:paraId="417FCEFC" w14:textId="2ABB6B93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إعداد مستندات المناقصات الخاصة في مشاريع الأعمال الكهربائية</w:t>
            </w:r>
          </w:p>
        </w:tc>
        <w:tc>
          <w:tcPr>
            <w:tcW w:w="1499" w:type="dxa"/>
            <w:gridSpan w:val="2"/>
          </w:tcPr>
          <w:p w14:paraId="5F347C73" w14:textId="329F335B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6806F40B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151F0455" w14:textId="4F133D49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23</w:t>
            </w:r>
          </w:p>
        </w:tc>
        <w:tc>
          <w:tcPr>
            <w:tcW w:w="6940" w:type="dxa"/>
          </w:tcPr>
          <w:p w14:paraId="61F5DD76" w14:textId="4BE30A27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  <w:t>استراتيجيات كفاءة الطاقة وخفض التكاليف</w:t>
            </w:r>
          </w:p>
        </w:tc>
        <w:tc>
          <w:tcPr>
            <w:tcW w:w="1499" w:type="dxa"/>
            <w:gridSpan w:val="2"/>
          </w:tcPr>
          <w:p w14:paraId="303DD4A1" w14:textId="33AC04F5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6C4AB5E6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706712B0" w14:textId="3022E619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24</w:t>
            </w:r>
          </w:p>
        </w:tc>
        <w:tc>
          <w:tcPr>
            <w:tcW w:w="6940" w:type="dxa"/>
          </w:tcPr>
          <w:p w14:paraId="3D44D3E3" w14:textId="34B17D8A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  <w:t>الممارسات المستدامة في قطاع الطاقة</w:t>
            </w:r>
          </w:p>
        </w:tc>
        <w:tc>
          <w:tcPr>
            <w:tcW w:w="1499" w:type="dxa"/>
            <w:gridSpan w:val="2"/>
          </w:tcPr>
          <w:p w14:paraId="14817F50" w14:textId="61AC0581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0FEFF938" w14:textId="77777777" w:rsidTr="00E8361A">
        <w:trPr>
          <w:gridAfter w:val="1"/>
          <w:wAfter w:w="31" w:type="dxa"/>
          <w:trHeight w:val="262"/>
          <w:jc w:val="center"/>
        </w:trPr>
        <w:tc>
          <w:tcPr>
            <w:tcW w:w="0" w:type="auto"/>
          </w:tcPr>
          <w:p w14:paraId="7D4DAD18" w14:textId="45E218FC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25</w:t>
            </w:r>
          </w:p>
        </w:tc>
        <w:tc>
          <w:tcPr>
            <w:tcW w:w="6940" w:type="dxa"/>
          </w:tcPr>
          <w:p w14:paraId="27F6743F" w14:textId="3EDC4E77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صيانة الأنظمة الكهربائية وتوزيع الطاقة وأنظمة الحماية الكهربائية وإجراءات الأمن والسلامة</w:t>
            </w:r>
          </w:p>
        </w:tc>
        <w:tc>
          <w:tcPr>
            <w:tcW w:w="1499" w:type="dxa"/>
            <w:gridSpan w:val="2"/>
          </w:tcPr>
          <w:p w14:paraId="34D6588C" w14:textId="2B783F82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71D51E6F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6C664FD8" w14:textId="0DE55577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26</w:t>
            </w:r>
          </w:p>
        </w:tc>
        <w:tc>
          <w:tcPr>
            <w:tcW w:w="6940" w:type="dxa"/>
          </w:tcPr>
          <w:p w14:paraId="2C11F74C" w14:textId="37FE0139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  <w:t>إدارة مخاطر قطاع الطاقة</w:t>
            </w:r>
          </w:p>
        </w:tc>
        <w:tc>
          <w:tcPr>
            <w:tcW w:w="1499" w:type="dxa"/>
            <w:gridSpan w:val="2"/>
          </w:tcPr>
          <w:p w14:paraId="4848F2C1" w14:textId="276AA31D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0485F33D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0D637E92" w14:textId="320C6882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7</w:t>
            </w:r>
          </w:p>
        </w:tc>
        <w:tc>
          <w:tcPr>
            <w:tcW w:w="6940" w:type="dxa"/>
          </w:tcPr>
          <w:p w14:paraId="3CFB5EF0" w14:textId="5A231CA4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التمديدات والتركيبات الكهربائية</w:t>
            </w:r>
          </w:p>
        </w:tc>
        <w:tc>
          <w:tcPr>
            <w:tcW w:w="1499" w:type="dxa"/>
            <w:gridSpan w:val="2"/>
          </w:tcPr>
          <w:p w14:paraId="1275E3FF" w14:textId="4575F4F7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2FFEC87" w14:textId="77777777" w:rsidTr="00E8361A">
        <w:trPr>
          <w:gridAfter w:val="1"/>
          <w:wAfter w:w="31" w:type="dxa"/>
          <w:trHeight w:val="262"/>
          <w:jc w:val="center"/>
        </w:trPr>
        <w:tc>
          <w:tcPr>
            <w:tcW w:w="0" w:type="auto"/>
          </w:tcPr>
          <w:p w14:paraId="18F209FE" w14:textId="2112187F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28</w:t>
            </w:r>
          </w:p>
        </w:tc>
        <w:tc>
          <w:tcPr>
            <w:tcW w:w="6940" w:type="dxa"/>
          </w:tcPr>
          <w:p w14:paraId="18760C6C" w14:textId="63181E9C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 xml:space="preserve">أنظمة إدارة المبنى </w:t>
            </w: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BMS</w:t>
            </w:r>
          </w:p>
        </w:tc>
        <w:tc>
          <w:tcPr>
            <w:tcW w:w="1499" w:type="dxa"/>
            <w:gridSpan w:val="2"/>
          </w:tcPr>
          <w:p w14:paraId="03C75917" w14:textId="0C6FDF7E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0BDD828B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622F2AE3" w14:textId="4E428EBC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29</w:t>
            </w:r>
          </w:p>
        </w:tc>
        <w:tc>
          <w:tcPr>
            <w:tcW w:w="6940" w:type="dxa"/>
          </w:tcPr>
          <w:p w14:paraId="468D27A6" w14:textId="0C6F49A5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 xml:space="preserve">نمذجة معلومات البناء </w:t>
            </w: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BIM</w:t>
            </w:r>
          </w:p>
        </w:tc>
        <w:tc>
          <w:tcPr>
            <w:tcW w:w="1499" w:type="dxa"/>
            <w:gridSpan w:val="2"/>
          </w:tcPr>
          <w:p w14:paraId="3036D556" w14:textId="62B09AB6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35D145B8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30C19E83" w14:textId="6A6AB0E4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30</w:t>
            </w:r>
          </w:p>
        </w:tc>
        <w:tc>
          <w:tcPr>
            <w:tcW w:w="6940" w:type="dxa"/>
          </w:tcPr>
          <w:p w14:paraId="0EEACAE1" w14:textId="13C98BA6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المتحكمات المنطقية القابلة للبرمجة (</w:t>
            </w:r>
            <w:r w:rsidRPr="00CB5A41">
              <w:rPr>
                <w:rFonts w:asciiTheme="majorBidi" w:hAnsiTheme="majorBidi" w:cs="Times New Roman"/>
                <w:sz w:val="20"/>
                <w:szCs w:val="20"/>
                <w:lang w:bidi="ar-KW"/>
              </w:rPr>
              <w:t>PLC</w:t>
            </w:r>
            <w:r w:rsidRPr="00CB5A41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)</w:t>
            </w:r>
          </w:p>
        </w:tc>
        <w:tc>
          <w:tcPr>
            <w:tcW w:w="1499" w:type="dxa"/>
            <w:gridSpan w:val="2"/>
          </w:tcPr>
          <w:p w14:paraId="6075D18F" w14:textId="6D3DF420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872C671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61A9FB47" w14:textId="1A10F891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31</w:t>
            </w:r>
          </w:p>
        </w:tc>
        <w:tc>
          <w:tcPr>
            <w:tcW w:w="6940" w:type="dxa"/>
          </w:tcPr>
          <w:p w14:paraId="5119AE5B" w14:textId="71ED3A97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المباني الخضراء</w:t>
            </w:r>
          </w:p>
        </w:tc>
        <w:tc>
          <w:tcPr>
            <w:tcW w:w="1499" w:type="dxa"/>
            <w:gridSpan w:val="2"/>
          </w:tcPr>
          <w:p w14:paraId="6142B18C" w14:textId="1CBD191C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2A863CA3" w14:textId="77777777" w:rsidTr="00E8361A">
        <w:trPr>
          <w:gridAfter w:val="1"/>
          <w:wAfter w:w="31" w:type="dxa"/>
          <w:trHeight w:val="262"/>
          <w:jc w:val="center"/>
        </w:trPr>
        <w:tc>
          <w:tcPr>
            <w:tcW w:w="0" w:type="auto"/>
          </w:tcPr>
          <w:p w14:paraId="4771EEBF" w14:textId="181C8F12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32</w:t>
            </w:r>
          </w:p>
        </w:tc>
        <w:tc>
          <w:tcPr>
            <w:tcW w:w="6940" w:type="dxa"/>
          </w:tcPr>
          <w:p w14:paraId="78E0FCDC" w14:textId="50E3445D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 xml:space="preserve">القيادة في تصميم الطاقة والبيئة، </w:t>
            </w:r>
            <w:r w:rsidRPr="00CB5A41">
              <w:rPr>
                <w:rFonts w:asciiTheme="majorBidi" w:hAnsiTheme="majorBidi" w:cs="Times New Roman"/>
                <w:sz w:val="20"/>
                <w:szCs w:val="20"/>
                <w:lang w:bidi="ar-KW"/>
              </w:rPr>
              <w:t>LEED</w:t>
            </w:r>
          </w:p>
        </w:tc>
        <w:tc>
          <w:tcPr>
            <w:tcW w:w="1499" w:type="dxa"/>
            <w:gridSpan w:val="2"/>
          </w:tcPr>
          <w:p w14:paraId="6A517E34" w14:textId="6B31A039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08FD116C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16AE5BC2" w14:textId="1AA96874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33</w:t>
            </w:r>
          </w:p>
        </w:tc>
        <w:tc>
          <w:tcPr>
            <w:tcW w:w="6940" w:type="dxa"/>
          </w:tcPr>
          <w:p w14:paraId="3A02F16D" w14:textId="4B35DA28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 xml:space="preserve">إدارة الطاقة وفق معيار </w:t>
            </w:r>
            <w:r w:rsidRPr="00CB5A41">
              <w:rPr>
                <w:rFonts w:asciiTheme="majorBidi" w:hAnsiTheme="majorBidi" w:cs="Times New Roman"/>
                <w:sz w:val="20"/>
                <w:szCs w:val="20"/>
                <w:lang w:bidi="ar-KW"/>
              </w:rPr>
              <w:t>ISO-50000</w:t>
            </w:r>
          </w:p>
        </w:tc>
        <w:tc>
          <w:tcPr>
            <w:tcW w:w="1499" w:type="dxa"/>
            <w:gridSpan w:val="2"/>
          </w:tcPr>
          <w:p w14:paraId="1DF4B52C" w14:textId="50594C9E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831CF95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49BB24E3" w14:textId="7018E57B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</w:t>
            </w:r>
          </w:p>
        </w:tc>
        <w:tc>
          <w:tcPr>
            <w:tcW w:w="6940" w:type="dxa"/>
          </w:tcPr>
          <w:p w14:paraId="2B82E3B2" w14:textId="07FD55E5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 xml:space="preserve">السلامة المهنية </w:t>
            </w:r>
            <w:r w:rsidRPr="00CB5A41">
              <w:rPr>
                <w:rFonts w:asciiTheme="majorBidi" w:hAnsiTheme="majorBidi" w:cs="Times New Roman"/>
                <w:sz w:val="20"/>
                <w:szCs w:val="20"/>
                <w:lang w:bidi="ar-KW"/>
              </w:rPr>
              <w:t>ISO-45000</w:t>
            </w:r>
          </w:p>
        </w:tc>
        <w:tc>
          <w:tcPr>
            <w:tcW w:w="1499" w:type="dxa"/>
            <w:gridSpan w:val="2"/>
          </w:tcPr>
          <w:p w14:paraId="5765E53A" w14:textId="1A898DBD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12F0EBC2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5AA2EC2A" w14:textId="5EBBA286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35</w:t>
            </w:r>
          </w:p>
        </w:tc>
        <w:tc>
          <w:tcPr>
            <w:tcW w:w="6940" w:type="dxa"/>
          </w:tcPr>
          <w:p w14:paraId="374AFE78" w14:textId="4D2F16CB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 xml:space="preserve">كفاءة الطاقة </w:t>
            </w:r>
          </w:p>
        </w:tc>
        <w:tc>
          <w:tcPr>
            <w:tcW w:w="1499" w:type="dxa"/>
            <w:gridSpan w:val="2"/>
          </w:tcPr>
          <w:p w14:paraId="53111B0F" w14:textId="66FD73C3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7BF48FE1" w14:textId="77777777" w:rsidTr="00E8361A">
        <w:trPr>
          <w:gridAfter w:val="1"/>
          <w:wAfter w:w="31" w:type="dxa"/>
          <w:trHeight w:val="262"/>
          <w:jc w:val="center"/>
        </w:trPr>
        <w:tc>
          <w:tcPr>
            <w:tcW w:w="0" w:type="auto"/>
          </w:tcPr>
          <w:p w14:paraId="369BD375" w14:textId="1ECA8E54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36</w:t>
            </w:r>
          </w:p>
        </w:tc>
        <w:tc>
          <w:tcPr>
            <w:tcW w:w="6940" w:type="dxa"/>
          </w:tcPr>
          <w:p w14:paraId="130BFEDB" w14:textId="078B0D3C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 xml:space="preserve">نظام تبريد الضواحي </w:t>
            </w:r>
          </w:p>
        </w:tc>
        <w:tc>
          <w:tcPr>
            <w:tcW w:w="1499" w:type="dxa"/>
            <w:gridSpan w:val="2"/>
          </w:tcPr>
          <w:p w14:paraId="4E3CD8BF" w14:textId="0309D6F8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1EC706C3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579643F2" w14:textId="5F8AB443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37</w:t>
            </w:r>
          </w:p>
        </w:tc>
        <w:tc>
          <w:tcPr>
            <w:tcW w:w="6940" w:type="dxa"/>
          </w:tcPr>
          <w:p w14:paraId="3AB97009" w14:textId="5C268414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تصميم مرشح الهواء واختياراته لمختلف تطبيقات التدفئة والتهوية وتكييف الهواء (</w:t>
            </w:r>
            <w:r w:rsidRPr="00CB5A41">
              <w:rPr>
                <w:rFonts w:asciiTheme="majorBidi" w:hAnsiTheme="majorBidi" w:cs="Times New Roman"/>
                <w:sz w:val="20"/>
                <w:szCs w:val="20"/>
                <w:lang w:bidi="ar-KW"/>
              </w:rPr>
              <w:t>HVAC</w:t>
            </w: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)</w:t>
            </w:r>
          </w:p>
        </w:tc>
        <w:tc>
          <w:tcPr>
            <w:tcW w:w="1499" w:type="dxa"/>
            <w:gridSpan w:val="2"/>
          </w:tcPr>
          <w:p w14:paraId="770BC9EE" w14:textId="32AE02C0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764DD327" w14:textId="77777777" w:rsidTr="00E8361A">
        <w:trPr>
          <w:gridAfter w:val="1"/>
          <w:wAfter w:w="31" w:type="dxa"/>
          <w:trHeight w:val="273"/>
          <w:jc w:val="center"/>
        </w:trPr>
        <w:tc>
          <w:tcPr>
            <w:tcW w:w="0" w:type="auto"/>
          </w:tcPr>
          <w:p w14:paraId="2A7F8372" w14:textId="0FC875B9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38</w:t>
            </w:r>
          </w:p>
        </w:tc>
        <w:tc>
          <w:tcPr>
            <w:tcW w:w="6940" w:type="dxa"/>
          </w:tcPr>
          <w:p w14:paraId="78E27517" w14:textId="7EDB9069" w:rsidR="00341698" w:rsidRPr="00CB5A41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أداء مرشح</w:t>
            </w:r>
            <w:r w:rsidRPr="00CB5A41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، فلتر،</w:t>
            </w:r>
            <w:r w:rsidRPr="00CB5A41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 xml:space="preserve"> الهواء المستدام للبيئة المبنية</w:t>
            </w:r>
          </w:p>
        </w:tc>
        <w:tc>
          <w:tcPr>
            <w:tcW w:w="1499" w:type="dxa"/>
            <w:gridSpan w:val="2"/>
          </w:tcPr>
          <w:p w14:paraId="22B2FAE7" w14:textId="63C84C20" w:rsidR="00341698" w:rsidRPr="00CB5A41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CB5A41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73AF2651" w14:textId="77777777" w:rsidTr="00E8361A">
        <w:trPr>
          <w:trHeight w:val="311"/>
          <w:jc w:val="center"/>
        </w:trPr>
        <w:tc>
          <w:tcPr>
            <w:tcW w:w="0" w:type="auto"/>
          </w:tcPr>
          <w:p w14:paraId="3F566F45" w14:textId="2C91A813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39</w:t>
            </w:r>
          </w:p>
        </w:tc>
        <w:tc>
          <w:tcPr>
            <w:tcW w:w="6946" w:type="dxa"/>
            <w:gridSpan w:val="2"/>
          </w:tcPr>
          <w:p w14:paraId="71F774EB" w14:textId="1218B082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التنمية الحضرية المستدامة وجودة الهواء</w:t>
            </w:r>
          </w:p>
        </w:tc>
        <w:tc>
          <w:tcPr>
            <w:tcW w:w="1524" w:type="dxa"/>
            <w:gridSpan w:val="2"/>
          </w:tcPr>
          <w:p w14:paraId="3D4D46D2" w14:textId="58382F69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68AC247" w14:textId="77777777" w:rsidTr="00E8361A">
        <w:trPr>
          <w:trHeight w:val="322"/>
          <w:jc w:val="center"/>
        </w:trPr>
        <w:tc>
          <w:tcPr>
            <w:tcW w:w="0" w:type="auto"/>
          </w:tcPr>
          <w:p w14:paraId="215DE917" w14:textId="6AE9AD1A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lastRenderedPageBreak/>
              <w:t>40</w:t>
            </w:r>
          </w:p>
        </w:tc>
        <w:tc>
          <w:tcPr>
            <w:tcW w:w="6946" w:type="dxa"/>
            <w:gridSpan w:val="2"/>
          </w:tcPr>
          <w:p w14:paraId="2AC3CDFB" w14:textId="0431C9D3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أساسيات مبادئ تنقية الهواء والتقنيات</w:t>
            </w:r>
          </w:p>
        </w:tc>
        <w:tc>
          <w:tcPr>
            <w:tcW w:w="1524" w:type="dxa"/>
            <w:gridSpan w:val="2"/>
          </w:tcPr>
          <w:p w14:paraId="34C1D99F" w14:textId="05185256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49BBFE4" w14:textId="77777777" w:rsidTr="00E8361A">
        <w:trPr>
          <w:trHeight w:val="322"/>
          <w:jc w:val="center"/>
        </w:trPr>
        <w:tc>
          <w:tcPr>
            <w:tcW w:w="0" w:type="auto"/>
          </w:tcPr>
          <w:p w14:paraId="244BEF18" w14:textId="21A2B43C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41</w:t>
            </w:r>
          </w:p>
        </w:tc>
        <w:tc>
          <w:tcPr>
            <w:tcW w:w="6946" w:type="dxa"/>
            <w:gridSpan w:val="2"/>
          </w:tcPr>
          <w:p w14:paraId="10202245" w14:textId="6348D9C8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مقدمة للتنمية الحضرية المستدامة</w:t>
            </w:r>
          </w:p>
        </w:tc>
        <w:tc>
          <w:tcPr>
            <w:tcW w:w="1524" w:type="dxa"/>
            <w:gridSpan w:val="2"/>
          </w:tcPr>
          <w:p w14:paraId="3BCF6D89" w14:textId="7CD7AA44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6819CA78" w14:textId="77777777" w:rsidTr="00E8361A">
        <w:trPr>
          <w:trHeight w:val="311"/>
          <w:jc w:val="center"/>
        </w:trPr>
        <w:tc>
          <w:tcPr>
            <w:tcW w:w="0" w:type="auto"/>
          </w:tcPr>
          <w:p w14:paraId="761D62A5" w14:textId="79E929F3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42</w:t>
            </w:r>
          </w:p>
        </w:tc>
        <w:tc>
          <w:tcPr>
            <w:tcW w:w="6946" w:type="dxa"/>
            <w:gridSpan w:val="2"/>
          </w:tcPr>
          <w:p w14:paraId="605E4575" w14:textId="74BE209E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 xml:space="preserve">الهيدروجين </w:t>
            </w: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الأخضر</w:t>
            </w: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 xml:space="preserve"> </w:t>
            </w: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الإستراتيجيا</w:t>
            </w:r>
            <w:r w:rsidRPr="00E27A66">
              <w:rPr>
                <w:rFonts w:asciiTheme="majorBidi" w:hAnsiTheme="majorBidi" w:cs="Times New Roman" w:hint="eastAsia"/>
                <w:sz w:val="20"/>
                <w:szCs w:val="20"/>
                <w:rtl/>
                <w:lang w:bidi="ar-KW"/>
              </w:rPr>
              <w:t>ت</w:t>
            </w: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 xml:space="preserve"> و</w:t>
            </w: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ال</w:t>
            </w: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تشريعات</w:t>
            </w:r>
          </w:p>
        </w:tc>
        <w:tc>
          <w:tcPr>
            <w:tcW w:w="1524" w:type="dxa"/>
            <w:gridSpan w:val="2"/>
          </w:tcPr>
          <w:p w14:paraId="1B9B7A8A" w14:textId="3CF63087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0029A452" w14:textId="77777777" w:rsidTr="00E8361A">
        <w:trPr>
          <w:trHeight w:val="322"/>
          <w:jc w:val="center"/>
        </w:trPr>
        <w:tc>
          <w:tcPr>
            <w:tcW w:w="0" w:type="auto"/>
          </w:tcPr>
          <w:p w14:paraId="40794FC9" w14:textId="00FB4C69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43</w:t>
            </w:r>
          </w:p>
        </w:tc>
        <w:tc>
          <w:tcPr>
            <w:tcW w:w="6946" w:type="dxa"/>
            <w:gridSpan w:val="2"/>
          </w:tcPr>
          <w:p w14:paraId="08F6A4F8" w14:textId="37891E8F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  <w:t>النمذجة المالية المتقدمة لمشاريع الطاقة</w:t>
            </w:r>
          </w:p>
        </w:tc>
        <w:tc>
          <w:tcPr>
            <w:tcW w:w="1524" w:type="dxa"/>
            <w:gridSpan w:val="2"/>
          </w:tcPr>
          <w:p w14:paraId="7923747D" w14:textId="2266307D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17D924C" w14:textId="77777777" w:rsidTr="00E8361A">
        <w:trPr>
          <w:trHeight w:val="322"/>
          <w:jc w:val="center"/>
        </w:trPr>
        <w:tc>
          <w:tcPr>
            <w:tcW w:w="0" w:type="auto"/>
          </w:tcPr>
          <w:p w14:paraId="58919B3B" w14:textId="43AF18CF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44</w:t>
            </w:r>
          </w:p>
        </w:tc>
        <w:tc>
          <w:tcPr>
            <w:tcW w:w="6946" w:type="dxa"/>
            <w:gridSpan w:val="2"/>
          </w:tcPr>
          <w:p w14:paraId="64FCFE2D" w14:textId="68EBFED6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  <w:t>إدارة مشاريع البنية التحتية للطاقة</w:t>
            </w:r>
          </w:p>
        </w:tc>
        <w:tc>
          <w:tcPr>
            <w:tcW w:w="1524" w:type="dxa"/>
            <w:gridSpan w:val="2"/>
          </w:tcPr>
          <w:p w14:paraId="58AFE11C" w14:textId="409C3447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1D518F59" w14:textId="77777777" w:rsidTr="00E8361A">
        <w:trPr>
          <w:trHeight w:val="311"/>
          <w:jc w:val="center"/>
        </w:trPr>
        <w:tc>
          <w:tcPr>
            <w:tcW w:w="0" w:type="auto"/>
          </w:tcPr>
          <w:p w14:paraId="59624A72" w14:textId="2F578DAD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45</w:t>
            </w:r>
          </w:p>
        </w:tc>
        <w:tc>
          <w:tcPr>
            <w:tcW w:w="6946" w:type="dxa"/>
            <w:gridSpan w:val="2"/>
          </w:tcPr>
          <w:p w14:paraId="2ACED347" w14:textId="4A245FED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أساسيات تمويل المشروع</w:t>
            </w:r>
          </w:p>
        </w:tc>
        <w:tc>
          <w:tcPr>
            <w:tcW w:w="1524" w:type="dxa"/>
            <w:gridSpan w:val="2"/>
          </w:tcPr>
          <w:p w14:paraId="5B8C18CB" w14:textId="7080E2CF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0B1072D9" w14:textId="77777777" w:rsidTr="00E8361A">
        <w:trPr>
          <w:trHeight w:val="322"/>
          <w:jc w:val="center"/>
        </w:trPr>
        <w:tc>
          <w:tcPr>
            <w:tcW w:w="0" w:type="auto"/>
          </w:tcPr>
          <w:p w14:paraId="5CF502BA" w14:textId="4CE2E7EF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46</w:t>
            </w:r>
          </w:p>
        </w:tc>
        <w:tc>
          <w:tcPr>
            <w:tcW w:w="6946" w:type="dxa"/>
            <w:gridSpan w:val="2"/>
          </w:tcPr>
          <w:p w14:paraId="3E7678A8" w14:textId="1906B0A8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استراتيجيات الشراكة بين القطاعين العام والخاص وتنفيذها</w:t>
            </w:r>
          </w:p>
        </w:tc>
        <w:tc>
          <w:tcPr>
            <w:tcW w:w="1524" w:type="dxa"/>
            <w:gridSpan w:val="2"/>
          </w:tcPr>
          <w:p w14:paraId="61FF8BC3" w14:textId="30B3D53B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27D1C74F" w14:textId="77777777" w:rsidTr="00E8361A">
        <w:trPr>
          <w:trHeight w:val="322"/>
          <w:jc w:val="center"/>
        </w:trPr>
        <w:tc>
          <w:tcPr>
            <w:tcW w:w="0" w:type="auto"/>
          </w:tcPr>
          <w:p w14:paraId="1112AA41" w14:textId="37E89D9B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47</w:t>
            </w:r>
          </w:p>
        </w:tc>
        <w:tc>
          <w:tcPr>
            <w:tcW w:w="6946" w:type="dxa"/>
            <w:gridSpan w:val="2"/>
          </w:tcPr>
          <w:p w14:paraId="141A34AA" w14:textId="12454C0F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  <w:t>العناية الواجبة المالية في استثمارات الطاقة</w:t>
            </w: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؛ </w:t>
            </w: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Financial Due Diligence</w:t>
            </w:r>
          </w:p>
        </w:tc>
        <w:tc>
          <w:tcPr>
            <w:tcW w:w="1524" w:type="dxa"/>
            <w:gridSpan w:val="2"/>
          </w:tcPr>
          <w:p w14:paraId="4C632850" w14:textId="07839AEB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393E27A5" w14:textId="77777777" w:rsidTr="00E8361A">
        <w:trPr>
          <w:trHeight w:val="322"/>
          <w:jc w:val="center"/>
        </w:trPr>
        <w:tc>
          <w:tcPr>
            <w:tcW w:w="0" w:type="auto"/>
          </w:tcPr>
          <w:p w14:paraId="35D7F03A" w14:textId="71F31EB8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48</w:t>
            </w:r>
          </w:p>
        </w:tc>
        <w:tc>
          <w:tcPr>
            <w:tcW w:w="6946" w:type="dxa"/>
            <w:gridSpan w:val="2"/>
          </w:tcPr>
          <w:p w14:paraId="3827A255" w14:textId="0C79EC77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الاستدامة البيئية والامتثال</w:t>
            </w: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 xml:space="preserve"> للتشريعات والقوانين المحلية والعالمية</w:t>
            </w:r>
          </w:p>
        </w:tc>
        <w:tc>
          <w:tcPr>
            <w:tcW w:w="1524" w:type="dxa"/>
            <w:gridSpan w:val="2"/>
          </w:tcPr>
          <w:p w14:paraId="638B78BC" w14:textId="3C714EAC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3FB95B25" w14:textId="77777777" w:rsidTr="00E8361A">
        <w:trPr>
          <w:trHeight w:val="311"/>
          <w:jc w:val="center"/>
        </w:trPr>
        <w:tc>
          <w:tcPr>
            <w:tcW w:w="0" w:type="auto"/>
          </w:tcPr>
          <w:p w14:paraId="2083B4E4" w14:textId="16EE69C3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49</w:t>
            </w:r>
          </w:p>
        </w:tc>
        <w:tc>
          <w:tcPr>
            <w:tcW w:w="6946" w:type="dxa"/>
            <w:gridSpan w:val="2"/>
          </w:tcPr>
          <w:p w14:paraId="77BF6165" w14:textId="011D2373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إدارة الأصول الإستراتيجية في صناعة النفط والغاز</w:t>
            </w:r>
          </w:p>
        </w:tc>
        <w:tc>
          <w:tcPr>
            <w:tcW w:w="1524" w:type="dxa"/>
            <w:gridSpan w:val="2"/>
          </w:tcPr>
          <w:p w14:paraId="04086657" w14:textId="55E5A61A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16136DAE" w14:textId="77777777" w:rsidTr="00E8361A">
        <w:trPr>
          <w:trHeight w:val="322"/>
          <w:jc w:val="center"/>
        </w:trPr>
        <w:tc>
          <w:tcPr>
            <w:tcW w:w="0" w:type="auto"/>
          </w:tcPr>
          <w:p w14:paraId="44EA5E67" w14:textId="535C2D7D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50</w:t>
            </w:r>
          </w:p>
        </w:tc>
        <w:tc>
          <w:tcPr>
            <w:tcW w:w="6946" w:type="dxa"/>
            <w:gridSpan w:val="2"/>
          </w:tcPr>
          <w:p w14:paraId="6E346597" w14:textId="45D44A97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  <w:t>الإدارة المالية للمرافق وشركات النفط والغاز</w:t>
            </w:r>
          </w:p>
        </w:tc>
        <w:tc>
          <w:tcPr>
            <w:tcW w:w="1524" w:type="dxa"/>
            <w:gridSpan w:val="2"/>
          </w:tcPr>
          <w:p w14:paraId="6B2A3954" w14:textId="7C3E6EAD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26F41C5F" w14:textId="77777777" w:rsidTr="00E8361A">
        <w:trPr>
          <w:trHeight w:val="322"/>
          <w:jc w:val="center"/>
        </w:trPr>
        <w:tc>
          <w:tcPr>
            <w:tcW w:w="0" w:type="auto"/>
          </w:tcPr>
          <w:p w14:paraId="026374BF" w14:textId="1249F179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51</w:t>
            </w:r>
          </w:p>
        </w:tc>
        <w:tc>
          <w:tcPr>
            <w:tcW w:w="6946" w:type="dxa"/>
            <w:gridSpan w:val="2"/>
          </w:tcPr>
          <w:p w14:paraId="3C827045" w14:textId="720C048A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 xml:space="preserve">إعداد تقارير الاستدامة الشاملة </w:t>
            </w:r>
          </w:p>
        </w:tc>
        <w:tc>
          <w:tcPr>
            <w:tcW w:w="1524" w:type="dxa"/>
            <w:gridSpan w:val="2"/>
          </w:tcPr>
          <w:p w14:paraId="7319D956" w14:textId="52170B7C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4E70D883" w14:textId="77777777" w:rsidTr="00E8361A">
        <w:trPr>
          <w:trHeight w:val="311"/>
          <w:jc w:val="center"/>
        </w:trPr>
        <w:tc>
          <w:tcPr>
            <w:tcW w:w="0" w:type="auto"/>
          </w:tcPr>
          <w:p w14:paraId="7DF13815" w14:textId="39C1795D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52</w:t>
            </w:r>
          </w:p>
        </w:tc>
        <w:tc>
          <w:tcPr>
            <w:tcW w:w="6946" w:type="dxa"/>
            <w:gridSpan w:val="2"/>
          </w:tcPr>
          <w:p w14:paraId="2A017A16" w14:textId="4C132FEA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القيادة وإدارة التغيير في قطاع الطاقة</w:t>
            </w:r>
          </w:p>
        </w:tc>
        <w:tc>
          <w:tcPr>
            <w:tcW w:w="1524" w:type="dxa"/>
            <w:gridSpan w:val="2"/>
          </w:tcPr>
          <w:p w14:paraId="15B56C98" w14:textId="1721EFC3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34BF41C8" w14:textId="77777777" w:rsidTr="00E8361A">
        <w:trPr>
          <w:trHeight w:val="322"/>
          <w:jc w:val="center"/>
        </w:trPr>
        <w:tc>
          <w:tcPr>
            <w:tcW w:w="0" w:type="auto"/>
          </w:tcPr>
          <w:p w14:paraId="5A2EFC6B" w14:textId="4E59A66C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53</w:t>
            </w:r>
          </w:p>
        </w:tc>
        <w:tc>
          <w:tcPr>
            <w:tcW w:w="6946" w:type="dxa"/>
            <w:gridSpan w:val="2"/>
          </w:tcPr>
          <w:p w14:paraId="5796851D" w14:textId="3E1F4DCF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الامتثال التنظيمي في المرافق والنفط والغاز</w:t>
            </w:r>
          </w:p>
        </w:tc>
        <w:tc>
          <w:tcPr>
            <w:tcW w:w="1524" w:type="dxa"/>
            <w:gridSpan w:val="2"/>
          </w:tcPr>
          <w:p w14:paraId="447D871F" w14:textId="51F8D2B8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6CD65A6F" w14:textId="77777777" w:rsidTr="00E8361A">
        <w:trPr>
          <w:trHeight w:val="322"/>
          <w:jc w:val="center"/>
        </w:trPr>
        <w:tc>
          <w:tcPr>
            <w:tcW w:w="0" w:type="auto"/>
          </w:tcPr>
          <w:p w14:paraId="284B769D" w14:textId="60525B91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54</w:t>
            </w:r>
          </w:p>
        </w:tc>
        <w:tc>
          <w:tcPr>
            <w:tcW w:w="6946" w:type="dxa"/>
            <w:gridSpan w:val="2"/>
          </w:tcPr>
          <w:p w14:paraId="72124085" w14:textId="35A4307D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إدارة الأزمات وتخطيط استمرارية الأعمال</w:t>
            </w:r>
          </w:p>
        </w:tc>
        <w:tc>
          <w:tcPr>
            <w:tcW w:w="1524" w:type="dxa"/>
            <w:gridSpan w:val="2"/>
          </w:tcPr>
          <w:p w14:paraId="41422634" w14:textId="76E50565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15FFC8F3" w14:textId="77777777" w:rsidTr="00E8361A">
        <w:trPr>
          <w:trHeight w:val="311"/>
          <w:jc w:val="center"/>
        </w:trPr>
        <w:tc>
          <w:tcPr>
            <w:tcW w:w="0" w:type="auto"/>
          </w:tcPr>
          <w:p w14:paraId="765845B0" w14:textId="528FBDD0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55</w:t>
            </w:r>
          </w:p>
        </w:tc>
        <w:tc>
          <w:tcPr>
            <w:tcW w:w="6946" w:type="dxa"/>
            <w:gridSpan w:val="2"/>
          </w:tcPr>
          <w:p w14:paraId="33766A66" w14:textId="4BD2BFE8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sz w:val="20"/>
                <w:szCs w:val="20"/>
                <w:rtl/>
              </w:rPr>
              <w:t xml:space="preserve">أخصائي مؤشرات </w:t>
            </w:r>
            <w:r w:rsidRPr="00E27A66">
              <w:rPr>
                <w:rFonts w:hint="cs"/>
                <w:sz w:val="20"/>
                <w:szCs w:val="20"/>
                <w:rtl/>
              </w:rPr>
              <w:t>الأداء</w:t>
            </w:r>
            <w:r w:rsidRPr="00E27A66">
              <w:rPr>
                <w:sz w:val="20"/>
                <w:szCs w:val="20"/>
                <w:rtl/>
              </w:rPr>
              <w:t xml:space="preserve"> المعتمد</w:t>
            </w:r>
            <w:r w:rsidRPr="00E27A66">
              <w:rPr>
                <w:rFonts w:hint="cs"/>
                <w:sz w:val="20"/>
                <w:szCs w:val="20"/>
                <w:rtl/>
              </w:rPr>
              <w:t xml:space="preserve"> (</w:t>
            </w:r>
            <w:r w:rsidRPr="00E27A66">
              <w:rPr>
                <w:sz w:val="20"/>
                <w:szCs w:val="20"/>
              </w:rPr>
              <w:t>CKPIP</w:t>
            </w:r>
            <w:r w:rsidRPr="00E27A66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1524" w:type="dxa"/>
            <w:gridSpan w:val="2"/>
          </w:tcPr>
          <w:p w14:paraId="60DC8F76" w14:textId="6F18F641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26E92F2F" w14:textId="77777777" w:rsidTr="00E8361A">
        <w:trPr>
          <w:trHeight w:val="322"/>
          <w:jc w:val="center"/>
        </w:trPr>
        <w:tc>
          <w:tcPr>
            <w:tcW w:w="0" w:type="auto"/>
          </w:tcPr>
          <w:p w14:paraId="10CCC216" w14:textId="6F71C33B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56</w:t>
            </w:r>
          </w:p>
        </w:tc>
        <w:tc>
          <w:tcPr>
            <w:tcW w:w="6946" w:type="dxa"/>
            <w:gridSpan w:val="2"/>
          </w:tcPr>
          <w:p w14:paraId="1A3E7520" w14:textId="01895726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sz w:val="20"/>
                <w:szCs w:val="20"/>
                <w:rtl/>
              </w:rPr>
              <w:t xml:space="preserve">أخصائي </w:t>
            </w:r>
            <w:r w:rsidRPr="00E27A66">
              <w:rPr>
                <w:rFonts w:hint="cs"/>
                <w:sz w:val="20"/>
                <w:szCs w:val="20"/>
                <w:rtl/>
              </w:rPr>
              <w:t>الأ</w:t>
            </w:r>
            <w:r w:rsidRPr="00E27A66">
              <w:rPr>
                <w:sz w:val="20"/>
                <w:szCs w:val="20"/>
                <w:rtl/>
              </w:rPr>
              <w:t>هداف والنتائج الرئيسية المعتمد</w:t>
            </w:r>
            <w:r w:rsidRPr="00E27A66">
              <w:rPr>
                <w:rFonts w:hint="cs"/>
                <w:sz w:val="20"/>
                <w:szCs w:val="20"/>
                <w:rtl/>
              </w:rPr>
              <w:t xml:space="preserve"> (</w:t>
            </w:r>
            <w:r w:rsidRPr="00E27A66">
              <w:rPr>
                <w:sz w:val="20"/>
                <w:szCs w:val="20"/>
              </w:rPr>
              <w:t>COKRP</w:t>
            </w:r>
            <w:r w:rsidRPr="00E27A66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1524" w:type="dxa"/>
            <w:gridSpan w:val="2"/>
          </w:tcPr>
          <w:p w14:paraId="692009C4" w14:textId="0CE0EBAE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637E589E" w14:textId="77777777" w:rsidTr="00E8361A">
        <w:trPr>
          <w:trHeight w:val="322"/>
          <w:jc w:val="center"/>
        </w:trPr>
        <w:tc>
          <w:tcPr>
            <w:tcW w:w="0" w:type="auto"/>
          </w:tcPr>
          <w:p w14:paraId="5AC3F643" w14:textId="7A5B9322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57</w:t>
            </w:r>
          </w:p>
        </w:tc>
        <w:tc>
          <w:tcPr>
            <w:tcW w:w="6946" w:type="dxa"/>
            <w:gridSpan w:val="2"/>
          </w:tcPr>
          <w:p w14:paraId="2ACB6087" w14:textId="37C738FA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sz w:val="20"/>
                <w:szCs w:val="20"/>
                <w:rtl/>
              </w:rPr>
              <w:t xml:space="preserve">أخصائي التخطيط </w:t>
            </w:r>
            <w:r w:rsidRPr="00E27A66">
              <w:rPr>
                <w:rFonts w:hint="cs"/>
                <w:sz w:val="20"/>
                <w:szCs w:val="20"/>
                <w:rtl/>
                <w:lang w:bidi="ar-KW"/>
              </w:rPr>
              <w:t>الاستراتيجي</w:t>
            </w:r>
            <w:r w:rsidRPr="00E27A66">
              <w:rPr>
                <w:sz w:val="20"/>
                <w:szCs w:val="20"/>
                <w:rtl/>
              </w:rPr>
              <w:t xml:space="preserve"> المعتمد</w:t>
            </w:r>
            <w:r w:rsidRPr="00E27A66">
              <w:rPr>
                <w:rFonts w:hint="cs"/>
                <w:sz w:val="20"/>
                <w:szCs w:val="20"/>
                <w:rtl/>
              </w:rPr>
              <w:t xml:space="preserve"> (</w:t>
            </w:r>
            <w:r w:rsidRPr="00E27A66">
              <w:rPr>
                <w:sz w:val="20"/>
                <w:szCs w:val="20"/>
                <w:lang w:bidi="ar-KW"/>
              </w:rPr>
              <w:t>CSP</w:t>
            </w:r>
            <w:r w:rsidRPr="00E27A66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1524" w:type="dxa"/>
            <w:gridSpan w:val="2"/>
          </w:tcPr>
          <w:p w14:paraId="5742DC01" w14:textId="70E19164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78666B8E" w14:textId="77777777" w:rsidTr="00E8361A">
        <w:trPr>
          <w:trHeight w:val="311"/>
          <w:jc w:val="center"/>
        </w:trPr>
        <w:tc>
          <w:tcPr>
            <w:tcW w:w="0" w:type="auto"/>
          </w:tcPr>
          <w:p w14:paraId="011A90B3" w14:textId="2628845A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58</w:t>
            </w:r>
          </w:p>
        </w:tc>
        <w:tc>
          <w:tcPr>
            <w:tcW w:w="6946" w:type="dxa"/>
            <w:gridSpan w:val="2"/>
          </w:tcPr>
          <w:p w14:paraId="732DDAB2" w14:textId="7337BF99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sz w:val="20"/>
                <w:szCs w:val="20"/>
                <w:rtl/>
              </w:rPr>
              <w:t xml:space="preserve">أخصائي بطاقة </w:t>
            </w:r>
            <w:r w:rsidRPr="00E27A66">
              <w:rPr>
                <w:rFonts w:hint="cs"/>
                <w:sz w:val="20"/>
                <w:szCs w:val="20"/>
                <w:rtl/>
              </w:rPr>
              <w:t>الأداء</w:t>
            </w:r>
            <w:r w:rsidRPr="00E27A66">
              <w:rPr>
                <w:sz w:val="20"/>
                <w:szCs w:val="20"/>
                <w:rtl/>
              </w:rPr>
              <w:t xml:space="preserve"> المتوازن المعتمد</w:t>
            </w:r>
            <w:r w:rsidRPr="00E27A66">
              <w:rPr>
                <w:rFonts w:hint="cs"/>
                <w:sz w:val="20"/>
                <w:szCs w:val="20"/>
                <w:rtl/>
              </w:rPr>
              <w:t xml:space="preserve"> في التخطيط (</w:t>
            </w:r>
            <w:r w:rsidRPr="00E27A66">
              <w:rPr>
                <w:sz w:val="20"/>
                <w:szCs w:val="20"/>
              </w:rPr>
              <w:t>CBSPC</w:t>
            </w:r>
            <w:r w:rsidRPr="00E27A66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1524" w:type="dxa"/>
            <w:gridSpan w:val="2"/>
          </w:tcPr>
          <w:p w14:paraId="412BDD4B" w14:textId="3CBE3CA1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1ECEB039" w14:textId="77777777" w:rsidTr="00E8361A">
        <w:trPr>
          <w:trHeight w:val="322"/>
          <w:jc w:val="center"/>
        </w:trPr>
        <w:tc>
          <w:tcPr>
            <w:tcW w:w="0" w:type="auto"/>
          </w:tcPr>
          <w:p w14:paraId="0C3924D8" w14:textId="7B6A340D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59</w:t>
            </w:r>
          </w:p>
        </w:tc>
        <w:tc>
          <w:tcPr>
            <w:tcW w:w="6946" w:type="dxa"/>
            <w:gridSpan w:val="2"/>
          </w:tcPr>
          <w:p w14:paraId="0747287F" w14:textId="5BE5DAD8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sz w:val="20"/>
                <w:szCs w:val="20"/>
                <w:rtl/>
              </w:rPr>
              <w:t xml:space="preserve">أخصائي إدارة </w:t>
            </w:r>
            <w:r w:rsidRPr="00E27A66">
              <w:rPr>
                <w:rFonts w:hint="cs"/>
                <w:sz w:val="20"/>
                <w:szCs w:val="20"/>
                <w:rtl/>
              </w:rPr>
              <w:t>الأداء</w:t>
            </w:r>
            <w:r w:rsidRPr="00E27A66">
              <w:rPr>
                <w:sz w:val="20"/>
                <w:szCs w:val="20"/>
                <w:rtl/>
              </w:rPr>
              <w:t xml:space="preserve"> المعتمد</w:t>
            </w:r>
            <w:r w:rsidRPr="00E27A66">
              <w:rPr>
                <w:rFonts w:hint="cs"/>
                <w:sz w:val="20"/>
                <w:szCs w:val="20"/>
                <w:rtl/>
                <w:lang w:bidi="ar-KW"/>
              </w:rPr>
              <w:t xml:space="preserve"> (</w:t>
            </w:r>
            <w:r w:rsidRPr="00E27A66">
              <w:rPr>
                <w:sz w:val="20"/>
                <w:szCs w:val="20"/>
                <w:lang w:bidi="ar-KW"/>
              </w:rPr>
              <w:t>CPMP</w:t>
            </w:r>
            <w:r w:rsidRPr="00E27A66">
              <w:rPr>
                <w:rFonts w:hint="cs"/>
                <w:sz w:val="20"/>
                <w:szCs w:val="20"/>
                <w:rtl/>
                <w:lang w:bidi="ar-KW"/>
              </w:rPr>
              <w:t>)</w:t>
            </w:r>
          </w:p>
        </w:tc>
        <w:tc>
          <w:tcPr>
            <w:tcW w:w="1524" w:type="dxa"/>
            <w:gridSpan w:val="2"/>
          </w:tcPr>
          <w:p w14:paraId="4FE94230" w14:textId="2F6B73F1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454656BF" w14:textId="77777777" w:rsidTr="00E8361A">
        <w:trPr>
          <w:trHeight w:val="322"/>
          <w:jc w:val="center"/>
        </w:trPr>
        <w:tc>
          <w:tcPr>
            <w:tcW w:w="0" w:type="auto"/>
          </w:tcPr>
          <w:p w14:paraId="7A4B41D0" w14:textId="44032064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60</w:t>
            </w:r>
          </w:p>
        </w:tc>
        <w:tc>
          <w:tcPr>
            <w:tcW w:w="6946" w:type="dxa"/>
            <w:gridSpan w:val="2"/>
          </w:tcPr>
          <w:p w14:paraId="3428B0DD" w14:textId="1C77D824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التخطيط للطوارئ البيئية في المناطق الصناعية</w:t>
            </w:r>
          </w:p>
        </w:tc>
        <w:tc>
          <w:tcPr>
            <w:tcW w:w="1524" w:type="dxa"/>
            <w:gridSpan w:val="2"/>
          </w:tcPr>
          <w:p w14:paraId="1815E222" w14:textId="1F480D11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1780E2F" w14:textId="77777777" w:rsidTr="00E8361A">
        <w:trPr>
          <w:trHeight w:val="322"/>
          <w:jc w:val="center"/>
        </w:trPr>
        <w:tc>
          <w:tcPr>
            <w:tcW w:w="0" w:type="auto"/>
          </w:tcPr>
          <w:p w14:paraId="367AB401" w14:textId="2BC8B8A1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61</w:t>
            </w:r>
          </w:p>
        </w:tc>
        <w:tc>
          <w:tcPr>
            <w:tcW w:w="6946" w:type="dxa"/>
            <w:gridSpan w:val="2"/>
          </w:tcPr>
          <w:p w14:paraId="1C58634E" w14:textId="2A7C4A94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استخدام تكنولوجيا المعلومات وشبكات الاتصال في إدارة وتنظيم المكاتب</w:t>
            </w:r>
          </w:p>
        </w:tc>
        <w:tc>
          <w:tcPr>
            <w:tcW w:w="1524" w:type="dxa"/>
            <w:gridSpan w:val="2"/>
          </w:tcPr>
          <w:p w14:paraId="05E6721E" w14:textId="7BF20A11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3E9C380" w14:textId="77777777" w:rsidTr="00E8361A">
        <w:trPr>
          <w:trHeight w:val="311"/>
          <w:jc w:val="center"/>
        </w:trPr>
        <w:tc>
          <w:tcPr>
            <w:tcW w:w="0" w:type="auto"/>
          </w:tcPr>
          <w:p w14:paraId="05C4F0BA" w14:textId="4BE12006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62</w:t>
            </w:r>
          </w:p>
        </w:tc>
        <w:tc>
          <w:tcPr>
            <w:tcW w:w="6946" w:type="dxa"/>
            <w:gridSpan w:val="2"/>
          </w:tcPr>
          <w:p w14:paraId="6F53C644" w14:textId="35F81C5E" w:rsidR="00341698" w:rsidRPr="00E27A66" w:rsidRDefault="00341698" w:rsidP="00D2277F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الالتزام البيئي والاستدامة في المؤسسات والمنظمات</w:t>
            </w:r>
          </w:p>
        </w:tc>
        <w:tc>
          <w:tcPr>
            <w:tcW w:w="1524" w:type="dxa"/>
            <w:gridSpan w:val="2"/>
          </w:tcPr>
          <w:p w14:paraId="7BEA0F78" w14:textId="61C4C38A" w:rsidR="00341698" w:rsidRPr="00E27A66" w:rsidRDefault="00341698" w:rsidP="00D2277F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3C8C2B57" w14:textId="77777777" w:rsidTr="00E8361A">
        <w:trPr>
          <w:trHeight w:val="322"/>
          <w:jc w:val="center"/>
        </w:trPr>
        <w:tc>
          <w:tcPr>
            <w:tcW w:w="0" w:type="auto"/>
          </w:tcPr>
          <w:p w14:paraId="49FDD61F" w14:textId="24B4718C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63</w:t>
            </w:r>
          </w:p>
        </w:tc>
        <w:tc>
          <w:tcPr>
            <w:tcW w:w="6946" w:type="dxa"/>
            <w:gridSpan w:val="2"/>
          </w:tcPr>
          <w:p w14:paraId="2A0C4E30" w14:textId="5A10F6EF" w:rsidR="00341698" w:rsidRPr="00E27A66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معالجة مياه الصرف، </w:t>
            </w: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Waste Water Treatment</w:t>
            </w:r>
          </w:p>
        </w:tc>
        <w:tc>
          <w:tcPr>
            <w:tcW w:w="1524" w:type="dxa"/>
            <w:gridSpan w:val="2"/>
          </w:tcPr>
          <w:p w14:paraId="352042A2" w14:textId="6D43BE78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4A11CBAE" w14:textId="77777777" w:rsidTr="00E8361A">
        <w:trPr>
          <w:trHeight w:val="322"/>
          <w:jc w:val="center"/>
        </w:trPr>
        <w:tc>
          <w:tcPr>
            <w:tcW w:w="0" w:type="auto"/>
          </w:tcPr>
          <w:p w14:paraId="6867770E" w14:textId="7CBBFD61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64</w:t>
            </w:r>
          </w:p>
        </w:tc>
        <w:tc>
          <w:tcPr>
            <w:tcW w:w="6946" w:type="dxa"/>
            <w:gridSpan w:val="2"/>
          </w:tcPr>
          <w:p w14:paraId="644F34BE" w14:textId="7E83B834" w:rsidR="00341698" w:rsidRPr="00E27A66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نظم المعلومات الجغرافية</w:t>
            </w:r>
          </w:p>
        </w:tc>
        <w:tc>
          <w:tcPr>
            <w:tcW w:w="1524" w:type="dxa"/>
            <w:gridSpan w:val="2"/>
          </w:tcPr>
          <w:p w14:paraId="4DA74300" w14:textId="5AEEFD86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2601598B" w14:textId="77777777" w:rsidTr="00E8361A">
        <w:trPr>
          <w:trHeight w:val="311"/>
          <w:jc w:val="center"/>
        </w:trPr>
        <w:tc>
          <w:tcPr>
            <w:tcW w:w="0" w:type="auto"/>
          </w:tcPr>
          <w:p w14:paraId="27BFB6C4" w14:textId="0613B398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65</w:t>
            </w:r>
          </w:p>
        </w:tc>
        <w:tc>
          <w:tcPr>
            <w:tcW w:w="6946" w:type="dxa"/>
            <w:gridSpan w:val="2"/>
          </w:tcPr>
          <w:p w14:paraId="00D34DE8" w14:textId="2B6D35C6" w:rsidR="00341698" w:rsidRPr="00E27A66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إدارة النفايات المستدامة</w:t>
            </w:r>
          </w:p>
        </w:tc>
        <w:tc>
          <w:tcPr>
            <w:tcW w:w="1524" w:type="dxa"/>
            <w:gridSpan w:val="2"/>
          </w:tcPr>
          <w:p w14:paraId="45606272" w14:textId="1D80E84E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051143B2" w14:textId="77777777" w:rsidTr="00E8361A">
        <w:trPr>
          <w:trHeight w:val="322"/>
          <w:jc w:val="center"/>
        </w:trPr>
        <w:tc>
          <w:tcPr>
            <w:tcW w:w="0" w:type="auto"/>
          </w:tcPr>
          <w:p w14:paraId="1CD4F4E0" w14:textId="1B7FDBEA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66</w:t>
            </w:r>
          </w:p>
        </w:tc>
        <w:tc>
          <w:tcPr>
            <w:tcW w:w="6946" w:type="dxa"/>
            <w:gridSpan w:val="2"/>
          </w:tcPr>
          <w:p w14:paraId="30C304E0" w14:textId="3B2E9A03" w:rsidR="00341698" w:rsidRPr="00E27A66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 xml:space="preserve">أجهزة التيار غير المنقطع </w:t>
            </w:r>
            <w:r w:rsidRPr="00E27A66">
              <w:rPr>
                <w:rFonts w:asciiTheme="majorBidi" w:hAnsiTheme="majorBidi" w:cs="Times New Roman"/>
                <w:sz w:val="20"/>
                <w:szCs w:val="20"/>
                <w:lang w:bidi="ar-KW"/>
              </w:rPr>
              <w:t>UPS</w:t>
            </w:r>
          </w:p>
        </w:tc>
        <w:tc>
          <w:tcPr>
            <w:tcW w:w="1524" w:type="dxa"/>
            <w:gridSpan w:val="2"/>
          </w:tcPr>
          <w:p w14:paraId="449ED480" w14:textId="755CBE04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020AFA34" w14:textId="77777777" w:rsidTr="00E8361A">
        <w:trPr>
          <w:trHeight w:val="322"/>
          <w:jc w:val="center"/>
        </w:trPr>
        <w:tc>
          <w:tcPr>
            <w:tcW w:w="0" w:type="auto"/>
          </w:tcPr>
          <w:p w14:paraId="025EC2AF" w14:textId="72F9F559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67</w:t>
            </w:r>
          </w:p>
        </w:tc>
        <w:tc>
          <w:tcPr>
            <w:tcW w:w="6946" w:type="dxa"/>
            <w:gridSpan w:val="2"/>
          </w:tcPr>
          <w:p w14:paraId="085F5DD6" w14:textId="2AFAF8B4" w:rsidR="00341698" w:rsidRPr="00E27A66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مولدات الديزل</w:t>
            </w:r>
          </w:p>
        </w:tc>
        <w:tc>
          <w:tcPr>
            <w:tcW w:w="1524" w:type="dxa"/>
            <w:gridSpan w:val="2"/>
          </w:tcPr>
          <w:p w14:paraId="4D9F9F4E" w14:textId="01F29CD0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EF10719" w14:textId="77777777" w:rsidTr="00E8361A">
        <w:trPr>
          <w:trHeight w:val="311"/>
          <w:jc w:val="center"/>
        </w:trPr>
        <w:tc>
          <w:tcPr>
            <w:tcW w:w="0" w:type="auto"/>
          </w:tcPr>
          <w:p w14:paraId="7A2D4C2B" w14:textId="73B94135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68</w:t>
            </w:r>
          </w:p>
        </w:tc>
        <w:tc>
          <w:tcPr>
            <w:tcW w:w="6946" w:type="dxa"/>
            <w:gridSpan w:val="2"/>
          </w:tcPr>
          <w:p w14:paraId="36CFFF11" w14:textId="63C93BD8" w:rsidR="00341698" w:rsidRPr="00E27A66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الأمن والسلامة في المحطات والمنشآت الهندسية</w:t>
            </w:r>
          </w:p>
        </w:tc>
        <w:tc>
          <w:tcPr>
            <w:tcW w:w="1524" w:type="dxa"/>
            <w:gridSpan w:val="2"/>
          </w:tcPr>
          <w:p w14:paraId="6478F9E1" w14:textId="537686B1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5D47B444" w14:textId="77777777" w:rsidTr="00E8361A">
        <w:trPr>
          <w:trHeight w:val="322"/>
          <w:jc w:val="center"/>
        </w:trPr>
        <w:tc>
          <w:tcPr>
            <w:tcW w:w="0" w:type="auto"/>
          </w:tcPr>
          <w:p w14:paraId="5FAA3FB8" w14:textId="2A92970D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69</w:t>
            </w:r>
          </w:p>
        </w:tc>
        <w:tc>
          <w:tcPr>
            <w:tcW w:w="6946" w:type="dxa"/>
            <w:gridSpan w:val="2"/>
          </w:tcPr>
          <w:p w14:paraId="215B566E" w14:textId="203A490F" w:rsidR="00341698" w:rsidRPr="00E27A66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البطاريات الحمضية وشواحنها</w:t>
            </w:r>
          </w:p>
        </w:tc>
        <w:tc>
          <w:tcPr>
            <w:tcW w:w="1524" w:type="dxa"/>
            <w:gridSpan w:val="2"/>
          </w:tcPr>
          <w:p w14:paraId="480F729B" w14:textId="051A17D0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69335349" w14:textId="77777777" w:rsidTr="00E8361A">
        <w:trPr>
          <w:trHeight w:val="322"/>
          <w:jc w:val="center"/>
        </w:trPr>
        <w:tc>
          <w:tcPr>
            <w:tcW w:w="0" w:type="auto"/>
          </w:tcPr>
          <w:p w14:paraId="22DB7CC8" w14:textId="6DE5D8F2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70</w:t>
            </w:r>
          </w:p>
        </w:tc>
        <w:tc>
          <w:tcPr>
            <w:tcW w:w="6946" w:type="dxa"/>
            <w:gridSpan w:val="2"/>
          </w:tcPr>
          <w:p w14:paraId="594EC398" w14:textId="5247287C" w:rsidR="00341698" w:rsidRPr="00E27A66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lang w:bidi="ar-KW"/>
              </w:rPr>
            </w:pP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 xml:space="preserve">إدارة المشاريع الهندسية </w:t>
            </w:r>
            <w:r w:rsidRPr="00E27A66">
              <w:rPr>
                <w:rFonts w:asciiTheme="majorBidi" w:hAnsiTheme="majorBidi" w:cs="Times New Roman"/>
                <w:sz w:val="20"/>
                <w:szCs w:val="20"/>
                <w:lang w:bidi="ar-KW"/>
              </w:rPr>
              <w:t>PMP</w:t>
            </w:r>
          </w:p>
        </w:tc>
        <w:tc>
          <w:tcPr>
            <w:tcW w:w="1524" w:type="dxa"/>
            <w:gridSpan w:val="2"/>
          </w:tcPr>
          <w:p w14:paraId="3DB28E3D" w14:textId="55103312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341698" w14:paraId="238702C5" w14:textId="77777777" w:rsidTr="00E8361A">
        <w:trPr>
          <w:trHeight w:val="311"/>
          <w:jc w:val="center"/>
        </w:trPr>
        <w:tc>
          <w:tcPr>
            <w:tcW w:w="0" w:type="auto"/>
          </w:tcPr>
          <w:p w14:paraId="710F07E9" w14:textId="694932C1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71</w:t>
            </w:r>
          </w:p>
        </w:tc>
        <w:tc>
          <w:tcPr>
            <w:tcW w:w="6946" w:type="dxa"/>
            <w:gridSpan w:val="2"/>
          </w:tcPr>
          <w:p w14:paraId="68AF612A" w14:textId="6482C58B" w:rsidR="00341698" w:rsidRPr="00E27A66" w:rsidRDefault="00341698" w:rsidP="00303584">
            <w:pPr>
              <w:bidi/>
              <w:spacing w:before="0" w:after="0"/>
              <w:jc w:val="center"/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  <w:t>قراءة الرسوم الهندسية</w:t>
            </w:r>
          </w:p>
        </w:tc>
        <w:tc>
          <w:tcPr>
            <w:tcW w:w="1524" w:type="dxa"/>
            <w:gridSpan w:val="2"/>
          </w:tcPr>
          <w:p w14:paraId="2B2F7B46" w14:textId="69840F54" w:rsidR="00341698" w:rsidRPr="00E27A66" w:rsidRDefault="00341698" w:rsidP="00303584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E8361A" w14:paraId="3E190124" w14:textId="77777777" w:rsidTr="00E8361A">
        <w:trPr>
          <w:trHeight w:val="311"/>
          <w:jc w:val="center"/>
        </w:trPr>
        <w:tc>
          <w:tcPr>
            <w:tcW w:w="0" w:type="auto"/>
          </w:tcPr>
          <w:p w14:paraId="62E67474" w14:textId="22D1E63E" w:rsidR="00E8361A" w:rsidRPr="00E27A66" w:rsidRDefault="00E8361A" w:rsidP="00E8361A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72</w:t>
            </w:r>
          </w:p>
        </w:tc>
        <w:tc>
          <w:tcPr>
            <w:tcW w:w="6946" w:type="dxa"/>
            <w:gridSpan w:val="2"/>
          </w:tcPr>
          <w:p w14:paraId="3E0E842C" w14:textId="4B07E22B" w:rsidR="00E8361A" w:rsidRPr="00E27A66" w:rsidRDefault="00E8361A" w:rsidP="00E8361A">
            <w:pPr>
              <w:bidi/>
              <w:spacing w:before="0" w:after="0"/>
              <w:jc w:val="center"/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="Times New Roman"/>
                <w:sz w:val="20"/>
                <w:szCs w:val="20"/>
                <w:rtl/>
                <w:lang w:bidi="ar-KW"/>
              </w:rPr>
              <w:t>المعايير الفنية والخطوات الرئيسية والمستندات اللازمة لربط نظام الطاقة الشمسية الكهروضوئية فوق المبنى</w:t>
            </w:r>
          </w:p>
        </w:tc>
        <w:tc>
          <w:tcPr>
            <w:tcW w:w="1524" w:type="dxa"/>
            <w:gridSpan w:val="2"/>
          </w:tcPr>
          <w:p w14:paraId="4DF15364" w14:textId="5CD9D9D3" w:rsidR="00E8361A" w:rsidRPr="00E27A66" w:rsidRDefault="00E8361A" w:rsidP="00E8361A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E8361A" w14:paraId="02C3E25D" w14:textId="77777777" w:rsidTr="00E8361A">
        <w:trPr>
          <w:trHeight w:val="311"/>
          <w:jc w:val="center"/>
        </w:trPr>
        <w:tc>
          <w:tcPr>
            <w:tcW w:w="0" w:type="auto"/>
          </w:tcPr>
          <w:p w14:paraId="604D8570" w14:textId="26E89611" w:rsidR="00E8361A" w:rsidRPr="00E27A66" w:rsidRDefault="00E8361A" w:rsidP="00E8361A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73</w:t>
            </w:r>
          </w:p>
        </w:tc>
        <w:tc>
          <w:tcPr>
            <w:tcW w:w="6946" w:type="dxa"/>
            <w:gridSpan w:val="2"/>
          </w:tcPr>
          <w:p w14:paraId="1904FED8" w14:textId="02A1DA87" w:rsidR="00E8361A" w:rsidRPr="00E27A66" w:rsidRDefault="00E8361A" w:rsidP="00E8361A">
            <w:pPr>
              <w:bidi/>
              <w:spacing w:before="0" w:after="0"/>
              <w:jc w:val="center"/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أسواق الكربون ودورها في تحقيق استراتيجيات الدول الخليجية للتحول الطاقي</w:t>
            </w:r>
          </w:p>
        </w:tc>
        <w:tc>
          <w:tcPr>
            <w:tcW w:w="1524" w:type="dxa"/>
            <w:gridSpan w:val="2"/>
          </w:tcPr>
          <w:p w14:paraId="6FB1602F" w14:textId="2C866E9C" w:rsidR="00E8361A" w:rsidRPr="00E27A66" w:rsidRDefault="00E8361A" w:rsidP="00E8361A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E8361A" w14:paraId="58FF500C" w14:textId="77777777" w:rsidTr="00E8361A">
        <w:trPr>
          <w:trHeight w:val="311"/>
          <w:jc w:val="center"/>
        </w:trPr>
        <w:tc>
          <w:tcPr>
            <w:tcW w:w="0" w:type="auto"/>
          </w:tcPr>
          <w:p w14:paraId="2FCFC3DB" w14:textId="0FB35182" w:rsidR="00E8361A" w:rsidRPr="00E27A66" w:rsidRDefault="00E8361A" w:rsidP="00E8361A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74</w:t>
            </w:r>
          </w:p>
        </w:tc>
        <w:tc>
          <w:tcPr>
            <w:tcW w:w="6946" w:type="dxa"/>
            <w:gridSpan w:val="2"/>
          </w:tcPr>
          <w:p w14:paraId="509979A2" w14:textId="07F11603" w:rsidR="00E8361A" w:rsidRPr="00E27A66" w:rsidRDefault="00E8361A" w:rsidP="00E8361A">
            <w:pPr>
              <w:bidi/>
              <w:spacing w:before="0" w:after="0"/>
              <w:jc w:val="center"/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أساسيات استخدام برنامج التصميم </w:t>
            </w: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SketchUp</w:t>
            </w: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 مع برنامج </w:t>
            </w: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PVSYST</w:t>
            </w: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 xml:space="preserve"> في تصميم أنظمة الطاقة الشمسية الكهروضوئية</w:t>
            </w:r>
          </w:p>
        </w:tc>
        <w:tc>
          <w:tcPr>
            <w:tcW w:w="1524" w:type="dxa"/>
            <w:gridSpan w:val="2"/>
          </w:tcPr>
          <w:p w14:paraId="2ADC1ADD" w14:textId="3C4E3349" w:rsidR="00E8361A" w:rsidRPr="00E27A66" w:rsidRDefault="00E8361A" w:rsidP="00E8361A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  <w:tr w:rsidR="00E8361A" w14:paraId="5DE80E69" w14:textId="77777777" w:rsidTr="00E8361A">
        <w:trPr>
          <w:trHeight w:val="311"/>
          <w:jc w:val="center"/>
        </w:trPr>
        <w:tc>
          <w:tcPr>
            <w:tcW w:w="0" w:type="auto"/>
          </w:tcPr>
          <w:p w14:paraId="55AECC4D" w14:textId="06941AA9" w:rsidR="00E8361A" w:rsidRPr="00E27A66" w:rsidRDefault="00E8361A" w:rsidP="00E8361A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75</w:t>
            </w:r>
          </w:p>
        </w:tc>
        <w:tc>
          <w:tcPr>
            <w:tcW w:w="6946" w:type="dxa"/>
            <w:gridSpan w:val="2"/>
          </w:tcPr>
          <w:p w14:paraId="2DE08E0D" w14:textId="5DC0221F" w:rsidR="00E8361A" w:rsidRPr="00E27A66" w:rsidRDefault="00E8361A" w:rsidP="00E8361A">
            <w:pPr>
              <w:bidi/>
              <w:spacing w:before="0" w:after="0"/>
              <w:jc w:val="center"/>
              <w:rPr>
                <w:rFonts w:asciiTheme="majorBidi" w:hAnsiTheme="majorBidi" w:cs="Times New Roman" w:hint="cs"/>
                <w:sz w:val="20"/>
                <w:szCs w:val="20"/>
                <w:rtl/>
                <w:lang w:bidi="ar-KW"/>
              </w:rPr>
            </w:pPr>
            <w:r w:rsidRPr="00E27A66">
              <w:rPr>
                <w:rFonts w:asciiTheme="majorBidi" w:hAnsiTheme="majorBidi" w:cstheme="majorBidi" w:hint="cs"/>
                <w:sz w:val="20"/>
                <w:szCs w:val="20"/>
                <w:rtl/>
                <w:lang w:bidi="ar-KW"/>
              </w:rPr>
              <w:t>الممارسات المستدامة في قطاع الطاقة</w:t>
            </w:r>
          </w:p>
        </w:tc>
        <w:tc>
          <w:tcPr>
            <w:tcW w:w="1524" w:type="dxa"/>
            <w:gridSpan w:val="2"/>
          </w:tcPr>
          <w:p w14:paraId="1AB647AA" w14:textId="1F123E7B" w:rsidR="00E8361A" w:rsidRPr="00E27A66" w:rsidRDefault="00E8361A" w:rsidP="00E8361A">
            <w:pPr>
              <w:bidi/>
              <w:spacing w:before="0" w:after="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KW"/>
              </w:rPr>
            </w:pPr>
            <w:r w:rsidRPr="00E27A66">
              <w:rPr>
                <w:rFonts w:asciiTheme="majorBidi" w:hAnsiTheme="majorBidi" w:cstheme="majorBidi"/>
                <w:sz w:val="20"/>
                <w:szCs w:val="20"/>
                <w:lang w:bidi="ar-KW"/>
              </w:rPr>
              <w:t>25 in 5 days</w:t>
            </w:r>
          </w:p>
        </w:tc>
      </w:tr>
    </w:tbl>
    <w:p w14:paraId="133B37B4" w14:textId="77777777" w:rsidR="00351DB3" w:rsidRPr="00181392" w:rsidRDefault="00351DB3" w:rsidP="0063561A">
      <w:pPr>
        <w:bidi/>
        <w:spacing w:line="276" w:lineRule="auto"/>
        <w:jc w:val="both"/>
        <w:rPr>
          <w:b/>
          <w:bCs/>
          <w:sz w:val="38"/>
          <w:szCs w:val="32"/>
          <w:rtl/>
          <w:lang w:bidi="ar-KW"/>
        </w:rPr>
      </w:pPr>
    </w:p>
    <w:sectPr w:rsidR="00351DB3" w:rsidRPr="00181392" w:rsidSect="005520D9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037180" w14:textId="77777777" w:rsidR="00EE0316" w:rsidRDefault="00EE0316" w:rsidP="006D1D63">
      <w:pPr>
        <w:spacing w:before="0" w:after="0" w:line="240" w:lineRule="auto"/>
      </w:pPr>
      <w:r>
        <w:separator/>
      </w:r>
    </w:p>
  </w:endnote>
  <w:endnote w:type="continuationSeparator" w:id="0">
    <w:p w14:paraId="61DA2116" w14:textId="77777777" w:rsidR="00EE0316" w:rsidRDefault="00EE0316" w:rsidP="006D1D6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-1873915687"/>
      <w:docPartObj>
        <w:docPartGallery w:val="Page Numbers (Bottom of Page)"/>
        <w:docPartUnique/>
      </w:docPartObj>
    </w:sdtPr>
    <w:sdtEndPr>
      <w:rPr>
        <w:rtl w:val="0"/>
      </w:rPr>
    </w:sdtEnd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EndPr>
          <w:rPr>
            <w:rtl w:val="0"/>
          </w:rPr>
        </w:sdtEndPr>
        <w:sdtContent>
          <w:p w14:paraId="48086D25" w14:textId="44ECBA97" w:rsidR="0063561A" w:rsidRDefault="0063561A" w:rsidP="0063561A">
            <w:pPr>
              <w:pStyle w:val="Footer"/>
              <w:pBdr>
                <w:bottom w:val="double" w:sz="6" w:space="1" w:color="auto"/>
              </w:pBdr>
              <w:bidi/>
              <w:jc w:val="left"/>
              <w:rPr>
                <w:rtl/>
              </w:rPr>
            </w:pPr>
          </w:p>
          <w:p w14:paraId="5A8369DE" w14:textId="14C83AA3" w:rsidR="0063561A" w:rsidRPr="0063561A" w:rsidRDefault="0063561A" w:rsidP="0063561A">
            <w:pPr>
              <w:pStyle w:val="Footer"/>
              <w:bidi/>
              <w:jc w:val="center"/>
              <w:rPr>
                <w:rFonts w:asciiTheme="minorHAnsi" w:hAnsiTheme="minorHAnsi"/>
                <w:color w:val="0070C0"/>
                <w:kern w:val="0"/>
                <w:sz w:val="22"/>
                <w:rtl/>
                <w:lang w:bidi="ar-KW"/>
                <w14:ligatures w14:val="none"/>
              </w:rPr>
            </w:pPr>
            <w:r w:rsidRPr="0063561A">
              <w:rPr>
                <w:rFonts w:asciiTheme="minorHAnsi" w:hAnsiTheme="minorHAnsi" w:hint="cs"/>
                <w:color w:val="0070C0"/>
                <w:kern w:val="0"/>
                <w:sz w:val="22"/>
                <w:rtl/>
                <w:lang w:bidi="ar-KW"/>
                <w14:ligatures w14:val="none"/>
              </w:rPr>
              <w:t xml:space="preserve">حولي </w:t>
            </w:r>
            <w:r w:rsidRPr="0063561A">
              <w:rPr>
                <w:rFonts w:asciiTheme="minorHAnsi" w:hAnsiTheme="minorHAnsi" w:cs="Arial"/>
                <w:color w:val="0070C0"/>
                <w:kern w:val="0"/>
                <w:sz w:val="22"/>
                <w:rtl/>
                <w:lang w:bidi="ar-KW"/>
                <w14:ligatures w14:val="none"/>
              </w:rPr>
              <w:t>قطعة 10</w:t>
            </w:r>
            <w:r w:rsidRPr="0063561A">
              <w:rPr>
                <w:rFonts w:asciiTheme="minorHAnsi" w:hAnsiTheme="minorHAnsi" w:cs="Arial" w:hint="cs"/>
                <w:color w:val="0070C0"/>
                <w:kern w:val="0"/>
                <w:sz w:val="22"/>
                <w:rtl/>
                <w:lang w:bidi="ar-KW"/>
                <w14:ligatures w14:val="none"/>
              </w:rPr>
              <w:t xml:space="preserve"> </w:t>
            </w:r>
            <w:r w:rsidRPr="0063561A">
              <w:rPr>
                <w:rFonts w:asciiTheme="minorHAnsi" w:hAnsiTheme="minorHAnsi" w:hint="cs"/>
                <w:color w:val="0070C0"/>
                <w:kern w:val="0"/>
                <w:sz w:val="22"/>
                <w:rtl/>
                <w:lang w:bidi="ar-KW"/>
                <w14:ligatures w14:val="none"/>
              </w:rPr>
              <w:t xml:space="preserve">مجمع رقم 00923 الدور 6 مكتب 17 شارع </w:t>
            </w:r>
            <w:proofErr w:type="gramStart"/>
            <w:r w:rsidRPr="0063561A">
              <w:rPr>
                <w:rFonts w:asciiTheme="minorHAnsi" w:hAnsiTheme="minorHAnsi" w:hint="cs"/>
                <w:color w:val="0070C0"/>
                <w:kern w:val="0"/>
                <w:sz w:val="22"/>
                <w:rtl/>
                <w:lang w:bidi="ar-KW"/>
                <w14:ligatures w14:val="none"/>
              </w:rPr>
              <w:t>عبدالله</w:t>
            </w:r>
            <w:proofErr w:type="gramEnd"/>
            <w:r w:rsidRPr="0063561A">
              <w:rPr>
                <w:rFonts w:asciiTheme="minorHAnsi" w:hAnsiTheme="minorHAnsi" w:hint="cs"/>
                <w:color w:val="0070C0"/>
                <w:kern w:val="0"/>
                <w:sz w:val="22"/>
                <w:rtl/>
                <w:lang w:bidi="ar-KW"/>
                <w14:ligatures w14:val="none"/>
              </w:rPr>
              <w:t xml:space="preserve"> العثمان هاتف </w:t>
            </w:r>
            <w:r w:rsidRPr="0063561A">
              <w:rPr>
                <w:rFonts w:asciiTheme="minorHAnsi" w:hAnsiTheme="minorHAnsi"/>
                <w:color w:val="0070C0"/>
                <w:kern w:val="0"/>
                <w:sz w:val="22"/>
                <w:lang w:bidi="ar-KW"/>
                <w14:ligatures w14:val="none"/>
              </w:rPr>
              <w:t>+96567727789</w:t>
            </w:r>
            <w:r w:rsidRPr="0063561A">
              <w:rPr>
                <w:rFonts w:asciiTheme="minorHAnsi" w:hAnsiTheme="minorHAnsi" w:hint="cs"/>
                <w:color w:val="0070C0"/>
                <w:kern w:val="0"/>
                <w:sz w:val="22"/>
                <w:rtl/>
                <w:lang w:bidi="ar-KW"/>
                <w14:ligatures w14:val="none"/>
              </w:rPr>
              <w:t xml:space="preserve"> إيميل: </w:t>
            </w:r>
            <w:r w:rsidRPr="0063561A">
              <w:rPr>
                <w:rFonts w:asciiTheme="minorHAnsi" w:hAnsiTheme="minorHAnsi"/>
                <w:color w:val="0070C0"/>
                <w:kern w:val="0"/>
                <w:sz w:val="22"/>
                <w:lang w:bidi="ar-KW"/>
                <w14:ligatures w14:val="none"/>
              </w:rPr>
              <w:t>info@smarttechkw.com</w:t>
            </w:r>
          </w:p>
          <w:p w14:paraId="4B74A497" w14:textId="65070CD0" w:rsidR="006D1D63" w:rsidRDefault="006D1D63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EECC8C" w14:textId="77777777" w:rsidR="006D1D63" w:rsidRDefault="006D1D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1E0569" w14:textId="77777777" w:rsidR="00EE0316" w:rsidRDefault="00EE0316" w:rsidP="006D1D63">
      <w:pPr>
        <w:spacing w:before="0" w:after="0" w:line="240" w:lineRule="auto"/>
      </w:pPr>
      <w:r>
        <w:separator/>
      </w:r>
    </w:p>
  </w:footnote>
  <w:footnote w:type="continuationSeparator" w:id="0">
    <w:p w14:paraId="5C3BE7B0" w14:textId="77777777" w:rsidR="00EE0316" w:rsidRDefault="00EE0316" w:rsidP="006D1D6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21B2E8" w14:textId="2E99E678" w:rsidR="0011431A" w:rsidRDefault="00534FA1">
    <w:pPr>
      <w:pStyle w:val="Header"/>
    </w:pPr>
    <w:r>
      <w:rPr>
        <w:b/>
        <w:bCs/>
        <w:noProof/>
        <w:lang w:bidi="ar-KW"/>
      </w:rPr>
      <w:drawing>
        <wp:anchor distT="0" distB="0" distL="114300" distR="114300" simplePos="0" relativeHeight="251659264" behindDoc="0" locked="0" layoutInCell="1" allowOverlap="1" wp14:anchorId="0E81EE9F" wp14:editId="10D89994">
          <wp:simplePos x="0" y="0"/>
          <wp:positionH relativeFrom="margin">
            <wp:posOffset>0</wp:posOffset>
          </wp:positionH>
          <wp:positionV relativeFrom="paragraph">
            <wp:posOffset>-106468</wp:posOffset>
          </wp:positionV>
          <wp:extent cx="2138680" cy="701675"/>
          <wp:effectExtent l="0" t="0" r="0" b="3175"/>
          <wp:wrapThrough wrapText="bothSides">
            <wp:wrapPolygon edited="0">
              <wp:start x="0" y="0"/>
              <wp:lineTo x="0" y="21111"/>
              <wp:lineTo x="21356" y="21111"/>
              <wp:lineTo x="21356" y="0"/>
              <wp:lineTo x="0" y="0"/>
            </wp:wrapPolygon>
          </wp:wrapThrough>
          <wp:docPr id="14090723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9072329" name="Picture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445"/>
                  <a:stretch/>
                </pic:blipFill>
                <pic:spPr bwMode="auto">
                  <a:xfrm>
                    <a:off x="0" y="0"/>
                    <a:ext cx="2138680" cy="701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00E0">
      <w:rPr>
        <w:noProof/>
      </w:rPr>
      <w:drawing>
        <wp:anchor distT="0" distB="0" distL="114300" distR="114300" simplePos="0" relativeHeight="251658240" behindDoc="0" locked="0" layoutInCell="1" allowOverlap="1" wp14:anchorId="4C612FB5" wp14:editId="031171DB">
          <wp:simplePos x="0" y="0"/>
          <wp:positionH relativeFrom="column">
            <wp:posOffset>4676140</wp:posOffset>
          </wp:positionH>
          <wp:positionV relativeFrom="paragraph">
            <wp:posOffset>-95462</wp:posOffset>
          </wp:positionV>
          <wp:extent cx="1799590" cy="702310"/>
          <wp:effectExtent l="0" t="0" r="0" b="2540"/>
          <wp:wrapThrough wrapText="bothSides">
            <wp:wrapPolygon edited="0">
              <wp:start x="0" y="0"/>
              <wp:lineTo x="0" y="21092"/>
              <wp:lineTo x="21265" y="21092"/>
              <wp:lineTo x="21265" y="0"/>
              <wp:lineTo x="0" y="0"/>
            </wp:wrapPolygon>
          </wp:wrapThrough>
          <wp:docPr id="16885294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529442" name="Picture 168852944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702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873BC9" w14:textId="33CF5A08" w:rsidR="0011431A" w:rsidRDefault="0011431A" w:rsidP="0011431A">
    <w:pPr>
      <w:bidi/>
      <w:jc w:val="left"/>
      <w:rPr>
        <w:b/>
        <w:bCs/>
        <w:lang w:bidi="ar-KW"/>
      </w:rPr>
    </w:pPr>
    <w:r>
      <w:rPr>
        <w:b/>
        <w:bCs/>
        <w:lang w:bidi="ar-KW"/>
      </w:rPr>
      <w:tab/>
    </w:r>
    <w:r>
      <w:rPr>
        <w:b/>
        <w:bCs/>
        <w:lang w:bidi="ar-KW"/>
      </w:rPr>
      <w:tab/>
    </w:r>
    <w:r>
      <w:rPr>
        <w:b/>
        <w:bCs/>
        <w:lang w:bidi="ar-KW"/>
      </w:rPr>
      <w:tab/>
    </w:r>
    <w:r>
      <w:rPr>
        <w:b/>
        <w:bCs/>
        <w:lang w:bidi="ar-KW"/>
      </w:rPr>
      <w:tab/>
    </w:r>
    <w:r>
      <w:rPr>
        <w:b/>
        <w:bCs/>
        <w:lang w:bidi="ar-KW"/>
      </w:rPr>
      <w:tab/>
    </w:r>
  </w:p>
  <w:p w14:paraId="5D7426AF" w14:textId="43AC438C" w:rsidR="0011431A" w:rsidRDefault="0011431A" w:rsidP="0011431A">
    <w:pPr>
      <w:pBdr>
        <w:bottom w:val="double" w:sz="6" w:space="1" w:color="auto"/>
      </w:pBdr>
      <w:bidi/>
      <w:spacing w:before="0" w:after="0"/>
      <w:jc w:val="left"/>
      <w:rPr>
        <w:b/>
        <w:bCs/>
        <w:rtl/>
        <w:lang w:bidi="ar-KW"/>
      </w:rPr>
    </w:pPr>
    <w:r w:rsidRPr="007A4662">
      <w:rPr>
        <w:rFonts w:hint="cs"/>
        <w:b/>
        <w:bCs/>
        <w:rtl/>
        <w:lang w:bidi="ar-KW"/>
      </w:rPr>
      <w:t>شركة الحلول المستدامة للاستشارات والتدريب</w:t>
    </w:r>
    <w:r w:rsidRPr="007A4662">
      <w:rPr>
        <w:b/>
        <w:bCs/>
        <w:rtl/>
        <w:lang w:bidi="ar-KW"/>
      </w:rPr>
      <w:tab/>
    </w:r>
    <w:r w:rsidRPr="007A4662">
      <w:rPr>
        <w:b/>
        <w:bCs/>
        <w:rtl/>
        <w:lang w:bidi="ar-KW"/>
      </w:rPr>
      <w:tab/>
    </w:r>
    <w:r w:rsidRPr="007A4662">
      <w:rPr>
        <w:b/>
        <w:bCs/>
        <w:rtl/>
        <w:lang w:bidi="ar-KW"/>
      </w:rPr>
      <w:tab/>
    </w:r>
    <w:r w:rsidRPr="007A4662">
      <w:rPr>
        <w:b/>
        <w:bCs/>
        <w:rtl/>
        <w:lang w:bidi="ar-KW"/>
      </w:rPr>
      <w:tab/>
    </w:r>
    <w:r w:rsidRPr="007A4662">
      <w:rPr>
        <w:b/>
        <w:bCs/>
        <w:rtl/>
        <w:lang w:bidi="ar-KW"/>
      </w:rPr>
      <w:tab/>
    </w:r>
    <w:r w:rsidRPr="007A4662">
      <w:rPr>
        <w:b/>
        <w:bCs/>
        <w:rtl/>
        <w:lang w:bidi="ar-KW"/>
      </w:rPr>
      <w:tab/>
    </w:r>
    <w:r>
      <w:rPr>
        <w:b/>
        <w:bCs/>
        <w:lang w:bidi="ar-KW"/>
      </w:rPr>
      <w:t xml:space="preserve"> </w:t>
    </w:r>
    <w:r w:rsidR="007B00E0">
      <w:rPr>
        <w:b/>
        <w:bCs/>
        <w:lang w:bidi="ar-KW"/>
      </w:rPr>
      <w:t xml:space="preserve">   </w:t>
    </w:r>
    <w:r w:rsidRPr="007A4662">
      <w:rPr>
        <w:rFonts w:hint="cs"/>
        <w:b/>
        <w:bCs/>
        <w:rtl/>
        <w:lang w:bidi="ar-KW"/>
      </w:rPr>
      <w:t>معهد الاستدامة للتدريب الأهلي</w:t>
    </w:r>
  </w:p>
  <w:p w14:paraId="796D29C9" w14:textId="77777777" w:rsidR="00561969" w:rsidRPr="0011431A" w:rsidRDefault="00561969" w:rsidP="00561969">
    <w:pPr>
      <w:bidi/>
      <w:spacing w:before="0" w:after="0"/>
      <w:jc w:val="left"/>
      <w:rPr>
        <w:b/>
        <w:bCs/>
        <w:lang w:bidi="ar-K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F02C9A"/>
    <w:multiLevelType w:val="hybridMultilevel"/>
    <w:tmpl w:val="40928AFE"/>
    <w:lvl w:ilvl="0" w:tplc="FE3AC3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63E3C"/>
    <w:multiLevelType w:val="hybridMultilevel"/>
    <w:tmpl w:val="40FA1C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D9"/>
    <w:rsid w:val="00066A86"/>
    <w:rsid w:val="0011431A"/>
    <w:rsid w:val="00121E03"/>
    <w:rsid w:val="00181392"/>
    <w:rsid w:val="00181AEB"/>
    <w:rsid w:val="001B3263"/>
    <w:rsid w:val="00242F98"/>
    <w:rsid w:val="0028163F"/>
    <w:rsid w:val="002A34D6"/>
    <w:rsid w:val="002B453B"/>
    <w:rsid w:val="002F55EB"/>
    <w:rsid w:val="00303584"/>
    <w:rsid w:val="00341698"/>
    <w:rsid w:val="00351DB3"/>
    <w:rsid w:val="0037289B"/>
    <w:rsid w:val="003F6B8E"/>
    <w:rsid w:val="00427C6E"/>
    <w:rsid w:val="004353AB"/>
    <w:rsid w:val="004500AC"/>
    <w:rsid w:val="00461D3C"/>
    <w:rsid w:val="004A0EF0"/>
    <w:rsid w:val="00505585"/>
    <w:rsid w:val="00534FA1"/>
    <w:rsid w:val="00541EB3"/>
    <w:rsid w:val="005520D9"/>
    <w:rsid w:val="00561969"/>
    <w:rsid w:val="005A05E7"/>
    <w:rsid w:val="00603DC8"/>
    <w:rsid w:val="00614FA1"/>
    <w:rsid w:val="0063561A"/>
    <w:rsid w:val="006D1D63"/>
    <w:rsid w:val="00771DC9"/>
    <w:rsid w:val="007745FA"/>
    <w:rsid w:val="007757A0"/>
    <w:rsid w:val="00782521"/>
    <w:rsid w:val="00782E90"/>
    <w:rsid w:val="00792836"/>
    <w:rsid w:val="007A4662"/>
    <w:rsid w:val="007B00E0"/>
    <w:rsid w:val="008131C7"/>
    <w:rsid w:val="00861B8A"/>
    <w:rsid w:val="00871099"/>
    <w:rsid w:val="0088141D"/>
    <w:rsid w:val="00947642"/>
    <w:rsid w:val="00965B7E"/>
    <w:rsid w:val="00991C8D"/>
    <w:rsid w:val="00A05B58"/>
    <w:rsid w:val="00A316D9"/>
    <w:rsid w:val="00A31E06"/>
    <w:rsid w:val="00A750F1"/>
    <w:rsid w:val="00A97A45"/>
    <w:rsid w:val="00AA0A60"/>
    <w:rsid w:val="00AA362C"/>
    <w:rsid w:val="00B21BC7"/>
    <w:rsid w:val="00B51AE9"/>
    <w:rsid w:val="00B60AE5"/>
    <w:rsid w:val="00B95D4C"/>
    <w:rsid w:val="00BC7A6D"/>
    <w:rsid w:val="00C06B5E"/>
    <w:rsid w:val="00C271B1"/>
    <w:rsid w:val="00CB5A41"/>
    <w:rsid w:val="00CC0431"/>
    <w:rsid w:val="00CE12C1"/>
    <w:rsid w:val="00CF3CEC"/>
    <w:rsid w:val="00D2277F"/>
    <w:rsid w:val="00DD6EC8"/>
    <w:rsid w:val="00E27A66"/>
    <w:rsid w:val="00E30CDF"/>
    <w:rsid w:val="00E4117E"/>
    <w:rsid w:val="00E80164"/>
    <w:rsid w:val="00E8361A"/>
    <w:rsid w:val="00EA74C1"/>
    <w:rsid w:val="00ED6C35"/>
    <w:rsid w:val="00ED6FA0"/>
    <w:rsid w:val="00EE0316"/>
    <w:rsid w:val="00F02E8D"/>
    <w:rsid w:val="00F227AC"/>
    <w:rsid w:val="00F53C16"/>
    <w:rsid w:val="00F859BD"/>
    <w:rsid w:val="00FC1A15"/>
    <w:rsid w:val="00FE571A"/>
    <w:rsid w:val="00FE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C8477"/>
  <w15:chartTrackingRefBased/>
  <w15:docId w15:val="{CA0B64D2-0F7E-46E8-BF29-5BBE870C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642"/>
    <w:pPr>
      <w:spacing w:before="120" w:after="280"/>
      <w:jc w:val="right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1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1D6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D6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D1D6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D63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7B00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Mohsen Alajmi</dc:creator>
  <cp:keywords/>
  <dc:description/>
  <cp:lastModifiedBy>Salem Mohsen Alajmi</cp:lastModifiedBy>
  <cp:revision>4</cp:revision>
  <cp:lastPrinted>2023-12-21T15:48:00Z</cp:lastPrinted>
  <dcterms:created xsi:type="dcterms:W3CDTF">2026-07-28T16:57:00Z</dcterms:created>
  <dcterms:modified xsi:type="dcterms:W3CDTF">2026-07-28T17:12:00Z</dcterms:modified>
</cp:coreProperties>
</file>