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r>
        <w:t>Date: 2026-02-22</w:t>
      </w:r>
    </w:p>
    <w:p>
      <w:r>
        <w:t>Product: Token-Driven UI Orchestration Platform</w:t>
      </w:r>
    </w:p>
    <w:p>
      <w:pPr>
        <w:pStyle w:val="Heading2"/>
      </w:pPr>
      <w:r>
        <w:t>1. Vision</w:t>
      </w:r>
    </w:p>
    <w:p>
      <w:r>
        <w:t>Create a deterministic, token-governed UI orchestration platform that bridges design and development safely using a layered token architecture.</w:t>
      </w:r>
    </w:p>
    <w:p>
      <w:pPr>
        <w:pStyle w:val="Heading2"/>
      </w:pPr>
      <w:r>
        <w:t>2. Business Objectives</w:t>
      </w:r>
    </w:p>
    <w:p>
      <w:r>
        <w:t>- Ensure token integrity across design and code.</w:t>
      </w:r>
    </w:p>
    <w:p>
      <w:r>
        <w:t>- Enable safe Figma-to-system synchronization.</w:t>
      </w:r>
    </w:p>
    <w:p>
      <w:r>
        <w:t>- Support framework adapters without vendor lock-in.</w:t>
      </w:r>
    </w:p>
    <w:p>
      <w:r>
        <w:t>- Provide dynamic documentation and preview generation.</w:t>
      </w:r>
    </w:p>
    <w:p>
      <w:r>
        <w:t>- Prevent destructive changes via validation and governance.</w:t>
      </w:r>
    </w:p>
    <w:p>
      <w:pPr>
        <w:pStyle w:val="Heading2"/>
      </w:pPr>
      <w:r>
        <w:t>3. Target Users</w:t>
      </w:r>
    </w:p>
    <w:p>
      <w:r>
        <w:t>- UI Engineers</w:t>
      </w:r>
    </w:p>
    <w:p>
      <w:r>
        <w:t>- Design System Engineers</w:t>
      </w:r>
    </w:p>
    <w:p>
      <w:r>
        <w:t>- Frontend Architects</w:t>
      </w:r>
    </w:p>
    <w:p>
      <w:r>
        <w:t>- Designers (via Figma plugin)</w:t>
      </w:r>
    </w:p>
    <w:p>
      <w:pPr>
        <w:pStyle w:val="Heading2"/>
      </w:pPr>
      <w:r>
        <w:t>4. Core Capabilities</w:t>
      </w:r>
    </w:p>
    <w:p>
      <w:r>
        <w:t>- Layered Token Architecture (Primitive → Semantic → Component).</w:t>
      </w:r>
    </w:p>
    <w:p>
      <w:r>
        <w:t>- Adapter Layer for framework integration.</w:t>
      </w:r>
    </w:p>
    <w:p>
      <w:r>
        <w:t>- Conflict Engine for safe merging.</w:t>
      </w:r>
    </w:p>
    <w:p>
      <w:r>
        <w:t>- Dynamic Docs &amp; Preview via Registry.</w:t>
      </w:r>
    </w:p>
    <w:p>
      <w:r>
        <w:t>- Figma Sync with Non-Destructive Modes.</w:t>
      </w:r>
    </w:p>
    <w:p>
      <w:r>
        <w:t>- Page Intent Ingestion (DS-Constrained Rendering).</w:t>
      </w:r>
    </w:p>
    <w:p>
      <w:pPr>
        <w:pStyle w:val="Heading2"/>
      </w:pPr>
      <w:r>
        <w:t>5. Non-Goals</w:t>
      </w:r>
    </w:p>
    <w:p>
      <w:r>
        <w:t>- Auto-generating layout CSS from Figma frames.</w:t>
      </w:r>
    </w:p>
    <w:p>
      <w:r>
        <w:t>- Allowing raw pixel values into component files.</w:t>
      </w:r>
    </w:p>
    <w:p>
      <w:r>
        <w:t>- Silent token overwrites.</w:t>
      </w:r>
    </w:p>
    <w:p>
      <w:r>
        <w:t>- Modifying structural SCSS during sync.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