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bidi w:val="0"/>
        <w:spacing w:after="120" w:line="360" w:lineRule="auto"/>
        <w:jc w:val="center"/>
        <w:rPr>
          <w:u w:val="single"/>
        </w:rPr>
      </w:pPr>
      <w:r>
        <w:rPr>
          <w:b/>
          <w:bCs/>
          <w:color w:val="1F3864"/>
          <w:sz w:val="36"/>
          <w:szCs w:val="36"/>
          <w:u w:val="single"/>
        </w:rPr>
        <w:t>SUPPLEMENTARY FILE S2</w:t>
      </w:r>
    </w:p>
    <w:p w14:paraId="6A7913C3" w14:textId="77777777" w:rsidR="00114270" w:rsidRDefault="00000000" w:rsidP="0094764D">
      <w:pPr>
        <w:bidi w:val="0"/>
        <w:spacing w:after="60" w:line="360" w:lineRule="auto"/>
        <w:jc w:val="both"/>
      </w:pPr>
      <w:r>
        <w:rPr>
          <w:i/>
          <w:iCs/>
          <w:color w:val="2E75B6"/>
          <w:sz w:val="24"/>
          <w:szCs w:val="24"/>
        </w:rPr>
        <w:t>Analytic Trail: Orienting Framework, Areas of Inquiry, Initial Codes, and Final Themes</w:t>
      </w:r>
    </w:p>
    <w:p w14:paraId="41F81C25" w14:textId="77777777" w:rsidR="00114270" w:rsidRDefault="00114270" w:rsidP="0094764D">
      <w:pPr>
        <w:pBdr>
          <w:bottom w:val="single" w:sz="8" w:space="1" w:color="2E75B6"/>
        </w:pBdr>
        <w:bidi w:val="0"/>
        <w:spacing w:before="160" w:after="160" w:line="360" w:lineRule="auto"/>
        <w:jc w:val="both"/>
      </w:pPr>
    </w:p>
    <w:p w14:paraId="665C9E64" w14:textId="77777777" w:rsidR="00114270" w:rsidRDefault="00000000" w:rsidP="0094764D">
      <w:pPr>
        <w:bidi w:val="0"/>
        <w:spacing w:before="120" w:after="60" w:line="360" w:lineRule="auto"/>
        <w:jc w:val="center"/>
      </w:pPr>
      <w:r>
        <w:rPr>
          <w:b/>
          <w:bCs/>
        </w:rPr>
        <w:t>Between Alert and Action: Nurses' Experiences of AI-Assisted Early Warning,</w:t>
      </w:r>
    </w:p>
    <w:p w14:paraId="0A355233" w14:textId="3E2BC4D1" w:rsidR="00114270" w:rsidRDefault="00000000" w:rsidP="0094764D">
      <w:pPr>
        <w:bidi w:val="0"/>
        <w:spacing w:after="200" w:line="360" w:lineRule="auto"/>
        <w:jc w:val="center"/>
      </w:pPr>
      <w:r>
        <w:rPr>
          <w:b/>
          <w:bCs/>
        </w:rPr>
        <w:t>Clinical Judgment and Patient Safety in Critical Care</w:t>
      </w:r>
    </w:p>
    <w:p w14:paraId="66FBD263" w14:textId="77777777" w:rsidR="00114270" w:rsidRDefault="00000000" w:rsidP="0094764D">
      <w:pPr>
        <w:pStyle w:val="Heading2"/>
        <w:spacing w:line="360" w:lineRule="auto"/>
        <w:jc w:val="both"/>
      </w:pPr>
      <w:r>
        <w:t>Purpose of this file</w:t>
      </w:r>
    </w:p>
    <w:p>
      <w:pPr>
        <w:bidi w:val="0"/>
        <w:spacing w:before="80" w:after="80" w:line="360" w:lineRule="auto"/>
        <w:jc w:val="both"/>
      </w:pPr>
      <w:r>
        <w:t xml:space="preserve">This file documents how the analysis moved from the areas of inquiry defined before data collection to the final interpretive themes. It distinguishes what was set in advance (the orienting conceptual framework shown in manuscript Figure 1 and the four areas of inquiry in the interview guide, Supplementary File S1) from what was developed through reflexive thematic analysis (initial codes, candidate themes, and final themes).</w:t>
      </w:r>
    </w:p>
    <w:p w14:paraId="66FBD263" w14:textId="77777777" w:rsidR="00114270" w:rsidRDefault="00000000" w:rsidP="0094764D">
      <w:pPr>
        <w:pStyle w:val="Heading2"/>
        <w:spacing w:line="360" w:lineRule="auto"/>
        <w:jc w:val="both"/>
      </w:pPr>
      <w:r>
        <w:t>Analytic orientation</w:t>
      </w:r>
    </w:p>
    <w:p>
      <w:pPr>
        <w:bidi w:val="0"/>
        <w:spacing w:before="80" w:after="80" w:line="360" w:lineRule="auto"/>
        <w:jc w:val="both"/>
      </w:pPr>
      <w:r>
        <w:t xml:space="preserve">The analysis combined deductive and inductive elements. The orienting framework acted as a sensitising device: it informed the four areas of inquiry and therefore what participants were asked about, but no codebook or predefined themes were applied. Initial codes were generated inductively from participants’ accounts at semantic and latent levels in NVivo 14. Codes were then clustered into candidate themes around central organising concepts, reviewed against the coded extracts and the full dataset, and refined through research team discussion, peer debriefing, and member checking (manuscript Sections 2.8 and 2.10). The four final themes broadly correspond to the four areas of inquiry because these areas structured the interviews; the interpretive content of each theme, summarised in the final column below, was developed through analysis.</w:t>
      </w:r>
    </w:p>
    <w:p w14:paraId="66FBD263" w14:textId="77777777" w:rsidR="00114270" w:rsidRDefault="00000000" w:rsidP="0094764D">
      <w:pPr>
        <w:pStyle w:val="Heading2"/>
        <w:spacing w:line="360" w:lineRule="auto"/>
        <w:jc w:val="both"/>
      </w:pPr>
      <w:r>
        <w:t>Table S2.1. Analytic trail from orienting framework to final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2300"/>
        <w:gridCol w:w="2360"/>
      </w:tblGrid>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Final theme</w:t>
            </w:r>
          </w:p>
        </w:tc>
        <w:tc>
          <w:tcPr>
            <w:tcW w:w="1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Framework concepts (predefined, sensitising)</w:t>
            </w:r>
          </w:p>
        </w:tc>
        <w:tc>
          <w:tcPr>
            <w:tcW w:w="1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Area of inquiry and guide questions (predefined)</w:t>
            </w:r>
          </w:p>
        </w:tc>
        <w:tc>
          <w:tcPr>
            <w:tcW w:w="23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Illustrative initial codes (generated from the data)</w:t>
            </w:r>
          </w:p>
        </w:tc>
        <w:tc>
          <w:tcPr>
            <w:tcW w:w="236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Interpretation developed through analysis (not predefined)</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1. Learning to Read the Machine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AI-assisted early warning systems; alert fatigue; institutional support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1: experiences of interacting with AI-assisted early warning (Q1–Q4)</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No one explained how it worked</w:t>
            </w:r>
          </w:p>
          <w:p w14:paraId="5E7F134E" w14:textId="77777777" w:rsidR="00114270" w:rsidRDefault="00000000" w:rsidP="0094764D">
            <w:pPr>
              <w:bidi w:val="0"/>
              <w:spacing w:line="360" w:lineRule="auto"/>
              <w:jc w:val="left"/>
            </w:pPr>
            <w:r>
              <w:rPr>
                <w:sz w:val="18"/>
                <w:szCs w:val="18"/>
              </w:rPr>
              <w:t xml:space="preserve">Is it replacing my assessment?</w:t>
            </w:r>
          </w:p>
          <w:p w14:paraId="5E7F134E" w14:textId="77777777" w:rsidR="00114270" w:rsidRDefault="00000000" w:rsidP="0094764D">
            <w:pPr>
              <w:bidi w:val="0"/>
              <w:spacing w:line="360" w:lineRule="auto"/>
              <w:jc w:val="left"/>
            </w:pPr>
            <w:r>
              <w:rPr>
                <w:sz w:val="18"/>
                <w:szCs w:val="18"/>
              </w:rPr>
              <w:t xml:space="preserve">Early excitement turning to doubt</w:t>
            </w:r>
          </w:p>
          <w:p w14:paraId="5E7F134E" w14:textId="77777777" w:rsidR="00114270" w:rsidRDefault="00000000" w:rsidP="0094764D">
            <w:pPr>
              <w:bidi w:val="0"/>
              <w:spacing w:line="360" w:lineRule="auto"/>
              <w:jc w:val="left"/>
            </w:pPr>
            <w:r>
              <w:rPr>
                <w:sz w:val="18"/>
                <w:szCs w:val="18"/>
              </w:rPr>
              <w:t xml:space="preserve">Learning the system’s “personality”</w:t>
            </w:r>
          </w:p>
          <w:p w14:paraId="5E7F134E" w14:textId="77777777" w:rsidR="00114270" w:rsidRDefault="00000000" w:rsidP="0094764D">
            <w:pPr>
              <w:bidi w:val="0"/>
              <w:spacing w:line="360" w:lineRule="auto"/>
              <w:jc w:val="left"/>
            </w:pPr>
            <w:r>
              <w:rPr>
                <w:sz w:val="18"/>
                <w:szCs w:val="18"/>
              </w:rPr>
              <w:t xml:space="preserve">Senior colleagues translating alarms</w:t>
            </w:r>
          </w:p>
          <w:p w14:paraId="5E7F134E" w14:textId="77777777" w:rsidR="00114270" w:rsidRDefault="00000000" w:rsidP="0094764D">
            <w:pPr>
              <w:bidi w:val="0"/>
              <w:spacing w:line="360" w:lineRule="auto"/>
              <w:jc w:val="left"/>
            </w:pPr>
            <w:r>
              <w:rPr>
                <w:sz w:val="18"/>
                <w:szCs w:val="18"/>
              </w:rPr>
              <w:t xml:space="preserve">Filtering alerts automatically</w:t>
            </w:r>
          </w:p>
          <w:p w14:paraId="5E7F134E" w14:textId="77777777" w:rsidR="00114270" w:rsidRDefault="00000000" w:rsidP="0094764D">
            <w:pPr>
              <w:bidi w:val="0"/>
              <w:spacing w:line="360" w:lineRule="auto"/>
              <w:jc w:val="left"/>
            </w:pPr>
            <w:r>
              <w:rPr>
                <w:sz w:val="18"/>
                <w:szCs w:val="18"/>
              </w:rPr>
              <w:t xml:space="preserve">Triaging alerts before moving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Engagement as an evolving, largely peer-mediated relationship rather than an outcome of implementation; peer calibration especially salient for internationally recruited nurses; scepticism as an early interpretive strategy among senior nurses (disconfirming cases); alert burden as learned prioritisation</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2. Between the Alert and the Bedside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Clinical judgment (noticing, interpreting, responding, reflecting); professional autonomy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2: alert-informed clinical judgment and decision-making (Q5–Q9)</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Knowing the patient’s baseline</w:t>
            </w:r>
          </w:p>
          <w:p w14:paraId="5E7F134E" w14:textId="77777777" w:rsidR="00114270" w:rsidRDefault="00000000" w:rsidP="0094764D">
            <w:pPr>
              <w:bidi w:val="0"/>
              <w:spacing w:line="360" w:lineRule="auto"/>
              <w:jc w:val="left"/>
            </w:pPr>
            <w:r>
              <w:rPr>
                <w:sz w:val="18"/>
                <w:szCs w:val="18"/>
              </w:rPr>
              <w:t xml:space="preserve">Alert confirming a gut feeling</w:t>
            </w:r>
          </w:p>
          <w:p w14:paraId="5E7F134E" w14:textId="77777777" w:rsidR="00114270" w:rsidRDefault="00000000" w:rsidP="0094764D">
            <w:pPr>
              <w:bidi w:val="0"/>
              <w:spacing w:line="360" w:lineRule="auto"/>
              <w:jc w:val="left"/>
            </w:pPr>
            <w:r>
              <w:rPr>
                <w:sz w:val="18"/>
                <w:szCs w:val="18"/>
              </w:rPr>
              <w:t xml:space="preserve">Documenting the reasoning for an override</w:t>
            </w:r>
          </w:p>
          <w:p w14:paraId="5E7F134E" w14:textId="77777777" w:rsidR="00114270" w:rsidRDefault="00000000" w:rsidP="0094764D">
            <w:pPr>
              <w:bidi w:val="0"/>
              <w:spacing w:line="360" w:lineRule="auto"/>
              <w:jc w:val="left"/>
            </w:pPr>
            <w:r>
              <w:rPr>
                <w:sz w:val="18"/>
                <w:szCs w:val="18"/>
              </w:rPr>
              <w:t xml:space="preserve">Escalating “to be safe”</w:t>
            </w:r>
          </w:p>
          <w:p w14:paraId="5E7F134E" w14:textId="77777777" w:rsidR="00114270" w:rsidRDefault="00000000" w:rsidP="0094764D">
            <w:pPr>
              <w:bidi w:val="0"/>
              <w:spacing w:line="360" w:lineRule="auto"/>
              <w:jc w:val="left"/>
            </w:pPr>
            <w:r>
              <w:rPr>
                <w:sz w:val="18"/>
                <w:szCs w:val="18"/>
              </w:rPr>
              <w:t xml:space="preserve">Alert as permission to call</w:t>
            </w:r>
          </w:p>
          <w:p w14:paraId="5E7F134E" w14:textId="77777777" w:rsidR="00114270" w:rsidRDefault="00000000" w:rsidP="0094764D">
            <w:pPr>
              <w:bidi w:val="0"/>
              <w:spacing w:line="360" w:lineRule="auto"/>
              <w:jc w:val="left"/>
            </w:pPr>
            <w:r>
              <w:rPr>
                <w:sz w:val="18"/>
                <w:szCs w:val="18"/>
              </w:rPr>
              <w:t xml:space="preserve">Judgment in seconds under workload</w:t>
            </w:r>
          </w:p>
          <w:p w14:paraId="5E7F134E" w14:textId="77777777" w:rsidR="00114270" w:rsidRDefault="00000000" w:rsidP="0094764D">
            <w:pPr>
              <w:bidi w:val="0"/>
              <w:spacing w:line="360" w:lineRule="auto"/>
              <w:jc w:val="left"/>
            </w:pPr>
            <w:r>
              <w:rPr>
                <w:sz w:val="18"/>
                <w:szCs w:val="18"/>
              </w:rPr>
              <w:t xml:space="preserve">Lingering doubt after acting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Three response modes (overriding, deferring, and negotiating), with negotiation as an expression of judgment rather than indecision; uncertainty carried beyond the moment of action; defensive alert management where non-action required documented justification (Hospital D)</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3. Alert, Action, and the Safety of the Patient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Patient safety practices; alert fatigue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3: perceived implications for patient safety (Q10–Q12)</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Early flag on a lactate trend</w:t>
            </w:r>
          </w:p>
          <w:p w14:paraId="5E7F134E" w14:textId="77777777" w:rsidR="00114270" w:rsidRDefault="00000000" w:rsidP="0094764D">
            <w:pPr>
              <w:bidi w:val="0"/>
              <w:spacing w:line="360" w:lineRule="auto"/>
              <w:jc w:val="left"/>
            </w:pPr>
            <w:r>
              <w:rPr>
                <w:sz w:val="18"/>
                <w:szCs w:val="18"/>
              </w:rPr>
              <w:t xml:space="preserve">The system does not get tired</w:t>
            </w:r>
          </w:p>
          <w:p w14:paraId="5E7F134E" w14:textId="77777777" w:rsidR="00114270" w:rsidRDefault="00000000" w:rsidP="0094764D">
            <w:pPr>
              <w:bidi w:val="0"/>
              <w:spacing w:line="360" w:lineRule="auto"/>
              <w:jc w:val="left"/>
            </w:pPr>
            <w:r>
              <w:rPr>
                <w:sz w:val="18"/>
                <w:szCs w:val="18"/>
              </w:rPr>
              <w:t xml:space="preserve">The system “cries wolf”</w:t>
            </w:r>
          </w:p>
          <w:p w14:paraId="5E7F134E" w14:textId="77777777" w:rsidR="00114270" w:rsidRDefault="00000000" w:rsidP="0094764D">
            <w:pPr>
              <w:bidi w:val="0"/>
              <w:spacing w:line="360" w:lineRule="auto"/>
              <w:jc w:val="left"/>
            </w:pPr>
            <w:r>
              <w:rPr>
                <w:sz w:val="18"/>
                <w:szCs w:val="18"/>
              </w:rPr>
              <w:t xml:space="preserve">Colleague stopped believing alerts</w:t>
            </w:r>
          </w:p>
          <w:p w14:paraId="5E7F134E" w14:textId="77777777" w:rsidR="00114270" w:rsidRDefault="00000000" w:rsidP="0094764D">
            <w:pPr>
              <w:bidi w:val="0"/>
              <w:spacing w:line="360" w:lineRule="auto"/>
              <w:jc w:val="left"/>
            </w:pPr>
            <w:r>
              <w:rPr>
                <w:sz w:val="18"/>
                <w:szCs w:val="18"/>
              </w:rPr>
              <w:t xml:space="preserve">Thoughts of leaving the post</w:t>
            </w:r>
          </w:p>
          <w:p w14:paraId="5E7F134E" w14:textId="77777777" w:rsidR="00114270" w:rsidRDefault="00000000" w:rsidP="0094764D">
            <w:pPr>
              <w:bidi w:val="0"/>
              <w:spacing w:line="360" w:lineRule="auto"/>
              <w:jc w:val="left"/>
            </w:pPr>
            <w:r>
              <w:rPr>
                <w:sz w:val="18"/>
                <w:szCs w:val="18"/>
              </w:rPr>
              <w:t xml:space="preserve">Cannot see the patient’s eyes</w:t>
            </w:r>
          </w:p>
          <w:p w14:paraId="5E7F134E" w14:textId="77777777" w:rsidR="00114270" w:rsidRDefault="00000000" w:rsidP="0094764D">
            <w:pPr>
              <w:bidi w:val="0"/>
              <w:spacing w:line="360" w:lineRule="auto"/>
              <w:jc w:val="left"/>
            </w:pPr>
            <w:r>
              <w:rPr>
                <w:sz w:val="18"/>
                <w:szCs w:val="18"/>
              </w:rPr>
              <w:t xml:space="preserve">“The safety net is us”</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Safety as co-produced by algorithmic surveillance and nursing judgment; perceived safety value contingent on nurses’ available attentional capacity; false alerts as a safety risk and a threat to work sustainability; the irreducible human layer of safety</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4. The Conditions That Shape the Space Between Alert and Action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in AI; professional autonomy; institutional support and governance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4: contextual and professional conditions (Q13–Q16)</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is earned over time</w:t>
            </w:r>
          </w:p>
          <w:p w14:paraId="5E7F134E" w14:textId="77777777" w:rsidR="00114270" w:rsidRDefault="00000000" w:rsidP="0094764D">
            <w:pPr>
              <w:bidi w:val="0"/>
              <w:spacing w:line="360" w:lineRule="auto"/>
              <w:jc w:val="left"/>
            </w:pPr>
            <w:r>
              <w:rPr>
                <w:sz w:val="18"/>
                <w:szCs w:val="18"/>
              </w:rPr>
              <w:t xml:space="preserve">Trusting sepsis alerts more than respiratory alerts</w:t>
            </w:r>
          </w:p>
          <w:p w14:paraId="5E7F134E" w14:textId="77777777" w:rsidR="00114270" w:rsidRDefault="00000000" w:rsidP="0094764D">
            <w:pPr>
              <w:bidi w:val="0"/>
              <w:spacing w:line="360" w:lineRule="auto"/>
              <w:jc w:val="left"/>
            </w:pPr>
            <w:r>
              <w:rPr>
                <w:sz w:val="18"/>
                <w:szCs w:val="18"/>
              </w:rPr>
              <w:t xml:space="preserve">My judgment has to argue with the alert</w:t>
            </w:r>
          </w:p>
          <w:p w14:paraId="5E7F134E" w14:textId="77777777" w:rsidR="00114270" w:rsidRDefault="00000000" w:rsidP="0094764D">
            <w:pPr>
              <w:bidi w:val="0"/>
              <w:spacing w:line="360" w:lineRule="auto"/>
              <w:jc w:val="left"/>
            </w:pPr>
            <w:r>
              <w:rPr>
                <w:sz w:val="18"/>
                <w:szCs w:val="18"/>
              </w:rPr>
              <w:t xml:space="preserve">Alert as one input among several</w:t>
            </w:r>
          </w:p>
          <w:p w14:paraId="5E7F134E" w14:textId="77777777" w:rsidR="00114270" w:rsidRDefault="00000000" w:rsidP="0094764D">
            <w:pPr>
              <w:bidi w:val="0"/>
              <w:spacing w:line="360" w:lineRule="auto"/>
              <w:jc w:val="left"/>
            </w:pPr>
            <w:r>
              <w:rPr>
                <w:sz w:val="18"/>
                <w:szCs w:val="18"/>
              </w:rPr>
              <w:t xml:space="preserve">Two training sessions, then on your own</w:t>
            </w:r>
          </w:p>
          <w:p w14:paraId="5E7F134E" w14:textId="77777777" w:rsidR="00114270" w:rsidRDefault="00000000" w:rsidP="0094764D">
            <w:pPr>
              <w:bidi w:val="0"/>
              <w:spacing w:line="360" w:lineRule="auto"/>
              <w:jc w:val="left"/>
            </w:pPr>
            <w:r>
              <w:rPr>
                <w:sz w:val="18"/>
                <w:szCs w:val="18"/>
              </w:rPr>
              <w:t xml:space="preserve">Adapting is not being prepared</w:t>
            </w:r>
          </w:p>
          <w:p w14:paraId="5E7F134E" w14:textId="77777777" w:rsidR="00114270" w:rsidRDefault="00000000" w:rsidP="0094764D">
            <w:pPr>
              <w:bidi w:val="0"/>
              <w:spacing w:line="360" w:lineRule="auto"/>
              <w:jc w:val="left"/>
            </w:pPr>
            <w:r>
              <w:rPr>
                <w:sz w:val="18"/>
                <w:szCs w:val="18"/>
              </w:rPr>
              <w:t xml:space="preserve">Self-directed learning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as situated, selective, and calibrated rather than a general attitude; governance shaping whether AI is experienced as supportive or supervisory; a gap between institutional preparation and the interpretive demands of the systems</w:t>
            </w:r>
          </w:p>
        </w:tc>
      </w:tr>
    </w:tbl>
    <w:p>
      <w:pPr>
        <w:bidi w:val="0"/>
        <w:spacing w:before="80" w:after="80" w:line="360" w:lineRule="auto"/>
        <w:jc w:val="both"/>
      </w:pPr>
      <w:r>
        <w:rPr>
          <w:sz w:val="18"/>
          <w:szCs w:val="18"/>
        </w:rPr>
        <w:t xml:space="preserve">Note: Code labels are illustrative examples of codes developed during analysis and are presented as short descriptive labels. </w:t>
      </w:r>
      <w:r>
        <w:rPr>
          <w:b w:val="1"/>
          <w:bCs w:val="1"/>
          <w:sz w:val="18"/>
          <w:szCs w:val="18"/>
          <w:highlight w:val="yellow"/>
        </w:rPr>
        <w:t xml:space="preserve">[AUTHOR: verify each label against the NVivo codebook and, where they differ, replace with the exact code names.]</w:t>
      </w:r>
      <w:r>
        <w:rPr>
          <w:sz w:val="18"/>
          <w:szCs w:val="18"/>
        </w:rPr>
        <w:t xml:space="preserve"> Themes cut across the areas of inquiry: for example, alert burden was coded in accounts of first encounters, decision-making under pressure, and patient safety, and the Saudi practice context (Q16) informed Themes 1 and 4 rather than forming a separate theme. Q, question number in the interview guide (Supplementary File S1).</w:t>
      </w: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4764D">
      <w:rPr>
        <w:noProof/>
        <w:color w:val="555555"/>
        <w:sz w:val="18"/>
        <w:szCs w:val="18"/>
        <w:rtl/>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4764D">
      <w:rPr>
        <w:noProof/>
        <w:color w:val="555555"/>
        <w:sz w:val="18"/>
        <w:szCs w:val="18"/>
        <w:rtl/>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2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3</cp:revision>
  <dcterms:created xsi:type="dcterms:W3CDTF">2026-04-04T18:21:00Z</dcterms:created>
  <dcterms:modified xsi:type="dcterms:W3CDTF">2026-04-16T17:31:00Z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