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PRISMA 2020 Checklist</w:t>
      </w:r>
    </w:p>
    <w:p>
      <w:r>
        <w:rPr>
          <w:i/>
          <w:sz w:val="20"/>
        </w:rPr>
        <w:t>Are Digital Gait Biomarkers Ready to Predict Falls? A Systematic Review of Wearable- and Vision-Based Prognostic Models in Older Adults</w:t>
      </w:r>
    </w:p>
    <w:p>
      <w:r>
        <w:rPr>
          <w:sz w:val="18"/>
        </w:rPr>
        <w:t>Locations refer to sections, tables, and figures of the main manuscript and to Supplementary Tables S1-S7.</w:t>
      </w:r>
    </w:p>
    <w:tbl>
      <w:tblPr>
        <w:tblStyle w:val="TableGrid"/>
        <w:tblW w:type="auto" w:w="0"/>
        <w:jc w:val="center"/>
        <w:tblLayout w:type="fixed"/>
        <w:tblLook w:firstColumn="1" w:firstRow="1" w:lastColumn="0" w:lastRow="0" w:noHBand="0" w:noVBand="1" w:val="04A0"/>
      </w:tblPr>
      <w:tblGrid>
        <w:gridCol w:w="1928"/>
        <w:gridCol w:w="624"/>
        <w:gridCol w:w="4762"/>
        <w:gridCol w:w="2098"/>
      </w:tblGrid>
      <w:tr>
        <w:tc>
          <w:tcPr>
            <w:tcW w:type="dxa" w:w="1928"/>
            <w:shd w:val="clear" w:color="auto" w:fill="D9E2F3"/>
          </w:tcPr>
          <w:p>
            <w:r/>
            <w:r>
              <w:rPr>
                <w:b/>
                <w:sz w:val="17"/>
              </w:rPr>
              <w:t>Section and topic</w:t>
            </w:r>
          </w:p>
        </w:tc>
        <w:tc>
          <w:tcPr>
            <w:tcW w:type="dxa" w:w="624"/>
            <w:shd w:val="clear" w:color="auto" w:fill="D9E2F3"/>
          </w:tcPr>
          <w:p>
            <w:r/>
            <w:r>
              <w:rPr>
                <w:b/>
                <w:sz w:val="17"/>
              </w:rPr>
              <w:t>Item #</w:t>
            </w:r>
          </w:p>
        </w:tc>
        <w:tc>
          <w:tcPr>
            <w:tcW w:type="dxa" w:w="4762"/>
            <w:shd w:val="clear" w:color="auto" w:fill="D9E2F3"/>
          </w:tcPr>
          <w:p>
            <w:r/>
            <w:r>
              <w:rPr>
                <w:b/>
                <w:sz w:val="17"/>
              </w:rPr>
              <w:t>Checklist item</w:t>
            </w:r>
          </w:p>
        </w:tc>
        <w:tc>
          <w:tcPr>
            <w:tcW w:type="dxa" w:w="2098"/>
            <w:shd w:val="clear" w:color="auto" w:fill="D9E2F3"/>
          </w:tcPr>
          <w:p>
            <w:r/>
            <w:r>
              <w:rPr>
                <w:b/>
                <w:sz w:val="17"/>
              </w:rPr>
              <w:t>Location where item is reported</w:t>
            </w:r>
          </w:p>
        </w:tc>
      </w:tr>
      <w:tr>
        <w:tc>
          <w:tcPr>
            <w:tcW w:type="dxa" w:w="9412"/>
            <w:gridSpan w:val="4"/>
            <w:shd w:val="clear" w:color="auto" w:fill="F2F2F2"/>
          </w:tcPr>
          <w:p>
            <w:r/>
            <w:r>
              <w:rPr>
                <w:b/>
                <w:sz w:val="17"/>
              </w:rPr>
              <w:t>TITLE</w:t>
            </w:r>
          </w:p>
        </w:tc>
      </w:tr>
      <w:tr>
        <w:tc>
          <w:tcPr>
            <w:tcW w:type="dxa" w:w="1928"/>
          </w:tcPr>
          <w:p>
            <w:r/>
            <w:r>
              <w:rPr>
                <w:b/>
                <w:sz w:val="17"/>
              </w:rPr>
              <w:t>Title</w:t>
            </w:r>
          </w:p>
        </w:tc>
        <w:tc>
          <w:tcPr>
            <w:tcW w:type="dxa" w:w="624"/>
          </w:tcPr>
          <w:p>
            <w:r/>
            <w:r>
              <w:rPr>
                <w:sz w:val="17"/>
              </w:rPr>
              <w:t>1</w:t>
            </w:r>
          </w:p>
        </w:tc>
        <w:tc>
          <w:tcPr>
            <w:tcW w:type="dxa" w:w="4762"/>
          </w:tcPr>
          <w:p>
            <w:r/>
            <w:r>
              <w:rPr>
                <w:sz w:val="17"/>
              </w:rPr>
              <w:t>Identify the report as a systematic review.</w:t>
            </w:r>
          </w:p>
        </w:tc>
        <w:tc>
          <w:tcPr>
            <w:tcW w:type="dxa" w:w="2098"/>
          </w:tcPr>
          <w:p>
            <w:r/>
            <w:r>
              <w:rPr>
                <w:sz w:val="17"/>
              </w:rPr>
              <w:t>Title</w:t>
            </w:r>
          </w:p>
        </w:tc>
      </w:tr>
      <w:tr>
        <w:tc>
          <w:tcPr>
            <w:tcW w:type="dxa" w:w="9412"/>
            <w:gridSpan w:val="4"/>
            <w:shd w:val="clear" w:color="auto" w:fill="F2F2F2"/>
          </w:tcPr>
          <w:p>
            <w:r/>
            <w:r>
              <w:rPr>
                <w:b/>
                <w:sz w:val="17"/>
              </w:rPr>
              <w:t>ABSTRACT</w:t>
            </w:r>
          </w:p>
        </w:tc>
      </w:tr>
      <w:tr>
        <w:tc>
          <w:tcPr>
            <w:tcW w:type="dxa" w:w="1928"/>
          </w:tcPr>
          <w:p>
            <w:r/>
            <w:r>
              <w:rPr>
                <w:b/>
                <w:sz w:val="17"/>
              </w:rPr>
              <w:t>Abstract</w:t>
            </w:r>
          </w:p>
        </w:tc>
        <w:tc>
          <w:tcPr>
            <w:tcW w:type="dxa" w:w="624"/>
          </w:tcPr>
          <w:p>
            <w:r/>
            <w:r>
              <w:rPr>
                <w:sz w:val="17"/>
              </w:rPr>
              <w:t>2</w:t>
            </w:r>
          </w:p>
        </w:tc>
        <w:tc>
          <w:tcPr>
            <w:tcW w:type="dxa" w:w="4762"/>
          </w:tcPr>
          <w:p>
            <w:r/>
            <w:r>
              <w:rPr>
                <w:sz w:val="17"/>
              </w:rPr>
              <w:t>See the PRISMA 2020 for Abstracts checklist.</w:t>
            </w:r>
          </w:p>
        </w:tc>
        <w:tc>
          <w:tcPr>
            <w:tcW w:type="dxa" w:w="2098"/>
          </w:tcPr>
          <w:p>
            <w:r>
              <w:t>Abstract (structured: Background/Objectives, Methods, Results, Conclusions; includes registration)</w:t>
            </w:r>
          </w:p>
        </w:tc>
      </w:tr>
      <w:tr>
        <w:tc>
          <w:tcPr>
            <w:tcW w:type="dxa" w:w="9412"/>
            <w:gridSpan w:val="4"/>
            <w:shd w:val="clear" w:color="auto" w:fill="F2F2F2"/>
          </w:tcPr>
          <w:p>
            <w:r/>
            <w:r>
              <w:rPr>
                <w:b/>
                <w:sz w:val="17"/>
              </w:rPr>
              <w:t>INTRODUCTION</w:t>
            </w:r>
          </w:p>
        </w:tc>
      </w:tr>
      <w:tr>
        <w:tc>
          <w:tcPr>
            <w:tcW w:type="dxa" w:w="1928"/>
          </w:tcPr>
          <w:p>
            <w:r/>
            <w:r>
              <w:rPr>
                <w:b/>
                <w:sz w:val="17"/>
              </w:rPr>
              <w:t>Rationale</w:t>
            </w:r>
          </w:p>
        </w:tc>
        <w:tc>
          <w:tcPr>
            <w:tcW w:type="dxa" w:w="624"/>
          </w:tcPr>
          <w:p>
            <w:r/>
            <w:r>
              <w:rPr>
                <w:sz w:val="17"/>
              </w:rPr>
              <w:t>3</w:t>
            </w:r>
          </w:p>
        </w:tc>
        <w:tc>
          <w:tcPr>
            <w:tcW w:type="dxa" w:w="4762"/>
          </w:tcPr>
          <w:p>
            <w:r/>
            <w:r>
              <w:rPr>
                <w:sz w:val="17"/>
              </w:rPr>
              <w:t>Describe the rationale for the review in the context of existing knowledge.</w:t>
            </w:r>
          </w:p>
        </w:tc>
        <w:tc>
          <w:tcPr>
            <w:tcW w:type="dxa" w:w="2098"/>
          </w:tcPr>
          <w:p>
            <w:r/>
            <w:r>
              <w:rPr>
                <w:sz w:val="17"/>
              </w:rPr>
              <w:t>Section 1, paragraphs 1–4</w:t>
            </w:r>
          </w:p>
        </w:tc>
      </w:tr>
      <w:tr>
        <w:tc>
          <w:tcPr>
            <w:tcW w:type="dxa" w:w="1928"/>
          </w:tcPr>
          <w:p>
            <w:r/>
            <w:r>
              <w:rPr>
                <w:b/>
                <w:sz w:val="17"/>
              </w:rPr>
              <w:t>Objectives</w:t>
            </w:r>
          </w:p>
        </w:tc>
        <w:tc>
          <w:tcPr>
            <w:tcW w:type="dxa" w:w="624"/>
          </w:tcPr>
          <w:p>
            <w:r/>
            <w:r>
              <w:rPr>
                <w:sz w:val="17"/>
              </w:rPr>
              <w:t>4</w:t>
            </w:r>
          </w:p>
        </w:tc>
        <w:tc>
          <w:tcPr>
            <w:tcW w:type="dxa" w:w="4762"/>
          </w:tcPr>
          <w:p>
            <w:r/>
            <w:r>
              <w:rPr>
                <w:sz w:val="17"/>
              </w:rPr>
              <w:t>Provide an explicit statement of the objective(s) or question(s) the review addresses.</w:t>
            </w:r>
          </w:p>
        </w:tc>
        <w:tc>
          <w:tcPr>
            <w:tcW w:type="dxa" w:w="2098"/>
          </w:tcPr>
          <w:p>
            <w:r/>
            <w:r>
              <w:rPr>
                <w:sz w:val="17"/>
              </w:rPr>
              <w:t>Section 1, final paragraph; Section 2.1</w:t>
            </w:r>
          </w:p>
        </w:tc>
      </w:tr>
      <w:tr>
        <w:tc>
          <w:tcPr>
            <w:tcW w:type="dxa" w:w="9412"/>
            <w:gridSpan w:val="4"/>
            <w:shd w:val="clear" w:color="auto" w:fill="F2F2F2"/>
          </w:tcPr>
          <w:p>
            <w:r/>
            <w:r>
              <w:rPr>
                <w:b/>
                <w:sz w:val="17"/>
              </w:rPr>
              <w:t>METHODS</w:t>
            </w:r>
          </w:p>
        </w:tc>
      </w:tr>
      <w:tr>
        <w:tc>
          <w:tcPr>
            <w:tcW w:type="dxa" w:w="1928"/>
          </w:tcPr>
          <w:p>
            <w:r/>
            <w:r>
              <w:rPr>
                <w:b/>
                <w:sz w:val="17"/>
              </w:rPr>
              <w:t>Eligibility criteria</w:t>
            </w:r>
          </w:p>
        </w:tc>
        <w:tc>
          <w:tcPr>
            <w:tcW w:type="dxa" w:w="624"/>
          </w:tcPr>
          <w:p>
            <w:r/>
            <w:r>
              <w:rPr>
                <w:sz w:val="17"/>
              </w:rPr>
              <w:t>5</w:t>
            </w:r>
          </w:p>
        </w:tc>
        <w:tc>
          <w:tcPr>
            <w:tcW w:type="dxa" w:w="4762"/>
          </w:tcPr>
          <w:p>
            <w:r/>
            <w:r>
              <w:rPr>
                <w:sz w:val="17"/>
              </w:rPr>
              <w:t>Specify the inclusion and exclusion criteria for the review and how studies were grouped for the syntheses.</w:t>
            </w:r>
          </w:p>
        </w:tc>
        <w:tc>
          <w:tcPr>
            <w:tcW w:type="dxa" w:w="2098"/>
          </w:tcPr>
          <w:p>
            <w:r/>
            <w:r>
              <w:rPr>
                <w:sz w:val="17"/>
              </w:rPr>
              <w:t>Section 2.2; Table 1; Section 2.8</w:t>
            </w:r>
          </w:p>
        </w:tc>
      </w:tr>
      <w:tr>
        <w:tc>
          <w:tcPr>
            <w:tcW w:type="dxa" w:w="1928"/>
          </w:tcPr>
          <w:p>
            <w:r/>
            <w:r>
              <w:rPr>
                <w:b/>
                <w:sz w:val="17"/>
              </w:rPr>
              <w:t>Information sources</w:t>
            </w:r>
          </w:p>
        </w:tc>
        <w:tc>
          <w:tcPr>
            <w:tcW w:type="dxa" w:w="624"/>
          </w:tcPr>
          <w:p>
            <w:r/>
            <w:r>
              <w:rPr>
                <w:sz w:val="17"/>
              </w:rPr>
              <w:t>6</w:t>
            </w:r>
          </w:p>
        </w:tc>
        <w:tc>
          <w:tcPr>
            <w:tcW w:type="dxa" w:w="4762"/>
          </w:tcPr>
          <w:p>
            <w:r/>
            <w:r>
              <w:rPr>
                <w:sz w:val="17"/>
              </w:rPr>
              <w:t>Specify all databases, registers, websites, organisations, reference lists and other sources searched or consulted to identify studies. Specify the date when each source was last searched or consulted.</w:t>
            </w:r>
          </w:p>
        </w:tc>
        <w:tc>
          <w:tcPr>
            <w:tcW w:type="dxa" w:w="2098"/>
          </w:tcPr>
          <w:p>
            <w:r/>
            <w:r>
              <w:rPr>
                <w:sz w:val="17"/>
              </w:rPr>
              <w:t>Partially reported: Section 2.3; Table S1. Search histories for nine databases are fully documented. Supplementary routes are reported only as aggregate yields because registry, journal, and source-level logs were not retained.</w:t>
            </w:r>
          </w:p>
        </w:tc>
      </w:tr>
      <w:tr>
        <w:tc>
          <w:tcPr>
            <w:tcW w:type="dxa" w:w="1928"/>
          </w:tcPr>
          <w:p>
            <w:r/>
            <w:r>
              <w:rPr>
                <w:b/>
                <w:sz w:val="17"/>
              </w:rPr>
              <w:t>Search strategy</w:t>
            </w:r>
          </w:p>
        </w:tc>
        <w:tc>
          <w:tcPr>
            <w:tcW w:type="dxa" w:w="624"/>
          </w:tcPr>
          <w:p>
            <w:r/>
            <w:r>
              <w:rPr>
                <w:sz w:val="17"/>
              </w:rPr>
              <w:t>7</w:t>
            </w:r>
          </w:p>
        </w:tc>
        <w:tc>
          <w:tcPr>
            <w:tcW w:type="dxa" w:w="4762"/>
          </w:tcPr>
          <w:p>
            <w:r/>
            <w:r>
              <w:rPr>
                <w:sz w:val="17"/>
              </w:rPr>
              <w:t>Present the full search strategies for all databases, registers and websites, including any filters and limits used.</w:t>
            </w:r>
          </w:p>
        </w:tc>
        <w:tc>
          <w:tcPr>
            <w:tcW w:type="dxa" w:w="2098"/>
          </w:tcPr>
          <w:p>
            <w:r/>
            <w:r>
              <w:rPr>
                <w:sz w:val="17"/>
              </w:rPr>
              <w:t>Partially reported: Table S1. Full strategies, platforms, dates, limits, and yields are provided for nine databases; supplementary-route histories are aggregate only and cannot be reproduced source by source.</w:t>
            </w:r>
          </w:p>
        </w:tc>
      </w:tr>
      <w:tr>
        <w:tc>
          <w:tcPr>
            <w:tcW w:type="dxa" w:w="1928"/>
          </w:tcPr>
          <w:p>
            <w:r/>
            <w:r>
              <w:rPr>
                <w:b/>
                <w:sz w:val="17"/>
              </w:rPr>
              <w:t>Selection process</w:t>
            </w:r>
          </w:p>
        </w:tc>
        <w:tc>
          <w:tcPr>
            <w:tcW w:type="dxa" w:w="624"/>
          </w:tcPr>
          <w:p>
            <w:r/>
            <w:r>
              <w:rPr>
                <w:sz w:val="17"/>
              </w:rPr>
              <w:t>8</w:t>
            </w:r>
          </w:p>
        </w:tc>
        <w:tc>
          <w:tcPr>
            <w:tcW w:type="dxa" w:w="4762"/>
          </w:tcPr>
          <w:p>
            <w:r/>
            <w:r>
              <w:rPr>
                <w:sz w:val="17"/>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2098"/>
          </w:tcPr>
          <w:p>
            <w:r/>
            <w:r>
              <w:rPr>
                <w:sz w:val="17"/>
              </w:rPr>
              <w:t>Section 2.4</w:t>
            </w:r>
          </w:p>
        </w:tc>
      </w:tr>
      <w:tr>
        <w:tc>
          <w:tcPr>
            <w:tcW w:type="dxa" w:w="1928"/>
          </w:tcPr>
          <w:p>
            <w:r/>
            <w:r>
              <w:rPr>
                <w:b/>
                <w:sz w:val="17"/>
              </w:rPr>
              <w:t>Data collection process</w:t>
            </w:r>
          </w:p>
        </w:tc>
        <w:tc>
          <w:tcPr>
            <w:tcW w:type="dxa" w:w="624"/>
          </w:tcPr>
          <w:p>
            <w:r/>
            <w:r>
              <w:rPr>
                <w:sz w:val="17"/>
              </w:rPr>
              <w:t>9</w:t>
            </w:r>
          </w:p>
        </w:tc>
        <w:tc>
          <w:tcPr>
            <w:tcW w:type="dxa" w:w="4762"/>
          </w:tcPr>
          <w:p>
            <w:r/>
            <w:r>
              <w:rPr>
                <w:sz w:val="17"/>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2098"/>
          </w:tcPr>
          <w:p>
            <w:r/>
            <w:r>
              <w:rPr>
                <w:sz w:val="17"/>
              </w:rPr>
              <w:t>Sections 2.4 and 2.5; Table S3</w:t>
            </w:r>
          </w:p>
        </w:tc>
      </w:tr>
      <w:tr>
        <w:tc>
          <w:tcPr>
            <w:tcW w:type="dxa" w:w="1928"/>
          </w:tcPr>
          <w:p>
            <w:r/>
            <w:r>
              <w:rPr>
                <w:b/>
                <w:sz w:val="17"/>
              </w:rPr>
              <w:t>Data items</w:t>
            </w:r>
          </w:p>
        </w:tc>
        <w:tc>
          <w:tcPr>
            <w:tcW w:type="dxa" w:w="624"/>
          </w:tcPr>
          <w:p>
            <w:r/>
            <w:r>
              <w:rPr>
                <w:sz w:val="17"/>
              </w:rPr>
              <w:t>10a</w:t>
            </w:r>
          </w:p>
        </w:tc>
        <w:tc>
          <w:tcPr>
            <w:tcW w:type="dxa" w:w="4762"/>
          </w:tcPr>
          <w:p>
            <w:r/>
            <w:r>
              <w:rPr>
                <w:sz w:val="17"/>
              </w:rPr>
              <w:t>List and define all outcomes for which data were sought. Specify whether all results that were compatible with each outcome domain in each study were sought, and if not, the methods used to decide which results to collect.</w:t>
            </w:r>
          </w:p>
        </w:tc>
        <w:tc>
          <w:tcPr>
            <w:tcW w:type="dxa" w:w="2098"/>
          </w:tcPr>
          <w:p>
            <w:r/>
            <w:r>
              <w:rPr>
                <w:sz w:val="17"/>
              </w:rPr>
              <w:t>Sections 2.5, 2.6, and 2.8; Table S6</w:t>
            </w:r>
          </w:p>
        </w:tc>
      </w:tr>
      <w:tr>
        <w:tc>
          <w:tcPr>
            <w:tcW w:type="dxa" w:w="1928"/>
          </w:tcPr>
          <w:p>
            <w:r/>
            <w:r>
              <w:rPr>
                <w:b/>
                <w:sz w:val="17"/>
              </w:rPr>
            </w:r>
          </w:p>
        </w:tc>
        <w:tc>
          <w:tcPr>
            <w:tcW w:type="dxa" w:w="624"/>
          </w:tcPr>
          <w:p>
            <w:r/>
            <w:r>
              <w:rPr>
                <w:sz w:val="17"/>
              </w:rPr>
              <w:t>10b</w:t>
            </w:r>
          </w:p>
        </w:tc>
        <w:tc>
          <w:tcPr>
            <w:tcW w:type="dxa" w:w="4762"/>
          </w:tcPr>
          <w:p>
            <w:r/>
            <w:r>
              <w:rPr>
                <w:sz w:val="17"/>
              </w:rPr>
              <w:t>List and define all other variables for which data were sought (e.g., participant and intervention characteristics, funding sources). Describe any assumptions made about any missing or unclear information.</w:t>
            </w:r>
          </w:p>
        </w:tc>
        <w:tc>
          <w:tcPr>
            <w:tcW w:type="dxa" w:w="2098"/>
          </w:tcPr>
          <w:p>
            <w:r/>
            <w:r>
              <w:rPr>
                <w:sz w:val="17"/>
              </w:rPr>
              <w:t>Section 2.5</w:t>
            </w:r>
          </w:p>
        </w:tc>
      </w:tr>
      <w:tr>
        <w:tc>
          <w:tcPr>
            <w:tcW w:type="dxa" w:w="1928"/>
          </w:tcPr>
          <w:p>
            <w:r/>
            <w:r>
              <w:rPr>
                <w:b/>
                <w:sz w:val="17"/>
              </w:rPr>
              <w:t>Study risk of bias assessment</w:t>
            </w:r>
          </w:p>
        </w:tc>
        <w:tc>
          <w:tcPr>
            <w:tcW w:type="dxa" w:w="624"/>
          </w:tcPr>
          <w:p>
            <w:r/>
            <w:r>
              <w:rPr>
                <w:sz w:val="17"/>
              </w:rPr>
              <w:t>11</w:t>
            </w:r>
          </w:p>
        </w:tc>
        <w:tc>
          <w:tcPr>
            <w:tcW w:type="dxa" w:w="4762"/>
          </w:tcPr>
          <w:p>
            <w:r/>
            <w:r>
              <w:rPr>
                <w:sz w:val="17"/>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2098"/>
          </w:tcPr>
          <w:p>
            <w:r/>
            <w:r>
              <w:rPr>
                <w:sz w:val="17"/>
              </w:rPr>
              <w:t>Section 2.7; Table S7. PROBAST+AI domain and overall judgments, archived rationales, applicability, and the reviewer-verification process are reported. Official numbered item-level responses were not retained; full item-level reproducibility is unavailable.</w:t>
            </w:r>
          </w:p>
        </w:tc>
      </w:tr>
      <w:tr>
        <w:tc>
          <w:tcPr>
            <w:tcW w:type="dxa" w:w="1928"/>
          </w:tcPr>
          <w:p>
            <w:r/>
            <w:r>
              <w:rPr>
                <w:b/>
                <w:sz w:val="17"/>
              </w:rPr>
              <w:t>Effect measures</w:t>
            </w:r>
          </w:p>
        </w:tc>
        <w:tc>
          <w:tcPr>
            <w:tcW w:type="dxa" w:w="624"/>
          </w:tcPr>
          <w:p>
            <w:r/>
            <w:r>
              <w:rPr>
                <w:sz w:val="17"/>
              </w:rPr>
              <w:t>12</w:t>
            </w:r>
          </w:p>
        </w:tc>
        <w:tc>
          <w:tcPr>
            <w:tcW w:type="dxa" w:w="4762"/>
          </w:tcPr>
          <w:p>
            <w:r/>
            <w:r>
              <w:rPr>
                <w:sz w:val="17"/>
              </w:rPr>
              <w:t>Specify for each outcome the effect measure(s) (e.g., risk ratio, mean difference) used in the synthesis or presentation of results.</w:t>
            </w:r>
          </w:p>
        </w:tc>
        <w:tc>
          <w:tcPr>
            <w:tcW w:type="dxa" w:w="2098"/>
          </w:tcPr>
          <w:p>
            <w:r/>
            <w:r>
              <w:rPr>
                <w:sz w:val="17"/>
              </w:rPr>
              <w:t>Section 2.6</w:t>
            </w:r>
          </w:p>
        </w:tc>
      </w:tr>
      <w:tr>
        <w:tc>
          <w:tcPr>
            <w:tcW w:type="dxa" w:w="1928"/>
          </w:tcPr>
          <w:p>
            <w:r/>
            <w:r>
              <w:rPr>
                <w:b/>
                <w:sz w:val="17"/>
              </w:rPr>
              <w:t>Synthesis methods</w:t>
            </w:r>
          </w:p>
        </w:tc>
        <w:tc>
          <w:tcPr>
            <w:tcW w:type="dxa" w:w="624"/>
          </w:tcPr>
          <w:p>
            <w:r/>
            <w:r>
              <w:rPr>
                <w:sz w:val="17"/>
              </w:rPr>
              <w:t>13a</w:t>
            </w:r>
          </w:p>
        </w:tc>
        <w:tc>
          <w:tcPr>
            <w:tcW w:type="dxa" w:w="4762"/>
          </w:tcPr>
          <w:p>
            <w:r/>
            <w:r>
              <w:rPr>
                <w:sz w:val="17"/>
              </w:rPr>
              <w:t>Describe the processes used to decide which studies were eligible for each synthesis.</w:t>
            </w:r>
          </w:p>
        </w:tc>
        <w:tc>
          <w:tcPr>
            <w:tcW w:type="dxa" w:w="2098"/>
          </w:tcPr>
          <w:p>
            <w:r/>
            <w:r>
              <w:rPr>
                <w:sz w:val="17"/>
              </w:rPr>
              <w:t>Section 2.8</w:t>
            </w:r>
          </w:p>
        </w:tc>
      </w:tr>
      <w:tr>
        <w:tc>
          <w:tcPr>
            <w:tcW w:type="dxa" w:w="1928"/>
          </w:tcPr>
          <w:p>
            <w:r/>
            <w:r>
              <w:rPr>
                <w:b/>
                <w:sz w:val="17"/>
              </w:rPr>
            </w:r>
          </w:p>
        </w:tc>
        <w:tc>
          <w:tcPr>
            <w:tcW w:type="dxa" w:w="624"/>
          </w:tcPr>
          <w:p>
            <w:r/>
            <w:r>
              <w:rPr>
                <w:sz w:val="17"/>
              </w:rPr>
              <w:t>13b</w:t>
            </w:r>
          </w:p>
        </w:tc>
        <w:tc>
          <w:tcPr>
            <w:tcW w:type="dxa" w:w="4762"/>
          </w:tcPr>
          <w:p>
            <w:r/>
            <w:r>
              <w:rPr>
                <w:sz w:val="17"/>
              </w:rPr>
              <w:t>Describe any methods required to prepare the data for presentation or synthesis, such as handling of missing summary statistics, or data conversions.</w:t>
            </w:r>
          </w:p>
        </w:tc>
        <w:tc>
          <w:tcPr>
            <w:tcW w:type="dxa" w:w="2098"/>
          </w:tcPr>
          <w:p>
            <w:r/>
            <w:r>
              <w:rPr>
                <w:sz w:val="17"/>
              </w:rPr>
              <w:t>Sections 2.5 and 2.6</w:t>
            </w:r>
          </w:p>
        </w:tc>
      </w:tr>
      <w:tr>
        <w:tc>
          <w:tcPr>
            <w:tcW w:type="dxa" w:w="1928"/>
          </w:tcPr>
          <w:p>
            <w:r/>
            <w:r>
              <w:rPr>
                <w:b/>
                <w:sz w:val="17"/>
              </w:rPr>
            </w:r>
          </w:p>
        </w:tc>
        <w:tc>
          <w:tcPr>
            <w:tcW w:type="dxa" w:w="624"/>
          </w:tcPr>
          <w:p>
            <w:r/>
            <w:r>
              <w:rPr>
                <w:sz w:val="17"/>
              </w:rPr>
              <w:t>13c</w:t>
            </w:r>
          </w:p>
        </w:tc>
        <w:tc>
          <w:tcPr>
            <w:tcW w:type="dxa" w:w="4762"/>
          </w:tcPr>
          <w:p>
            <w:r/>
            <w:r>
              <w:rPr>
                <w:sz w:val="17"/>
              </w:rPr>
              <w:t>Describe any methods used to tabulate or visually display results of individual studies and syntheses.</w:t>
            </w:r>
          </w:p>
        </w:tc>
        <w:tc>
          <w:tcPr>
            <w:tcW w:type="dxa" w:w="2098"/>
          </w:tcPr>
          <w:p>
            <w:r/>
            <w:r>
              <w:rPr>
                <w:sz w:val="17"/>
              </w:rPr>
              <w:t>Section 2.8</w:t>
            </w:r>
          </w:p>
        </w:tc>
      </w:tr>
      <w:tr>
        <w:tc>
          <w:tcPr>
            <w:tcW w:type="dxa" w:w="1928"/>
          </w:tcPr>
          <w:p>
            <w:r/>
            <w:r>
              <w:rPr>
                <w:b/>
                <w:sz w:val="17"/>
              </w:rPr>
            </w:r>
          </w:p>
        </w:tc>
        <w:tc>
          <w:tcPr>
            <w:tcW w:type="dxa" w:w="624"/>
          </w:tcPr>
          <w:p>
            <w:r/>
            <w:r>
              <w:rPr>
                <w:sz w:val="17"/>
              </w:rPr>
              <w:t>13d</w:t>
            </w:r>
          </w:p>
        </w:tc>
        <w:tc>
          <w:tcPr>
            <w:tcW w:type="dxa" w:w="4762"/>
          </w:tcPr>
          <w:p>
            <w:r/>
            <w:r>
              <w:rPr>
                <w:sz w:val="17"/>
              </w:rP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2098"/>
          </w:tcPr>
          <w:p>
            <w:r/>
            <w:r>
              <w:rPr>
                <w:sz w:val="17"/>
              </w:rPr>
              <w:t>Section 2.8 (structured narrative synthesis; meta-analysis not appropriate, rationale given)</w:t>
            </w:r>
          </w:p>
        </w:tc>
      </w:tr>
      <w:tr>
        <w:tc>
          <w:tcPr>
            <w:tcW w:type="dxa" w:w="1928"/>
          </w:tcPr>
          <w:p>
            <w:r/>
            <w:r>
              <w:rPr>
                <w:b/>
                <w:sz w:val="17"/>
              </w:rPr>
            </w:r>
          </w:p>
        </w:tc>
        <w:tc>
          <w:tcPr>
            <w:tcW w:type="dxa" w:w="624"/>
          </w:tcPr>
          <w:p>
            <w:r/>
            <w:r>
              <w:rPr>
                <w:sz w:val="17"/>
              </w:rPr>
              <w:t>13e</w:t>
            </w:r>
          </w:p>
        </w:tc>
        <w:tc>
          <w:tcPr>
            <w:tcW w:type="dxa" w:w="4762"/>
          </w:tcPr>
          <w:p>
            <w:r/>
            <w:r>
              <w:rPr>
                <w:sz w:val="17"/>
              </w:rPr>
              <w:t>Describe any methods used to explore possible causes of heterogeneity among study results.</w:t>
            </w:r>
          </w:p>
        </w:tc>
        <w:tc>
          <w:tcPr>
            <w:tcW w:type="dxa" w:w="2098"/>
          </w:tcPr>
          <w:p>
            <w:r/>
            <w:r>
              <w:rPr>
                <w:sz w:val="17"/>
              </w:rPr>
              <w:t>Section 2.8 (descriptive stratification by validation stage and number of fallers)</w:t>
            </w:r>
          </w:p>
        </w:tc>
      </w:tr>
      <w:tr>
        <w:tc>
          <w:tcPr>
            <w:tcW w:type="dxa" w:w="1928"/>
          </w:tcPr>
          <w:p>
            <w:r/>
            <w:r>
              <w:rPr>
                <w:b/>
                <w:sz w:val="17"/>
              </w:rPr>
            </w:r>
          </w:p>
        </w:tc>
        <w:tc>
          <w:tcPr>
            <w:tcW w:type="dxa" w:w="624"/>
          </w:tcPr>
          <w:p>
            <w:r/>
            <w:r>
              <w:rPr>
                <w:sz w:val="17"/>
              </w:rPr>
              <w:t>13f</w:t>
            </w:r>
          </w:p>
        </w:tc>
        <w:tc>
          <w:tcPr>
            <w:tcW w:type="dxa" w:w="4762"/>
          </w:tcPr>
          <w:p>
            <w:r/>
            <w:r>
              <w:rPr>
                <w:sz w:val="17"/>
              </w:rPr>
              <w:t>Describe any sensitivity analyses conducted to assess robustness of the synthesized results.</w:t>
            </w:r>
          </w:p>
        </w:tc>
        <w:tc>
          <w:tcPr>
            <w:tcW w:type="dxa" w:w="2098"/>
          </w:tcPr>
          <w:p>
            <w:r/>
            <w:r>
              <w:rPr>
                <w:sz w:val="17"/>
              </w:rPr>
              <w:t>Section 2.8</w:t>
            </w:r>
          </w:p>
        </w:tc>
      </w:tr>
      <w:tr>
        <w:tc>
          <w:tcPr>
            <w:tcW w:type="dxa" w:w="1928"/>
          </w:tcPr>
          <w:p>
            <w:r/>
            <w:r>
              <w:rPr>
                <w:b/>
                <w:sz w:val="17"/>
              </w:rPr>
              <w:t>Reporting bias assessment</w:t>
            </w:r>
          </w:p>
        </w:tc>
        <w:tc>
          <w:tcPr>
            <w:tcW w:type="dxa" w:w="624"/>
          </w:tcPr>
          <w:p>
            <w:r/>
            <w:r>
              <w:rPr>
                <w:sz w:val="17"/>
              </w:rPr>
              <w:t>14</w:t>
            </w:r>
          </w:p>
        </w:tc>
        <w:tc>
          <w:tcPr>
            <w:tcW w:type="dxa" w:w="4762"/>
          </w:tcPr>
          <w:p>
            <w:r/>
            <w:r>
              <w:rPr>
                <w:sz w:val="17"/>
              </w:rPr>
              <w:t>Describe any methods used to assess risk of bias due to missing results in a synthesis (arising from reporting biases).</w:t>
            </w:r>
          </w:p>
        </w:tc>
        <w:tc>
          <w:tcPr>
            <w:tcW w:type="dxa" w:w="2098"/>
          </w:tcPr>
          <w:p>
            <w:r/>
            <w:r>
              <w:rPr>
                <w:sz w:val="17"/>
              </w:rPr>
              <w:t>Section 2.8</w:t>
            </w:r>
          </w:p>
        </w:tc>
      </w:tr>
      <w:tr>
        <w:tc>
          <w:tcPr>
            <w:tcW w:type="dxa" w:w="1928"/>
          </w:tcPr>
          <w:p>
            <w:r/>
            <w:r>
              <w:rPr>
                <w:b/>
                <w:sz w:val="17"/>
              </w:rPr>
              <w:t>Certainty assessment</w:t>
            </w:r>
          </w:p>
        </w:tc>
        <w:tc>
          <w:tcPr>
            <w:tcW w:type="dxa" w:w="624"/>
          </w:tcPr>
          <w:p>
            <w:r/>
            <w:r>
              <w:rPr>
                <w:sz w:val="17"/>
              </w:rPr>
              <w:t>15</w:t>
            </w:r>
          </w:p>
        </w:tc>
        <w:tc>
          <w:tcPr>
            <w:tcW w:type="dxa" w:w="4762"/>
          </w:tcPr>
          <w:p>
            <w:r/>
            <w:r>
              <w:rPr>
                <w:sz w:val="17"/>
              </w:rPr>
              <w:t>Describe any methods used to assess certainty (or confidence) in the body of evidence for an outcome.</w:t>
            </w:r>
          </w:p>
        </w:tc>
        <w:tc>
          <w:tcPr>
            <w:tcW w:type="dxa" w:w="2098"/>
          </w:tcPr>
          <w:p>
            <w:r/>
            <w:r>
              <w:rPr>
                <w:sz w:val="17"/>
              </w:rPr>
              <w:t>Section 2.9 (formal certainty assessment not performed; rationale given)</w:t>
            </w:r>
          </w:p>
        </w:tc>
      </w:tr>
      <w:tr>
        <w:tc>
          <w:tcPr>
            <w:tcW w:type="dxa" w:w="9412"/>
            <w:gridSpan w:val="4"/>
            <w:shd w:val="clear" w:color="auto" w:fill="F2F2F2"/>
          </w:tcPr>
          <w:p>
            <w:r/>
            <w:r>
              <w:rPr>
                <w:b/>
                <w:sz w:val="17"/>
              </w:rPr>
              <w:t>RESULTS</w:t>
            </w:r>
          </w:p>
        </w:tc>
      </w:tr>
      <w:tr>
        <w:tc>
          <w:tcPr>
            <w:tcW w:type="dxa" w:w="1928"/>
          </w:tcPr>
          <w:p>
            <w:r/>
            <w:r>
              <w:rPr>
                <w:b/>
                <w:sz w:val="17"/>
              </w:rPr>
              <w:t>Study selection</w:t>
            </w:r>
          </w:p>
        </w:tc>
        <w:tc>
          <w:tcPr>
            <w:tcW w:type="dxa" w:w="624"/>
          </w:tcPr>
          <w:p>
            <w:r/>
            <w:r>
              <w:rPr>
                <w:sz w:val="17"/>
              </w:rPr>
              <w:t>16a</w:t>
            </w:r>
          </w:p>
        </w:tc>
        <w:tc>
          <w:tcPr>
            <w:tcW w:type="dxa" w:w="4762"/>
          </w:tcPr>
          <w:p>
            <w:r/>
            <w:r>
              <w:rPr>
                <w:sz w:val="17"/>
              </w:rPr>
              <w:t>Describe the results of the search and selection process, from the number of records identified in the search to the number of studies included in the review, ideally using a flow diagram.</w:t>
            </w:r>
          </w:p>
        </w:tc>
        <w:tc>
          <w:tcPr>
            <w:tcW w:type="dxa" w:w="2098"/>
          </w:tcPr>
          <w:p>
            <w:r/>
            <w:r>
              <w:rPr>
                <w:sz w:val="17"/>
              </w:rPr>
              <w:t>Section 3.1; Figure 1</w:t>
            </w:r>
          </w:p>
        </w:tc>
      </w:tr>
      <w:tr>
        <w:tc>
          <w:tcPr>
            <w:tcW w:type="dxa" w:w="1928"/>
          </w:tcPr>
          <w:p>
            <w:r/>
            <w:r>
              <w:rPr>
                <w:b/>
                <w:sz w:val="17"/>
              </w:rPr>
            </w:r>
          </w:p>
        </w:tc>
        <w:tc>
          <w:tcPr>
            <w:tcW w:type="dxa" w:w="624"/>
          </w:tcPr>
          <w:p>
            <w:r/>
            <w:r>
              <w:rPr>
                <w:sz w:val="17"/>
              </w:rPr>
              <w:t>16b</w:t>
            </w:r>
          </w:p>
        </w:tc>
        <w:tc>
          <w:tcPr>
            <w:tcW w:type="dxa" w:w="4762"/>
          </w:tcPr>
          <w:p>
            <w:r/>
            <w:r>
              <w:rPr>
                <w:sz w:val="17"/>
              </w:rPr>
              <w:t>Cite studies that might appear to meet the inclusion criteria, but which were excluded, and explain why they were excluded.</w:t>
            </w:r>
          </w:p>
        </w:tc>
        <w:tc>
          <w:tcPr>
            <w:tcW w:type="dxa" w:w="2098"/>
          </w:tcPr>
          <w:p>
            <w:r/>
            <w:r>
              <w:rPr>
                <w:sz w:val="17"/>
              </w:rPr>
              <w:t>Section 3.1; Table S4</w:t>
            </w:r>
          </w:p>
        </w:tc>
      </w:tr>
      <w:tr>
        <w:tc>
          <w:tcPr>
            <w:tcW w:type="dxa" w:w="1928"/>
          </w:tcPr>
          <w:p>
            <w:r/>
            <w:r>
              <w:rPr>
                <w:b/>
                <w:sz w:val="17"/>
              </w:rPr>
              <w:t>Study characteristics</w:t>
            </w:r>
          </w:p>
        </w:tc>
        <w:tc>
          <w:tcPr>
            <w:tcW w:type="dxa" w:w="624"/>
          </w:tcPr>
          <w:p>
            <w:r/>
            <w:r>
              <w:rPr>
                <w:sz w:val="17"/>
              </w:rPr>
              <w:t>17</w:t>
            </w:r>
          </w:p>
        </w:tc>
        <w:tc>
          <w:tcPr>
            <w:tcW w:type="dxa" w:w="4762"/>
          </w:tcPr>
          <w:p>
            <w:r/>
            <w:r>
              <w:rPr>
                <w:sz w:val="17"/>
              </w:rPr>
              <w:t>Cite each included study and present its characteristics.</w:t>
            </w:r>
          </w:p>
        </w:tc>
        <w:tc>
          <w:tcPr>
            <w:tcW w:type="dxa" w:w="2098"/>
          </w:tcPr>
          <w:p>
            <w:r/>
            <w:r>
              <w:rPr>
                <w:sz w:val="17"/>
              </w:rPr>
              <w:t>Section 3.2; Table 2; Table S2</w:t>
            </w:r>
          </w:p>
        </w:tc>
      </w:tr>
      <w:tr>
        <w:tc>
          <w:tcPr>
            <w:tcW w:type="dxa" w:w="1928"/>
          </w:tcPr>
          <w:p>
            <w:r/>
            <w:r>
              <w:rPr>
                <w:b/>
                <w:sz w:val="17"/>
              </w:rPr>
              <w:t>Risk of bias in studies</w:t>
            </w:r>
          </w:p>
        </w:tc>
        <w:tc>
          <w:tcPr>
            <w:tcW w:type="dxa" w:w="624"/>
          </w:tcPr>
          <w:p>
            <w:r/>
            <w:r>
              <w:rPr>
                <w:sz w:val="17"/>
              </w:rPr>
              <w:t>18</w:t>
            </w:r>
          </w:p>
        </w:tc>
        <w:tc>
          <w:tcPr>
            <w:tcW w:type="dxa" w:w="4762"/>
          </w:tcPr>
          <w:p>
            <w:r/>
            <w:r>
              <w:rPr>
                <w:sz w:val="17"/>
              </w:rPr>
              <w:t>Present assessments of risk of bias for each included study.</w:t>
            </w:r>
          </w:p>
        </w:tc>
        <w:tc>
          <w:tcPr>
            <w:tcW w:type="dxa" w:w="2098"/>
          </w:tcPr>
          <w:p>
            <w:r/>
            <w:r>
              <w:rPr>
                <w:sz w:val="17"/>
              </w:rPr>
              <w:t>Section 3.9; Figure 3; Table S7. Domain and overall judgments with report-specific rationales and applicability are presented; official numbered item-level forms were not retained.</w:t>
            </w:r>
          </w:p>
        </w:tc>
      </w:tr>
      <w:tr>
        <w:tc>
          <w:tcPr>
            <w:tcW w:type="dxa" w:w="1928"/>
          </w:tcPr>
          <w:p>
            <w:r/>
            <w:r>
              <w:rPr>
                <w:b/>
                <w:sz w:val="17"/>
              </w:rPr>
              <w:t>Results of individual studies</w:t>
            </w:r>
          </w:p>
        </w:tc>
        <w:tc>
          <w:tcPr>
            <w:tcW w:type="dxa" w:w="624"/>
          </w:tcPr>
          <w:p>
            <w:r/>
            <w:r>
              <w:rPr>
                <w:sz w:val="17"/>
              </w:rPr>
              <w:t>19</w:t>
            </w:r>
          </w:p>
        </w:tc>
        <w:tc>
          <w:tcPr>
            <w:tcW w:type="dxa" w:w="4762"/>
          </w:tcPr>
          <w:p>
            <w:r/>
            <w:r>
              <w:rPr>
                <w:sz w:val="17"/>
              </w:rPr>
              <w:t>For all outcomes, present, for each study: (a) summary statistics for each group (where appropriate) and (b) an effect estimate and its precision (e.g., confidence/credible interval), ideally using structured tables or plots.</w:t>
            </w:r>
          </w:p>
        </w:tc>
        <w:tc>
          <w:tcPr>
            <w:tcW w:type="dxa" w:w="2098"/>
          </w:tcPr>
          <w:p>
            <w:r/>
            <w:r>
              <w:rPr>
                <w:sz w:val="17"/>
              </w:rPr>
              <w:t>Table 2; Table S2; Figure 2</w:t>
            </w:r>
          </w:p>
        </w:tc>
      </w:tr>
      <w:tr>
        <w:tc>
          <w:tcPr>
            <w:tcW w:type="dxa" w:w="1928"/>
          </w:tcPr>
          <w:p>
            <w:r/>
            <w:r>
              <w:rPr>
                <w:b/>
                <w:sz w:val="17"/>
              </w:rPr>
              <w:t>Results of syntheses</w:t>
            </w:r>
          </w:p>
        </w:tc>
        <w:tc>
          <w:tcPr>
            <w:tcW w:type="dxa" w:w="624"/>
          </w:tcPr>
          <w:p>
            <w:r/>
            <w:r>
              <w:rPr>
                <w:sz w:val="17"/>
              </w:rPr>
              <w:t>20a</w:t>
            </w:r>
          </w:p>
        </w:tc>
        <w:tc>
          <w:tcPr>
            <w:tcW w:type="dxa" w:w="4762"/>
          </w:tcPr>
          <w:p>
            <w:r/>
            <w:r>
              <w:rPr>
                <w:sz w:val="17"/>
              </w:rPr>
              <w:t>For each synthesis, briefly summarise the characteristics and risk of bias among contributing studies.</w:t>
            </w:r>
          </w:p>
        </w:tc>
        <w:tc>
          <w:tcPr>
            <w:tcW w:type="dxa" w:w="2098"/>
          </w:tcPr>
          <w:p>
            <w:r/>
            <w:r>
              <w:rPr>
                <w:sz w:val="17"/>
              </w:rPr>
              <w:t>Sections 3.3–3.9; Table S6</w:t>
            </w:r>
          </w:p>
        </w:tc>
      </w:tr>
      <w:tr>
        <w:tc>
          <w:tcPr>
            <w:tcW w:type="dxa" w:w="1928"/>
          </w:tcPr>
          <w:p>
            <w:r/>
            <w:r>
              <w:rPr>
                <w:b/>
                <w:sz w:val="17"/>
              </w:rPr>
            </w:r>
          </w:p>
        </w:tc>
        <w:tc>
          <w:tcPr>
            <w:tcW w:type="dxa" w:w="624"/>
          </w:tcPr>
          <w:p>
            <w:r/>
            <w:r>
              <w:rPr>
                <w:sz w:val="17"/>
              </w:rPr>
              <w:t>20b</w:t>
            </w:r>
          </w:p>
        </w:tc>
        <w:tc>
          <w:tcPr>
            <w:tcW w:type="dxa" w:w="4762"/>
          </w:tcPr>
          <w:p>
            <w:r/>
            <w:r>
              <w:rPr>
                <w:sz w:val="17"/>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2098"/>
          </w:tcPr>
          <w:p>
            <w:r/>
            <w:r>
              <w:rPr>
                <w:sz w:val="17"/>
              </w:rPr>
              <w:t>Section 3.6; Table 3 (descriptive summaries; no meta-analysis)</w:t>
            </w:r>
          </w:p>
        </w:tc>
      </w:tr>
      <w:tr>
        <w:tc>
          <w:tcPr>
            <w:tcW w:type="dxa" w:w="1928"/>
          </w:tcPr>
          <w:p>
            <w:r/>
            <w:r>
              <w:rPr>
                <w:b/>
                <w:sz w:val="17"/>
              </w:rPr>
            </w:r>
          </w:p>
        </w:tc>
        <w:tc>
          <w:tcPr>
            <w:tcW w:type="dxa" w:w="624"/>
          </w:tcPr>
          <w:p>
            <w:r/>
            <w:r>
              <w:rPr>
                <w:sz w:val="17"/>
              </w:rPr>
              <w:t>20c</w:t>
            </w:r>
          </w:p>
        </w:tc>
        <w:tc>
          <w:tcPr>
            <w:tcW w:type="dxa" w:w="4762"/>
          </w:tcPr>
          <w:p>
            <w:r/>
            <w:r>
              <w:rPr>
                <w:sz w:val="17"/>
              </w:rPr>
              <w:t>Present results of all investigations of possible causes of heterogeneity among study results.</w:t>
            </w:r>
          </w:p>
        </w:tc>
        <w:tc>
          <w:tcPr>
            <w:tcW w:type="dxa" w:w="2098"/>
          </w:tcPr>
          <w:p>
            <w:r/>
            <w:r>
              <w:rPr>
                <w:sz w:val="17"/>
              </w:rPr>
              <w:t>Section 3.6; Table 3; Figure 2</w:t>
            </w:r>
          </w:p>
        </w:tc>
      </w:tr>
      <w:tr>
        <w:tc>
          <w:tcPr>
            <w:tcW w:type="dxa" w:w="1928"/>
          </w:tcPr>
          <w:p>
            <w:r/>
            <w:r>
              <w:rPr>
                <w:b/>
                <w:sz w:val="17"/>
              </w:rPr>
            </w:r>
          </w:p>
        </w:tc>
        <w:tc>
          <w:tcPr>
            <w:tcW w:type="dxa" w:w="624"/>
          </w:tcPr>
          <w:p>
            <w:r/>
            <w:r>
              <w:rPr>
                <w:sz w:val="17"/>
              </w:rPr>
              <w:t>20d</w:t>
            </w:r>
          </w:p>
        </w:tc>
        <w:tc>
          <w:tcPr>
            <w:tcW w:type="dxa" w:w="4762"/>
          </w:tcPr>
          <w:p>
            <w:r/>
            <w:r>
              <w:rPr>
                <w:sz w:val="17"/>
              </w:rPr>
              <w:t>Present results of all sensitivity analyses conducted to assess the robustness of the synthesized results.</w:t>
            </w:r>
          </w:p>
        </w:tc>
        <w:tc>
          <w:tcPr>
            <w:tcW w:type="dxa" w:w="2098"/>
          </w:tcPr>
          <w:p>
            <w:r/>
            <w:r>
              <w:rPr>
                <w:sz w:val="17"/>
              </w:rPr>
              <w:t>Sections 3.3, 3.6, and 3.9; Table 3</w:t>
            </w:r>
          </w:p>
        </w:tc>
      </w:tr>
      <w:tr>
        <w:tc>
          <w:tcPr>
            <w:tcW w:type="dxa" w:w="1928"/>
          </w:tcPr>
          <w:p>
            <w:r/>
            <w:r>
              <w:rPr>
                <w:b/>
                <w:sz w:val="17"/>
              </w:rPr>
              <w:t>Reporting biases</w:t>
            </w:r>
          </w:p>
        </w:tc>
        <w:tc>
          <w:tcPr>
            <w:tcW w:type="dxa" w:w="624"/>
          </w:tcPr>
          <w:p>
            <w:r/>
            <w:r>
              <w:rPr>
                <w:sz w:val="17"/>
              </w:rPr>
              <w:t>21</w:t>
            </w:r>
          </w:p>
        </w:tc>
        <w:tc>
          <w:tcPr>
            <w:tcW w:type="dxa" w:w="4762"/>
          </w:tcPr>
          <w:p>
            <w:r/>
            <w:r>
              <w:rPr>
                <w:sz w:val="17"/>
              </w:rPr>
              <w:t>Present assessments of risk of bias due to missing results (arising from reporting biases) for each synthesis assessed.</w:t>
            </w:r>
          </w:p>
        </w:tc>
        <w:tc>
          <w:tcPr>
            <w:tcW w:type="dxa" w:w="2098"/>
          </w:tcPr>
          <w:p>
            <w:r/>
            <w:r>
              <w:rPr>
                <w:sz w:val="17"/>
              </w:rPr>
              <w:t>Section 3.10</w:t>
            </w:r>
          </w:p>
        </w:tc>
      </w:tr>
      <w:tr>
        <w:tc>
          <w:tcPr>
            <w:tcW w:type="dxa" w:w="1928"/>
          </w:tcPr>
          <w:p>
            <w:r/>
            <w:r>
              <w:rPr>
                <w:b/>
                <w:sz w:val="17"/>
              </w:rPr>
              <w:t>Certainty of evidence</w:t>
            </w:r>
          </w:p>
        </w:tc>
        <w:tc>
          <w:tcPr>
            <w:tcW w:type="dxa" w:w="624"/>
          </w:tcPr>
          <w:p>
            <w:r/>
            <w:r>
              <w:rPr>
                <w:sz w:val="17"/>
              </w:rPr>
              <w:t>22</w:t>
            </w:r>
          </w:p>
        </w:tc>
        <w:tc>
          <w:tcPr>
            <w:tcW w:type="dxa" w:w="4762"/>
          </w:tcPr>
          <w:p>
            <w:r/>
            <w:r>
              <w:rPr>
                <w:sz w:val="17"/>
              </w:rPr>
              <w:t>Present assessments of certainty (or confidence) in the body of evidence for each outcome assessed.</w:t>
            </w:r>
          </w:p>
        </w:tc>
        <w:tc>
          <w:tcPr>
            <w:tcW w:type="dxa" w:w="2098"/>
          </w:tcPr>
          <w:p>
            <w:r/>
            <w:r>
              <w:rPr>
                <w:sz w:val="17"/>
              </w:rPr>
              <w:t>Formal certainty assessment not performed (Section 2.9); confidence described qualitatively (Sections 3.9 and 4.1). Clinical readiness, a separate construct, is reported in Section 3.10 and Table 4</w:t>
            </w:r>
          </w:p>
        </w:tc>
      </w:tr>
      <w:tr>
        <w:tc>
          <w:tcPr>
            <w:tcW w:type="dxa" w:w="9412"/>
            <w:gridSpan w:val="4"/>
            <w:shd w:val="clear" w:color="auto" w:fill="F2F2F2"/>
          </w:tcPr>
          <w:p>
            <w:r/>
            <w:r>
              <w:rPr>
                <w:b/>
                <w:sz w:val="17"/>
              </w:rPr>
              <w:t>DISCUSSION</w:t>
            </w:r>
          </w:p>
        </w:tc>
      </w:tr>
      <w:tr>
        <w:tc>
          <w:tcPr>
            <w:tcW w:type="dxa" w:w="1928"/>
          </w:tcPr>
          <w:p>
            <w:r/>
            <w:r>
              <w:rPr>
                <w:b/>
                <w:sz w:val="17"/>
              </w:rPr>
              <w:t>Discussion</w:t>
            </w:r>
          </w:p>
        </w:tc>
        <w:tc>
          <w:tcPr>
            <w:tcW w:type="dxa" w:w="624"/>
          </w:tcPr>
          <w:p>
            <w:r/>
            <w:r>
              <w:rPr>
                <w:sz w:val="17"/>
              </w:rPr>
              <w:t>23a</w:t>
            </w:r>
          </w:p>
        </w:tc>
        <w:tc>
          <w:tcPr>
            <w:tcW w:type="dxa" w:w="4762"/>
          </w:tcPr>
          <w:p>
            <w:r/>
            <w:r>
              <w:rPr>
                <w:sz w:val="17"/>
              </w:rPr>
              <w:t>Provide a general interpretation of the results in the context of other evidence.</w:t>
            </w:r>
          </w:p>
        </w:tc>
        <w:tc>
          <w:tcPr>
            <w:tcW w:type="dxa" w:w="2098"/>
          </w:tcPr>
          <w:p>
            <w:r/>
            <w:r>
              <w:rPr>
                <w:sz w:val="17"/>
              </w:rPr>
              <w:t>Sections 4.1 and 4.2</w:t>
            </w:r>
          </w:p>
        </w:tc>
      </w:tr>
      <w:tr>
        <w:tc>
          <w:tcPr>
            <w:tcW w:type="dxa" w:w="1928"/>
          </w:tcPr>
          <w:p>
            <w:r/>
            <w:r>
              <w:rPr>
                <w:b/>
                <w:sz w:val="17"/>
              </w:rPr>
            </w:r>
          </w:p>
        </w:tc>
        <w:tc>
          <w:tcPr>
            <w:tcW w:type="dxa" w:w="624"/>
          </w:tcPr>
          <w:p>
            <w:r/>
            <w:r>
              <w:rPr>
                <w:sz w:val="17"/>
              </w:rPr>
              <w:t>23b</w:t>
            </w:r>
          </w:p>
        </w:tc>
        <w:tc>
          <w:tcPr>
            <w:tcW w:type="dxa" w:w="4762"/>
          </w:tcPr>
          <w:p>
            <w:r/>
            <w:r>
              <w:rPr>
                <w:sz w:val="17"/>
              </w:rPr>
              <w:t>Discuss any limitations of the evidence included in the review.</w:t>
            </w:r>
          </w:p>
        </w:tc>
        <w:tc>
          <w:tcPr>
            <w:tcW w:type="dxa" w:w="2098"/>
          </w:tcPr>
          <w:p>
            <w:r/>
            <w:r>
              <w:rPr>
                <w:sz w:val="17"/>
              </w:rPr>
              <w:t>Sections 4.3 and 4.7</w:t>
            </w:r>
          </w:p>
        </w:tc>
      </w:tr>
      <w:tr>
        <w:tc>
          <w:tcPr>
            <w:tcW w:type="dxa" w:w="1928"/>
          </w:tcPr>
          <w:p>
            <w:r/>
            <w:r>
              <w:rPr>
                <w:b/>
                <w:sz w:val="17"/>
              </w:rPr>
            </w:r>
          </w:p>
        </w:tc>
        <w:tc>
          <w:tcPr>
            <w:tcW w:type="dxa" w:w="624"/>
          </w:tcPr>
          <w:p>
            <w:r/>
            <w:r>
              <w:rPr>
                <w:sz w:val="17"/>
              </w:rPr>
              <w:t>23c</w:t>
            </w:r>
          </w:p>
        </w:tc>
        <w:tc>
          <w:tcPr>
            <w:tcW w:type="dxa" w:w="4762"/>
          </w:tcPr>
          <w:p>
            <w:r/>
            <w:r>
              <w:rPr>
                <w:sz w:val="17"/>
              </w:rPr>
              <w:t>Discuss any limitations of the review processes used.</w:t>
            </w:r>
          </w:p>
        </w:tc>
        <w:tc>
          <w:tcPr>
            <w:tcW w:type="dxa" w:w="2098"/>
          </w:tcPr>
          <w:p>
            <w:r/>
            <w:r>
              <w:rPr>
                <w:sz w:val="17"/>
              </w:rPr>
              <w:t>Section 4.7</w:t>
            </w:r>
          </w:p>
        </w:tc>
      </w:tr>
      <w:tr>
        <w:tc>
          <w:tcPr>
            <w:tcW w:type="dxa" w:w="1928"/>
          </w:tcPr>
          <w:p>
            <w:r/>
            <w:r>
              <w:rPr>
                <w:b/>
                <w:sz w:val="17"/>
              </w:rPr>
            </w:r>
          </w:p>
        </w:tc>
        <w:tc>
          <w:tcPr>
            <w:tcW w:type="dxa" w:w="624"/>
          </w:tcPr>
          <w:p>
            <w:r/>
            <w:r>
              <w:rPr>
                <w:sz w:val="17"/>
              </w:rPr>
              <w:t>23d</w:t>
            </w:r>
          </w:p>
        </w:tc>
        <w:tc>
          <w:tcPr>
            <w:tcW w:type="dxa" w:w="4762"/>
          </w:tcPr>
          <w:p>
            <w:r/>
            <w:r>
              <w:rPr>
                <w:sz w:val="17"/>
              </w:rPr>
              <w:t>Discuss implications of the results for practice, policy, and future research.</w:t>
            </w:r>
          </w:p>
        </w:tc>
        <w:tc>
          <w:tcPr>
            <w:tcW w:type="dxa" w:w="2098"/>
          </w:tcPr>
          <w:p>
            <w:r/>
            <w:r>
              <w:rPr>
                <w:sz w:val="17"/>
              </w:rPr>
              <w:t>Sections 4.5 and 4.6; Table 5; Section 5</w:t>
            </w:r>
          </w:p>
        </w:tc>
      </w:tr>
      <w:tr>
        <w:tc>
          <w:tcPr>
            <w:tcW w:type="dxa" w:w="9412"/>
            <w:gridSpan w:val="4"/>
            <w:shd w:val="clear" w:color="auto" w:fill="F2F2F2"/>
          </w:tcPr>
          <w:p>
            <w:r/>
            <w:r>
              <w:rPr>
                <w:b/>
                <w:sz w:val="17"/>
              </w:rPr>
              <w:t>OTHER INFORMATION</w:t>
            </w:r>
          </w:p>
        </w:tc>
      </w:tr>
      <w:tr>
        <w:tc>
          <w:tcPr>
            <w:tcW w:type="dxa" w:w="1928"/>
          </w:tcPr>
          <w:p>
            <w:r/>
            <w:r>
              <w:rPr>
                <w:b/>
                <w:sz w:val="17"/>
              </w:rPr>
              <w:t>Registration and protocol</w:t>
            </w:r>
          </w:p>
        </w:tc>
        <w:tc>
          <w:tcPr>
            <w:tcW w:type="dxa" w:w="624"/>
          </w:tcPr>
          <w:p>
            <w:r/>
            <w:r>
              <w:rPr>
                <w:sz w:val="17"/>
              </w:rPr>
              <w:t>24a</w:t>
            </w:r>
          </w:p>
        </w:tc>
        <w:tc>
          <w:tcPr>
            <w:tcW w:type="dxa" w:w="4762"/>
          </w:tcPr>
          <w:p>
            <w:r/>
            <w:r>
              <w:rPr>
                <w:sz w:val="17"/>
              </w:rPr>
              <w:t>Provide registration information for the review, including register name and registration number, or state that the review was not registered.</w:t>
            </w:r>
          </w:p>
        </w:tc>
        <w:tc>
          <w:tcPr>
            <w:tcW w:type="dxa" w:w="2098"/>
          </w:tcPr>
          <w:p>
            <w:r/>
            <w:r>
              <w:rPr>
                <w:sz w:val="17"/>
              </w:rPr>
              <w:t>Abstract; Section 2.1. Retrospectively registered in PROSPERO (CRD420261502037): first submitted 9 September 2026 and registered 10 September 2026, after searches ended 20 July 2026. Record: https://www.crd.york.ac.uk/PROSPERO/view/CRD420261502037.</w:t>
            </w:r>
          </w:p>
        </w:tc>
      </w:tr>
      <w:tr>
        <w:tc>
          <w:tcPr>
            <w:tcW w:type="dxa" w:w="1928"/>
          </w:tcPr>
          <w:p>
            <w:r/>
            <w:r>
              <w:rPr>
                <w:b/>
                <w:sz w:val="17"/>
              </w:rPr>
            </w:r>
          </w:p>
        </w:tc>
        <w:tc>
          <w:tcPr>
            <w:tcW w:type="dxa" w:w="624"/>
          </w:tcPr>
          <w:p>
            <w:r/>
            <w:r>
              <w:rPr>
                <w:sz w:val="17"/>
              </w:rPr>
              <w:t>24b</w:t>
            </w:r>
          </w:p>
        </w:tc>
        <w:tc>
          <w:tcPr>
            <w:tcW w:type="dxa" w:w="4762"/>
          </w:tcPr>
          <w:p>
            <w:r/>
            <w:r>
              <w:rPr>
                <w:sz w:val="17"/>
              </w:rPr>
              <w:t>Indicate where the review protocol can be accessed, or state that a protocol was not prepared.</w:t>
            </w:r>
          </w:p>
        </w:tc>
        <w:tc>
          <w:tcPr>
            <w:tcW w:type="dxa" w:w="2098"/>
          </w:tcPr>
          <w:p>
            <w:r/>
            <w:r>
              <w:rPr>
                <w:sz w:val="17"/>
              </w:rPr>
              <w:t>Section 2.1. No standalone protocol was prepared. The PROSPERO registration record is available at https://www.crd.york.ac.uk/PROSPERO/view/CRD420261502037.</w:t>
            </w:r>
          </w:p>
        </w:tc>
      </w:tr>
      <w:tr>
        <w:tc>
          <w:tcPr>
            <w:tcW w:type="dxa" w:w="1928"/>
          </w:tcPr>
          <w:p>
            <w:r/>
            <w:r>
              <w:rPr>
                <w:b/>
                <w:sz w:val="17"/>
              </w:rPr>
            </w:r>
          </w:p>
        </w:tc>
        <w:tc>
          <w:tcPr>
            <w:tcW w:type="dxa" w:w="624"/>
          </w:tcPr>
          <w:p>
            <w:r/>
            <w:r>
              <w:rPr>
                <w:sz w:val="17"/>
              </w:rPr>
              <w:t>24c</w:t>
            </w:r>
          </w:p>
        </w:tc>
        <w:tc>
          <w:tcPr>
            <w:tcW w:type="dxa" w:w="4762"/>
          </w:tcPr>
          <w:p>
            <w:r/>
            <w:r>
              <w:rPr>
                <w:sz w:val="17"/>
              </w:rPr>
              <w:t>Describe and explain any amendments to information provided at registration or in the protocol.</w:t>
            </w:r>
          </w:p>
        </w:tc>
        <w:tc>
          <w:tcPr>
            <w:tcW w:type="dxa" w:w="2098"/>
          </w:tcPr>
          <w:p>
            <w:r>
              <w:t>Section 2.10 (analytical decisions made during the review); registration timing in Section 2.1</w:t>
            </w:r>
          </w:p>
        </w:tc>
      </w:tr>
      <w:tr>
        <w:tc>
          <w:tcPr>
            <w:tcW w:type="dxa" w:w="1928"/>
          </w:tcPr>
          <w:p>
            <w:r/>
            <w:r>
              <w:rPr>
                <w:b/>
                <w:sz w:val="17"/>
              </w:rPr>
              <w:t>Support</w:t>
            </w:r>
          </w:p>
        </w:tc>
        <w:tc>
          <w:tcPr>
            <w:tcW w:type="dxa" w:w="624"/>
          </w:tcPr>
          <w:p>
            <w:r/>
            <w:r>
              <w:rPr>
                <w:sz w:val="17"/>
              </w:rPr>
              <w:t>25</w:t>
            </w:r>
          </w:p>
        </w:tc>
        <w:tc>
          <w:tcPr>
            <w:tcW w:type="dxa" w:w="4762"/>
          </w:tcPr>
          <w:p>
            <w:r/>
            <w:r>
              <w:rPr>
                <w:sz w:val="17"/>
              </w:rPr>
              <w:t>Describe sources of financial or non-financial support for the review, and the role of the funders or sponsors in the review.</w:t>
            </w:r>
          </w:p>
        </w:tc>
        <w:tc>
          <w:tcPr>
            <w:tcW w:type="dxa" w:w="2098"/>
          </w:tcPr>
          <w:p>
            <w:r/>
            <w:r>
              <w:rPr>
                <w:sz w:val="17"/>
              </w:rPr>
              <w:t>Funding; Conflicts of Interest</w:t>
            </w:r>
          </w:p>
        </w:tc>
      </w:tr>
      <w:tr>
        <w:tc>
          <w:tcPr>
            <w:tcW w:type="dxa" w:w="1928"/>
          </w:tcPr>
          <w:p>
            <w:r/>
            <w:r>
              <w:rPr>
                <w:b/>
                <w:sz w:val="17"/>
              </w:rPr>
              <w:t>Competing interests</w:t>
            </w:r>
          </w:p>
        </w:tc>
        <w:tc>
          <w:tcPr>
            <w:tcW w:type="dxa" w:w="624"/>
          </w:tcPr>
          <w:p>
            <w:r/>
            <w:r>
              <w:rPr>
                <w:sz w:val="17"/>
              </w:rPr>
              <w:t>26</w:t>
            </w:r>
          </w:p>
        </w:tc>
        <w:tc>
          <w:tcPr>
            <w:tcW w:type="dxa" w:w="4762"/>
          </w:tcPr>
          <w:p>
            <w:r/>
            <w:r>
              <w:rPr>
                <w:sz w:val="17"/>
              </w:rPr>
              <w:t>Declare any competing interests of review authors.</w:t>
            </w:r>
          </w:p>
        </w:tc>
        <w:tc>
          <w:tcPr>
            <w:tcW w:type="dxa" w:w="2098"/>
          </w:tcPr>
          <w:p>
            <w:r/>
            <w:r>
              <w:rPr>
                <w:sz w:val="17"/>
              </w:rPr>
              <w:t>Conflicts of Interest</w:t>
            </w:r>
          </w:p>
        </w:tc>
      </w:tr>
      <w:tr>
        <w:tc>
          <w:tcPr>
            <w:tcW w:type="dxa" w:w="1928"/>
          </w:tcPr>
          <w:p>
            <w:r/>
            <w:r>
              <w:rPr>
                <w:b/>
                <w:sz w:val="17"/>
              </w:rPr>
              <w:t>Availability of data, code and other materials</w:t>
            </w:r>
          </w:p>
        </w:tc>
        <w:tc>
          <w:tcPr>
            <w:tcW w:type="dxa" w:w="624"/>
          </w:tcPr>
          <w:p>
            <w:r/>
            <w:r>
              <w:rPr>
                <w:sz w:val="17"/>
              </w:rPr>
              <w:t>27</w:t>
            </w:r>
          </w:p>
        </w:tc>
        <w:tc>
          <w:tcPr>
            <w:tcW w:type="dxa" w:w="4762"/>
          </w:tcPr>
          <w:p>
            <w:r/>
            <w:r>
              <w:rPr>
                <w:sz w:val="17"/>
              </w:rPr>
              <w:t>Report which of the following are publicly available and where they can be found: template data collection forms; data extracted from included studies; data used for all analyses; analytic code; any other materials used in the review.</w:t>
            </w:r>
          </w:p>
        </w:tc>
        <w:tc>
          <w:tcPr>
            <w:tcW w:type="dxa" w:w="2098"/>
          </w:tcPr>
          <w:p>
            <w:r/>
            <w:r>
              <w:rPr>
                <w:sz w:val="17"/>
              </w:rPr>
              <w:t>Data Availability Statement; Table 2; Tables S1-S7. Available materials include the extracted study data, exclusion decisions, cohort-overlap map, representative estimates, and domain-level PROBAST+AI judgments and rationales. A separate data-collection template, official item-level appraisal forms, raw source-level histories for supplementary search routes, and analytic code are not available.</w:t>
            </w:r>
          </w:p>
        </w:tc>
      </w:tr>
    </w:tbl>
    <w:p>
      <w:r>
        <w:rPr>
          <w:sz w:val="16"/>
        </w:rPr>
        <w:t>From: Page MJ, McKenzie JE, Bossuyt PM, et al. The PRISMA 2020 statement: an updated guideline for reporting systematic reviews. BMJ 2021;372:n71. doi:10.1136/bmj.n71. This work is licensed under CC BY 4.0.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alatino Linotype" w:hAnsi="Palatino Linotype" w:eastAsia="Palatino Linoty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S. Alsanea; Yosef Hasan Jbara; Alshimaa Hamdy Ismail; Farha Mujeeb Ahmed Shaikh; Mohammed Gh. Alzahrani</dc:creator>
  <cp:keywords/>
  <dc:description/>
  <cp:lastModifiedBy>Yosef Hasan Jbara</cp:lastModifiedBy>
  <cp:revision>1</cp:revision>
  <dcterms:created xsi:type="dcterms:W3CDTF">2026-09-29T12:00:00Z</dcterms:created>
  <dcterms:modified xsi:type="dcterms:W3CDTF">2026-09-29T12:00:00Z</dcterms:modified>
  <cp:category/>
</cp:coreProperties>
</file>