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15351" w14:textId="792A84FF" w:rsidR="00B57F25" w:rsidRPr="00F83FB1" w:rsidRDefault="00000000" w:rsidP="00F83FB1">
      <w:pPr>
        <w:bidi w:val="0"/>
        <w:spacing w:before="120" w:after="60" w:line="480" w:lineRule="auto"/>
        <w:jc w:val="both"/>
        <w:rPr>
          <w:rStyle w:val="LineNumber"/>
          <w:rFonts w:asciiTheme="majorBidi" w:hAnsiTheme="majorBidi" w:cstheme="majorBidi"/>
          <w:b/>
          <w:bCs/>
          <w:sz w:val="24"/>
        </w:rPr>
      </w:pPr>
      <w:r>
        <w:rPr>
          <w:rStyle w:val="LineNumber"/>
          <w:rFonts w:asciiTheme="majorBidi" w:hAnsiTheme="majorBidi" w:cstheme="majorBidi"/>
          <w:b/>
          <w:bCs/>
          <w:sz w:val="24"/>
        </w:rPr>
        <w:t xml:space="preserve">Title </w:t>
      </w:r>
    </w:p>
    <w:p w14:paraId="54A369A4" w14:textId="062B152B" w:rsidR="00B57F25" w:rsidRPr="00F83FB1" w:rsidRDefault="00000000" w:rsidP="00F83FB1">
      <w:pPr>
        <w:bidi w:val="0"/>
        <w:spacing w:after="100" w:line="480" w:lineRule="auto"/>
        <w:jc w:val="both"/>
        <w:rPr>
          <w:rStyle w:val="LineNumber"/>
          <w:rFonts w:asciiTheme="majorBidi" w:hAnsiTheme="majorBidi" w:cstheme="majorBidi"/>
          <w:b/>
          <w:bCs/>
          <w:sz w:val="24"/>
        </w:rPr>
      </w:pPr>
      <w:r>
        <w:rPr>
          <w:b/>
          <w:rStyle w:val="LineNumber"/>
          <w:rFonts w:asciiTheme="majorBidi" w:hAnsiTheme="majorBidi" w:cstheme="majorBidi"/>
          <w:sz w:val="24"/>
        </w:rPr>
        <w:t xml:space="preserve">Beyond moral distress: Collective defences and the moral negotiation of obstetric violence by nurses and midwives in Saudi Arabia</w:t>
      </w:r>
    </w:p>
    <w:p w14:paraId="25E1C53E" w14:textId="15B12788" w:rsidR="00B57F25" w:rsidRPr="00F83FB1" w:rsidRDefault="00000000" w:rsidP="00F83FB1">
      <w:pPr>
        <w:bidi w:val="0"/>
        <w:spacing w:before="120" w:after="60" w:line="480" w:lineRule="auto"/>
        <w:jc w:val="both"/>
        <w:rPr>
          <w:rFonts w:asciiTheme="majorBidi" w:hAnsiTheme="majorBidi" w:cstheme="majorBidi"/>
          <w:b/>
          <w:bCs/>
        </w:rPr>
      </w:pPr>
      <w:r>
        <w:rPr>
          <w:rFonts w:asciiTheme="majorBidi" w:hAnsiTheme="majorBidi" w:cstheme="majorBidi"/>
          <w:b/>
          <w:bCs/>
        </w:rPr>
        <w:t xml:space="preserve">Running Title </w:t>
      </w:r>
    </w:p>
    <w:p w14:paraId="0C2D279C" w14:textId="3DE8FA79" w:rsidR="00B57F25" w:rsidRPr="00F83FB1" w:rsidRDefault="00000000" w:rsidP="00F83FB1">
      <w:pPr>
        <w:bidi w:val="0"/>
        <w:spacing w:after="100" w:line="480" w:lineRule="auto"/>
        <w:jc w:val="both"/>
        <w:rPr>
          <w:rFonts w:asciiTheme="majorBidi" w:hAnsiTheme="majorBidi" w:cstheme="majorBidi"/>
          <w:b/>
          <w:bCs/>
        </w:rPr>
      </w:pPr>
      <w:r>
        <w:rPr>
          <w:rFonts w:asciiTheme="majorBidi" w:hAnsiTheme="majorBidi" w:cstheme="majorBidi"/>
        </w:rPr>
        <w:t xml:space="preserve">Beyond moral distress in maternity care</w:t>
      </w:r>
    </w:p>
    <w:p w14:paraId="534BD30E" w14:textId="6BEA084F" w:rsidR="00B57F25" w:rsidRPr="00F83FB1" w:rsidRDefault="00000000" w:rsidP="00F83FB1">
      <w:pPr>
        <w:bidi w:val="0"/>
        <w:spacing w:before="120" w:after="60" w:line="480" w:lineRule="auto"/>
        <w:jc w:val="both"/>
        <w:rPr>
          <w:rFonts w:asciiTheme="majorBidi" w:hAnsiTheme="majorBidi" w:cstheme="majorBidi"/>
          <w:b/>
          <w:bCs/>
        </w:rPr>
      </w:pPr>
      <w:r>
        <w:rPr>
          <w:rFonts w:asciiTheme="majorBidi" w:hAnsiTheme="majorBidi" w:cstheme="majorBidi"/>
          <w:b/>
          <w:bCs/>
        </w:rPr>
        <w:t>Keywords</w:t>
      </w:r>
    </w:p>
    <w:p w14:paraId="1EECB01B" w14:textId="0A5175BF" w:rsidR="00B57F25" w:rsidRPr="00F83FB1" w:rsidRDefault="00000000" w:rsidP="00F83FB1">
      <w:pPr>
        <w:bidi w:val="0"/>
        <w:spacing w:after="100" w:line="480" w:lineRule="auto"/>
        <w:jc w:val="both"/>
        <w:rPr>
          <w:rFonts w:asciiTheme="majorBidi" w:hAnsiTheme="majorBidi" w:cstheme="majorBidi"/>
          <w:i/>
          <w:iCs/>
        </w:rPr>
      </w:pPr>
      <w:r>
        <w:rPr>
          <w:rFonts w:asciiTheme="majorBidi" w:hAnsiTheme="majorBidi" w:cstheme="majorBidi"/>
        </w:rPr>
        <w:t xml:space="preserve">Collective defences; ethical suffering; midwifery; moral distress; nursing; obstetric violence; psychodynamics of work; respectful maternity care</w:t>
      </w:r>
    </w:p>
    <w:p w14:paraId="534BD30E" w14:textId="6BEA084F" w:rsidR="00B57F25" w:rsidRPr="00F83FB1" w:rsidRDefault="00000000" w:rsidP="00F83FB1">
      <w:pPr>
        <w:bidi w:val="0"/>
        <w:spacing w:before="120" w:after="60" w:line="480" w:lineRule="auto"/>
        <w:jc w:val="both"/>
        <w:rPr>
          <w:rFonts w:asciiTheme="majorBidi" w:hAnsiTheme="majorBidi" w:cstheme="majorBidi"/>
          <w:b/>
          <w:bCs/>
        </w:rPr>
      </w:pPr>
      <w:r>
        <w:rPr>
          <w:b/>
          <w:rFonts w:asciiTheme="majorBidi" w:hAnsiTheme="majorBidi" w:cstheme="majorBidi"/>
        </w:rPr>
        <w:t xml:space="preserve">Word Count</w:t>
      </w:r>
    </w:p>
    <w:p w14:paraId="1EECB01B" w14:textId="0A5175BF" w:rsidR="00B57F25" w:rsidRPr="00F83FB1" w:rsidRDefault="00000000" w:rsidP="00F83FB1">
      <w:pPr>
        <w:bidi w:val="0"/>
        <w:spacing w:after="100" w:line="480" w:lineRule="auto"/>
        <w:jc w:val="both"/>
        <w:rPr>
          <w:rFonts w:asciiTheme="majorBidi" w:hAnsiTheme="majorBidi" w:cstheme="majorBidi"/>
          <w:i/>
          <w:iCs/>
        </w:rPr>
      </w:pPr>
      <w:r>
        <w:rPr>
          <w:rFonts w:asciiTheme="majorBidi" w:hAnsiTheme="majorBidi" w:cstheme="majorBidi"/>
        </w:rPr>
        <w:t xml:space="preserve">Abstract: 187 words. Main text (Introduction to Conclusion, excluding references, tables and figure): 5,355 words. Total including references, tables and figure legends: approximately 7,900 words.</w:t>
      </w:r>
    </w:p>
    <w:p w14:paraId="792CC47C" w14:textId="77777777" w:rsidR="00B57F25" w:rsidRPr="00F83FB1" w:rsidRDefault="00000000" w:rsidP="00F83FB1">
      <w:pPr>
        <w:bidi w:val="0"/>
        <w:spacing w:before="120" w:after="60" w:line="480" w:lineRule="auto"/>
        <w:jc w:val="both"/>
        <w:rPr>
          <w:rFonts w:asciiTheme="majorBidi" w:hAnsiTheme="majorBidi" w:cstheme="majorBidi"/>
          <w:b/>
          <w:bCs/>
        </w:rPr>
      </w:pPr>
      <w:r>
        <w:rPr>
          <w:rFonts w:asciiTheme="majorBidi" w:hAnsiTheme="majorBidi" w:cstheme="majorBidi"/>
          <w:b/>
          <w:bCs/>
        </w:rPr>
        <w:t>Authors</w:t>
      </w:r>
    </w:p>
    <w:p w14:paraId="457AD098" w14:textId="0686BB2D" w:rsidR="00B57F25" w:rsidRPr="00F83FB1" w:rsidRDefault="00000000" w:rsidP="00F83FB1">
      <w:pPr>
        <w:bidi w:val="0"/>
        <w:spacing w:after="100" w:line="480" w:lineRule="auto"/>
        <w:jc w:val="both"/>
        <w:rPr>
          <w:rFonts w:asciiTheme="majorBidi" w:hAnsiTheme="majorBidi" w:cstheme="majorBidi"/>
        </w:rPr>
      </w:pPr>
      <w:r>
        <w:rPr>
          <w:rFonts w:asciiTheme="majorBidi" w:hAnsiTheme="majorBidi" w:cstheme="majorBidi"/>
        </w:rPr>
        <w:t xml:space="preserve">Afrah Madyan </w:t>
      </w:r>
      <w:r>
        <w:rPr>
          <w:rFonts w:asciiTheme="majorBidi" w:hAnsiTheme="majorBidi" w:cstheme="majorBidi"/>
          <w:b/>
          <w:bCs/>
        </w:rPr>
        <w:t>Alshammari</w:t>
      </w:r>
      <w:r>
        <w:rPr>
          <w:rFonts w:asciiTheme="majorBidi" w:hAnsiTheme="majorBidi" w:cstheme="majorBidi"/>
        </w:rPr>
        <w:t xml:space="preserve">¹, Osama Mohamed Elsayed </w:t>
      </w:r>
      <w:r>
        <w:rPr>
          <w:rFonts w:asciiTheme="majorBidi" w:hAnsiTheme="majorBidi" w:cstheme="majorBidi"/>
          <w:b/>
          <w:bCs/>
        </w:rPr>
        <w:t>Ramadan</w:t>
      </w:r>
      <w:r>
        <w:rPr>
          <w:rFonts w:asciiTheme="majorBidi" w:hAnsiTheme="majorBidi" w:cstheme="majorBidi"/>
          <w:vertAlign w:val="superscript"/>
        </w:rPr>
        <w:t>1*</w:t>
      </w:r>
      <w:r>
        <w:rPr>
          <w:rFonts w:asciiTheme="majorBidi" w:hAnsiTheme="majorBidi" w:cstheme="majorBidi"/>
        </w:rPr>
        <w:t xml:space="preserve">, Athar Odah </w:t>
      </w:r>
      <w:r>
        <w:rPr>
          <w:rFonts w:asciiTheme="majorBidi" w:hAnsiTheme="majorBidi" w:cstheme="majorBidi"/>
          <w:b/>
          <w:bCs/>
        </w:rPr>
        <w:t>Alshammari</w:t>
      </w:r>
      <w:r>
        <w:rPr>
          <w:rFonts w:asciiTheme="majorBidi" w:hAnsiTheme="majorBidi" w:cstheme="majorBidi"/>
          <w:vertAlign w:val="superscript"/>
        </w:rPr>
        <w:t>2</w:t>
      </w:r>
      <w:r>
        <w:rPr>
          <w:rFonts w:asciiTheme="majorBidi" w:hAnsiTheme="majorBidi" w:cstheme="majorBidi"/>
        </w:rPr>
        <w:t xml:space="preserve">, Ghada Elsaid Ali </w:t>
      </w:r>
      <w:r>
        <w:rPr>
          <w:rFonts w:asciiTheme="majorBidi" w:hAnsiTheme="majorBidi" w:cstheme="majorBidi"/>
          <w:b/>
          <w:bCs/>
        </w:rPr>
        <w:t>Elsayed</w:t>
      </w:r>
      <w:r>
        <w:rPr>
          <w:rFonts w:asciiTheme="majorBidi" w:hAnsiTheme="majorBidi" w:cstheme="majorBidi"/>
          <w:vertAlign w:val="superscript"/>
        </w:rPr>
        <w:t>3</w:t>
      </w:r>
      <w:r>
        <w:rPr>
          <w:rFonts w:asciiTheme="majorBidi" w:hAnsiTheme="majorBidi" w:cstheme="majorBidi"/>
        </w:rPr>
        <w:t xml:space="preserve">, Mahitab Mohamed </w:t>
      </w:r>
      <w:r>
        <w:rPr>
          <w:rFonts w:asciiTheme="majorBidi" w:hAnsiTheme="majorBidi" w:cstheme="majorBidi"/>
          <w:b/>
          <w:bCs/>
        </w:rPr>
        <w:t>Abdelrahman</w:t>
      </w:r>
      <w:r>
        <w:rPr>
          <w:rFonts w:asciiTheme="majorBidi" w:hAnsiTheme="majorBidi" w:cstheme="majorBidi"/>
          <w:vertAlign w:val="superscript"/>
        </w:rPr>
        <w:t>4</w:t>
      </w:r>
      <w:r>
        <w:rPr>
          <w:rFonts w:asciiTheme="majorBidi" w:hAnsiTheme="majorBidi" w:cstheme="majorBidi"/>
        </w:rPr>
        <w:t xml:space="preserve">, and Heba Tallah Elashmawy Mohamed </w:t>
      </w:r>
      <w:r>
        <w:rPr>
          <w:rFonts w:asciiTheme="majorBidi" w:hAnsiTheme="majorBidi" w:cstheme="majorBidi"/>
          <w:b/>
          <w:bCs/>
        </w:rPr>
        <w:t>Shaban</w:t>
      </w:r>
      <w:r>
        <w:rPr>
          <w:rFonts w:asciiTheme="majorBidi" w:hAnsiTheme="majorBidi" w:cstheme="majorBidi"/>
          <w:vertAlign w:val="superscript"/>
        </w:rPr>
        <w:t>5,6</w:t>
      </w:r>
    </w:p>
    <w:p w14:paraId="13A12153" w14:textId="77777777" w:rsidR="00B57F25" w:rsidRPr="00F83FB1" w:rsidRDefault="00000000" w:rsidP="00F83FB1">
      <w:pPr>
        <w:bidi w:val="0"/>
        <w:spacing w:before="120" w:after="60" w:line="480" w:lineRule="auto"/>
        <w:jc w:val="both"/>
        <w:rPr>
          <w:rFonts w:asciiTheme="majorBidi" w:hAnsiTheme="majorBidi" w:cstheme="majorBidi"/>
          <w:b/>
          <w:bCs/>
        </w:rPr>
      </w:pPr>
      <w:r>
        <w:rPr>
          <w:rFonts w:asciiTheme="majorBidi" w:hAnsiTheme="majorBidi" w:cstheme="majorBidi"/>
          <w:b/>
          <w:bCs/>
        </w:rPr>
        <w:t>Affiliations</w:t>
      </w:r>
    </w:p>
    <w:p w14:paraId="27883948" w14:textId="1DDFC4AF" w:rsidR="00B57F25" w:rsidRPr="00F83FB1" w:rsidRDefault="00000000" w:rsidP="00F83FB1">
      <w:pPr>
        <w:pStyle w:val="ListParagraph"/>
        <w:numPr>
          <w:ilvl w:val="0"/>
          <w:numId w:val="3"/>
        </w:numPr>
        <w:bidi w:val="0"/>
        <w:spacing w:after="100" w:line="480" w:lineRule="auto"/>
        <w:jc w:val="both"/>
        <w:rPr>
          <w:rFonts w:asciiTheme="majorBidi" w:hAnsiTheme="majorBidi" w:cstheme="majorBidi"/>
        </w:rPr>
      </w:pPr>
      <w:r>
        <w:rPr>
          <w:rFonts w:asciiTheme="majorBidi" w:hAnsiTheme="majorBidi" w:cstheme="majorBidi"/>
        </w:rPr>
        <w:t>Department of Maternal and Child Health Nursing, College of Nursing, Jouf University, Sakaka, 72388, Saudi Arabia.</w:t>
      </w:r>
    </w:p>
    <w:p w14:paraId="300A479D" w14:textId="77777777" w:rsidR="00B57F25" w:rsidRPr="00F83FB1" w:rsidRDefault="00000000" w:rsidP="00F83FB1">
      <w:pPr>
        <w:pStyle w:val="ListParagraph"/>
        <w:numPr>
          <w:ilvl w:val="0"/>
          <w:numId w:val="3"/>
        </w:numPr>
        <w:bidi w:val="0"/>
        <w:spacing w:after="100" w:line="480" w:lineRule="auto"/>
        <w:jc w:val="both"/>
        <w:rPr>
          <w:rFonts w:asciiTheme="majorBidi" w:hAnsiTheme="majorBidi" w:cstheme="majorBidi"/>
        </w:rPr>
      </w:pPr>
      <w:r>
        <w:rPr>
          <w:rFonts w:asciiTheme="majorBidi" w:hAnsiTheme="majorBidi" w:cstheme="majorBidi"/>
        </w:rPr>
        <w:t>Department of Maternity and Child Health Nursing, College of Nursing, University of Hail, Hail, Saudi Arabia.</w:t>
      </w:r>
    </w:p>
    <w:p w14:paraId="156A1E51" w14:textId="77777777" w:rsidR="00B57F25" w:rsidRPr="00F83FB1" w:rsidRDefault="00000000" w:rsidP="00F83FB1">
      <w:pPr>
        <w:pStyle w:val="ListParagraph"/>
        <w:numPr>
          <w:ilvl w:val="0"/>
          <w:numId w:val="3"/>
        </w:numPr>
        <w:bidi w:val="0"/>
        <w:spacing w:after="100" w:line="480" w:lineRule="auto"/>
        <w:jc w:val="both"/>
        <w:rPr>
          <w:rFonts w:asciiTheme="majorBidi" w:hAnsiTheme="majorBidi" w:cstheme="majorBidi"/>
        </w:rPr>
      </w:pPr>
      <w:r>
        <w:rPr>
          <w:rFonts w:asciiTheme="majorBidi" w:hAnsiTheme="majorBidi" w:cstheme="majorBidi"/>
        </w:rPr>
        <w:t>Department of Community and Mental Health Nursing, College of Nursing, Najran University, Najran, Saudi Arabia; Health Research Centre, Najran University, Najran, Saudi Arabia.</w:t>
      </w:r>
    </w:p>
    <w:p w14:paraId="2319B975" w14:textId="54AF3881" w:rsidR="00B57F25" w:rsidRPr="00F83FB1" w:rsidRDefault="00000000" w:rsidP="00F83FB1">
      <w:pPr>
        <w:pStyle w:val="ListParagraph"/>
        <w:numPr>
          <w:ilvl w:val="0"/>
          <w:numId w:val="3"/>
        </w:numPr>
        <w:bidi w:val="0"/>
        <w:spacing w:after="100" w:line="480" w:lineRule="auto"/>
        <w:jc w:val="both"/>
        <w:rPr>
          <w:rFonts w:asciiTheme="majorBidi" w:hAnsiTheme="majorBidi" w:cstheme="majorBidi"/>
        </w:rPr>
      </w:pPr>
      <w:r>
        <w:rPr>
          <w:rFonts w:asciiTheme="majorBidi" w:hAnsiTheme="majorBidi" w:cstheme="majorBidi"/>
        </w:rPr>
        <w:t xml:space="preserve">Department of Nursing Administration and Education, College of Nursing, Prince Sattam Bin Abdulaziz University, Al-Kharj, Saudi Arabia. </w:t>
      </w:r>
    </w:p>
    <w:p w14:paraId="2CEC818A" w14:textId="77777777" w:rsidR="00B57F25" w:rsidRPr="00F83FB1" w:rsidRDefault="00000000" w:rsidP="00F83FB1">
      <w:pPr>
        <w:pStyle w:val="ListParagraph"/>
        <w:numPr>
          <w:ilvl w:val="0"/>
          <w:numId w:val="3"/>
        </w:numPr>
        <w:bidi w:val="0"/>
        <w:spacing w:after="100" w:line="480" w:lineRule="auto"/>
        <w:jc w:val="both"/>
        <w:rPr>
          <w:rFonts w:asciiTheme="majorBidi" w:hAnsiTheme="majorBidi" w:cstheme="majorBidi"/>
        </w:rPr>
      </w:pPr>
      <w:r>
        <w:rPr>
          <w:rFonts w:asciiTheme="majorBidi" w:hAnsiTheme="majorBidi" w:cstheme="majorBidi"/>
        </w:rPr>
        <w:t>Department of Maternal and Child Health Nursing, College of Nursing, Majmaah University, Al Majmaah 11952, Saudi Arabia.</w:t>
      </w:r>
    </w:p>
    <w:p w14:paraId="08326247" w14:textId="77777777" w:rsidR="00B57F25" w:rsidRPr="00F83FB1" w:rsidRDefault="00000000" w:rsidP="00F83FB1">
      <w:pPr>
        <w:pStyle w:val="ListParagraph"/>
        <w:numPr>
          <w:ilvl w:val="0"/>
          <w:numId w:val="3"/>
        </w:numPr>
        <w:bidi w:val="0"/>
        <w:spacing w:after="100" w:line="480" w:lineRule="auto"/>
        <w:jc w:val="both"/>
        <w:rPr>
          <w:rFonts w:asciiTheme="majorBidi" w:hAnsiTheme="majorBidi" w:cstheme="majorBidi"/>
        </w:rPr>
      </w:pPr>
      <w:r>
        <w:rPr>
          <w:rFonts w:asciiTheme="majorBidi" w:hAnsiTheme="majorBidi" w:cstheme="majorBidi"/>
        </w:rPr>
        <w:lastRenderedPageBreak/>
        <w:t>Department of Maternal and Newborn Health Nursing, Faculty of Nursing, Cairo University, Cairo, Egypt.</w:t>
      </w:r>
    </w:p>
    <w:p w14:paraId="0FF0FACA" w14:textId="77C8C309" w:rsidR="00B57F25" w:rsidRPr="00F83FB1" w:rsidRDefault="00000000" w:rsidP="00F83FB1">
      <w:pPr>
        <w:bidi w:val="0"/>
        <w:spacing w:before="120" w:after="60" w:line="480" w:lineRule="auto"/>
        <w:jc w:val="both"/>
        <w:rPr>
          <w:rFonts w:asciiTheme="majorBidi" w:hAnsiTheme="majorBidi" w:cstheme="majorBidi"/>
          <w:b/>
          <w:bCs/>
        </w:rPr>
      </w:pPr>
      <w:r>
        <w:rPr>
          <w:rFonts w:asciiTheme="majorBidi" w:hAnsiTheme="majorBidi" w:cstheme="majorBidi"/>
          <w:b/>
          <w:bCs/>
        </w:rPr>
        <w:t>Corresponding Author</w:t>
      </w:r>
    </w:p>
    <w:p w14:paraId="2AD1C551" w14:textId="77777777" w:rsidR="00B57F25" w:rsidRPr="00F83FB1" w:rsidRDefault="00000000" w:rsidP="00F83FB1">
      <w:pPr>
        <w:bidi w:val="0"/>
        <w:spacing w:after="100" w:line="480" w:lineRule="auto"/>
        <w:jc w:val="both"/>
        <w:rPr>
          <w:rFonts w:asciiTheme="majorBidi" w:hAnsiTheme="majorBidi" w:cstheme="majorBidi"/>
        </w:rPr>
      </w:pPr>
      <w:r>
        <w:rPr>
          <w:rFonts w:asciiTheme="majorBidi" w:hAnsiTheme="majorBidi" w:cstheme="majorBidi"/>
        </w:rPr>
        <w:t xml:space="preserve">Osama Mohamed Elsayed </w:t>
      </w:r>
      <w:r>
        <w:rPr>
          <w:rFonts w:asciiTheme="majorBidi" w:hAnsiTheme="majorBidi" w:cstheme="majorBidi"/>
          <w:b/>
          <w:bCs/>
        </w:rPr>
        <w:t>Ramadan</w:t>
      </w:r>
    </w:p>
    <w:p w14:paraId="2573085E" w14:textId="0BE84D65" w:rsidR="00B57F25" w:rsidRPr="00F83FB1" w:rsidRDefault="00000000" w:rsidP="00F83FB1">
      <w:pPr>
        <w:bidi w:val="0"/>
        <w:spacing w:after="100" w:line="480" w:lineRule="auto"/>
        <w:jc w:val="both"/>
        <w:rPr>
          <w:rFonts w:asciiTheme="majorBidi" w:hAnsiTheme="majorBidi" w:cstheme="majorBidi"/>
        </w:rPr>
      </w:pPr>
      <w:r>
        <w:rPr>
          <w:rFonts w:asciiTheme="majorBidi" w:hAnsiTheme="majorBidi" w:cstheme="majorBidi"/>
        </w:rPr>
        <w:t xml:space="preserve">Department of Maternal and Child Health Nursing, College of Nursing, Jouf University, Sakaka, 72388, Saudi Arabia, Email: </w:t>
      </w:r>
      <w:r>
        <w:rPr>
          <w:rStyle w:val="Hyperlink"/>
          <w:rFonts w:asciiTheme="majorBidi" w:hAnsiTheme="majorBidi" w:cstheme="majorBidi"/>
        </w:rPr>
        <w:t>omramadan@ju.edu.sa</w:t>
      </w:r>
      <w:r>
        <w:rPr>
          <w:rFonts w:asciiTheme="majorBidi" w:hAnsiTheme="majorBidi" w:cstheme="majorBidi"/>
        </w:rPr>
        <w:t>, Mobile: +966 566757739</w:t>
      </w:r>
    </w:p>
    <w:p w14:paraId="1D1AA3B4" w14:textId="6C8765A3" w:rsidR="00B57F25" w:rsidRPr="00F83FB1" w:rsidRDefault="00000000" w:rsidP="00F83FB1">
      <w:pPr>
        <w:bidi w:val="0"/>
        <w:spacing w:before="120" w:after="60" w:line="480" w:lineRule="auto"/>
        <w:jc w:val="both"/>
        <w:rPr>
          <w:rFonts w:asciiTheme="majorBidi" w:hAnsiTheme="majorBidi" w:cstheme="majorBidi"/>
          <w:b/>
          <w:bCs/>
        </w:rPr>
      </w:pPr>
      <w:r>
        <w:rPr>
          <w:rFonts w:asciiTheme="majorBidi" w:hAnsiTheme="majorBidi" w:cstheme="majorBidi"/>
          <w:b/>
          <w:bCs/>
        </w:rPr>
        <w:t>Author Email Addresses and ORCID Identifiers</w:t>
      </w:r>
    </w:p>
    <w:p w14:paraId="2206E2E5" w14:textId="77777777" w:rsidR="00B57F25" w:rsidRPr="00F83FB1" w:rsidRDefault="00000000" w:rsidP="00F83FB1">
      <w:pPr>
        <w:pStyle w:val="ListParagraph"/>
        <w:numPr>
          <w:ilvl w:val="0"/>
          <w:numId w:val="4"/>
        </w:numPr>
        <w:bidi w:val="0"/>
        <w:spacing w:after="100" w:line="480" w:lineRule="auto"/>
        <w:jc w:val="both"/>
        <w:rPr>
          <w:rFonts w:asciiTheme="majorBidi" w:hAnsiTheme="majorBidi" w:cstheme="majorBidi"/>
        </w:rPr>
      </w:pPr>
      <w:r>
        <w:rPr>
          <w:rFonts w:asciiTheme="majorBidi" w:hAnsiTheme="majorBidi" w:cstheme="majorBidi"/>
        </w:rPr>
        <w:t>Afrah Madyan Alshammari: amshammari@ju.edu.sa / ORCID: https://orcid.org/0009-0008-1481-014X</w:t>
      </w:r>
    </w:p>
    <w:p w14:paraId="7D3B2F00" w14:textId="77777777" w:rsidR="00B57F25" w:rsidRPr="00F83FB1" w:rsidRDefault="00000000" w:rsidP="00F83FB1">
      <w:pPr>
        <w:pStyle w:val="ListParagraph"/>
        <w:numPr>
          <w:ilvl w:val="0"/>
          <w:numId w:val="4"/>
        </w:numPr>
        <w:bidi w:val="0"/>
        <w:spacing w:after="100" w:line="480" w:lineRule="auto"/>
        <w:jc w:val="both"/>
        <w:rPr>
          <w:rFonts w:asciiTheme="majorBidi" w:hAnsiTheme="majorBidi" w:cstheme="majorBidi"/>
        </w:rPr>
      </w:pPr>
      <w:r>
        <w:rPr>
          <w:rFonts w:asciiTheme="majorBidi" w:hAnsiTheme="majorBidi" w:cstheme="majorBidi"/>
        </w:rPr>
        <w:t>Osama Mohamed Elsayed Ramadan: omramadan@ju.edu.sa / ORCID: https://orcid.org/0000-0002-9616-8590</w:t>
      </w:r>
    </w:p>
    <w:p w14:paraId="6286FB99" w14:textId="77777777" w:rsidR="00B57F25" w:rsidRPr="00F83FB1" w:rsidRDefault="00000000" w:rsidP="00F83FB1">
      <w:pPr>
        <w:pStyle w:val="ListParagraph"/>
        <w:numPr>
          <w:ilvl w:val="0"/>
          <w:numId w:val="4"/>
        </w:numPr>
        <w:bidi w:val="0"/>
        <w:spacing w:after="100" w:line="480" w:lineRule="auto"/>
        <w:jc w:val="both"/>
        <w:rPr>
          <w:rFonts w:asciiTheme="majorBidi" w:hAnsiTheme="majorBidi" w:cstheme="majorBidi"/>
        </w:rPr>
      </w:pPr>
      <w:r>
        <w:rPr>
          <w:rFonts w:asciiTheme="majorBidi" w:hAnsiTheme="majorBidi" w:cstheme="majorBidi"/>
        </w:rPr>
        <w:t>Athar Odah Alshammari: athar.alshammari@uoh.edu.sa / ORCID: https://orcid.org/0009-0005-1916-2901</w:t>
      </w:r>
    </w:p>
    <w:p w14:paraId="271D1ED9" w14:textId="77777777" w:rsidR="00B57F25" w:rsidRPr="00F83FB1" w:rsidRDefault="00000000" w:rsidP="00F83FB1">
      <w:pPr>
        <w:pStyle w:val="ListParagraph"/>
        <w:numPr>
          <w:ilvl w:val="0"/>
          <w:numId w:val="4"/>
        </w:numPr>
        <w:bidi w:val="0"/>
        <w:spacing w:after="100" w:line="480" w:lineRule="auto"/>
        <w:jc w:val="both"/>
        <w:rPr>
          <w:rFonts w:asciiTheme="majorBidi" w:hAnsiTheme="majorBidi" w:cstheme="majorBidi"/>
        </w:rPr>
      </w:pPr>
      <w:r>
        <w:rPr>
          <w:rFonts w:asciiTheme="majorBidi" w:hAnsiTheme="majorBidi" w:cstheme="majorBidi"/>
        </w:rPr>
        <w:t>Ghada Elsaid Ali Elsayed: geelsayed@nu.edu.sa / ORCID: https://orcid.org/0009-0004-2259-0627</w:t>
      </w:r>
    </w:p>
    <w:p w14:paraId="4816D268" w14:textId="325745C4" w:rsidR="00B57F25" w:rsidRPr="00F83FB1" w:rsidRDefault="00000000" w:rsidP="00F83FB1">
      <w:pPr>
        <w:pStyle w:val="ListParagraph"/>
        <w:numPr>
          <w:ilvl w:val="0"/>
          <w:numId w:val="4"/>
        </w:numPr>
        <w:bidi w:val="0"/>
        <w:spacing w:after="100" w:line="480" w:lineRule="auto"/>
        <w:jc w:val="both"/>
        <w:rPr>
          <w:rFonts w:asciiTheme="majorBidi" w:hAnsiTheme="majorBidi" w:cstheme="majorBidi"/>
        </w:rPr>
      </w:pPr>
      <w:r>
        <w:rPr>
          <w:rFonts w:asciiTheme="majorBidi" w:hAnsiTheme="majorBidi" w:cstheme="majorBidi"/>
        </w:rPr>
        <w:t>Mahitab Mohamed Abdelrahman: Mahitab_abdelrahman@nursing.suez.edu.eg / ORCID: https://orcid.org/0000-0001-8582-5762</w:t>
      </w:r>
    </w:p>
    <w:p w14:paraId="5493184A" w14:textId="5CEF0243" w:rsidR="00B57F25" w:rsidRPr="00F83FB1" w:rsidRDefault="00000000" w:rsidP="00F83FB1">
      <w:pPr>
        <w:pStyle w:val="ListParagraph"/>
        <w:numPr>
          <w:ilvl w:val="0"/>
          <w:numId w:val="4"/>
        </w:numPr>
        <w:bidi w:val="0"/>
        <w:spacing w:after="100" w:line="480" w:lineRule="auto"/>
        <w:jc w:val="both"/>
        <w:rPr>
          <w:rStyle w:val="LineNumber"/>
          <w:rFonts w:asciiTheme="majorBidi" w:hAnsiTheme="majorBidi" w:cstheme="majorBidi"/>
          <w:color w:val="000000" w:themeColor="text1"/>
          <w:kern w:val="2"/>
          <w:sz w:val="24"/>
        </w:rPr>
      </w:pPr>
      <w:r>
        <w:rPr>
          <w:rFonts w:asciiTheme="majorBidi" w:hAnsiTheme="majorBidi" w:cstheme="majorBidi"/>
        </w:rPr>
        <w:t>Heba Tallah Elashmawy Mohamed Shaban: h.shaban@mu.edu.sa / ORCID: https://orcid.org/0009-0004-5826-9616</w:t>
      </w:r>
    </w:p>
    <w:p w14:paraId="514F8C70" w14:textId="77777777" w:rsidR="00B57F25" w:rsidRPr="00F83FB1" w:rsidRDefault="00000000" w:rsidP="00F83FB1">
      <w:pPr>
        <w:bidi w:val="0"/>
        <w:spacing w:before="120" w:after="60" w:line="480" w:lineRule="auto"/>
        <w:jc w:val="both"/>
        <w:rPr>
          <w:rFonts w:asciiTheme="majorBidi" w:hAnsiTheme="majorBidi" w:cstheme="majorBidi"/>
          <w:b/>
          <w:bCs/>
          <w:color w:val="000000" w:themeColor="text1"/>
        </w:rPr>
      </w:pPr>
      <w:r>
        <w:rPr>
          <w:rFonts w:asciiTheme="majorBidi" w:hAnsiTheme="majorBidi" w:cstheme="majorBidi"/>
          <w:b/>
          <w:bCs/>
          <w:color w:val="000000" w:themeColor="text1"/>
        </w:rPr>
        <w:t>Acknowledgments</w:t>
      </w:r>
    </w:p>
    <w:p w14:paraId="73CB971A" w14:textId="4F5D48D7" w:rsidR="00B57F25" w:rsidRPr="00F83FB1" w:rsidRDefault="00000000" w:rsidP="00F83FB1">
      <w:pPr>
        <w:bidi w:val="0"/>
        <w:spacing w:after="100" w:line="480" w:lineRule="auto"/>
        <w:jc w:val="both"/>
        <w:rPr>
          <w:rFonts w:asciiTheme="majorBidi" w:hAnsiTheme="majorBidi" w:cstheme="majorBidi"/>
          <w:color w:val="000000" w:themeColor="text1"/>
        </w:rPr>
      </w:pPr>
      <w:r>
        <w:rPr>
          <w:rFonts w:asciiTheme="majorBidi" w:hAnsiTheme="majorBidi" w:cstheme="majorBidi"/>
          <w:color w:val="000000" w:themeColor="text1"/>
        </w:rPr>
        <w:t xml:space="preserve">The authors sincerely thank the nurses and midwives who generously shared their time, experiences, and reflections for this study. Their openness in discussing sensitive professional and ethical issues made this work possible. The authors also extend their </w:t>
        <w:lastRenderedPageBreak/>
        <w:t>appreciation to the maternity-care setting and staff who facilitated recruitment while preserving participants’ voluntary participation, privacy, and confidentiality.</w:t>
      </w:r>
    </w:p>
    <w:p w14:paraId="6470A84B" w14:textId="77777777" w:rsidR="00B57F25" w:rsidRPr="00F83FB1" w:rsidRDefault="00000000" w:rsidP="00F83FB1">
      <w:pPr>
        <w:bidi w:val="0"/>
        <w:spacing w:before="120" w:after="60" w:line="480" w:lineRule="auto"/>
        <w:jc w:val="both"/>
        <w:rPr>
          <w:rFonts w:asciiTheme="majorBidi" w:hAnsiTheme="majorBidi" w:cstheme="majorBidi"/>
          <w:b/>
          <w:bCs/>
          <w:color w:val="000000" w:themeColor="text1"/>
        </w:rPr>
      </w:pPr>
      <w:r>
        <w:rPr>
          <w:rFonts w:asciiTheme="majorBidi" w:hAnsiTheme="majorBidi" w:cstheme="majorBidi"/>
          <w:b/>
          <w:bCs/>
          <w:color w:val="000000" w:themeColor="text1"/>
        </w:rPr>
        <w:t>Funding Statement</w:t>
      </w:r>
    </w:p>
    <w:p w14:paraId="50F53C28" w14:textId="03E3ABE5" w:rsidR="00B57F25" w:rsidRPr="00F83FB1" w:rsidRDefault="00000000" w:rsidP="00F83FB1">
      <w:pPr>
        <w:bidi w:val="0"/>
        <w:spacing w:after="100" w:line="480" w:lineRule="auto"/>
        <w:jc w:val="both"/>
        <w:rPr>
          <w:rFonts w:asciiTheme="majorBidi" w:hAnsiTheme="majorBidi" w:cstheme="majorBidi"/>
          <w:color w:val="000000" w:themeColor="text1"/>
        </w:rPr>
      </w:pPr>
      <w:r>
        <w:rPr>
          <w:rFonts w:asciiTheme="majorBidi" w:hAnsiTheme="majorBidi" w:cstheme="majorBidi"/>
        </w:rPr>
        <w:t>This work was funded by the Deanship of Graduate Studies and Scientific Research at Najran University under the Consortium Funding Program (grant NU/CPL/MRC/14/4164-4).</w:t>
      </w:r>
    </w:p>
    <w:p w14:paraId="6B11AE7C" w14:textId="628A64A0" w:rsidR="00B57F25" w:rsidRPr="00F83FB1" w:rsidRDefault="00000000" w:rsidP="00F83FB1">
      <w:pPr>
        <w:bidi w:val="0"/>
        <w:spacing w:before="120" w:after="60" w:line="480" w:lineRule="auto"/>
        <w:jc w:val="both"/>
        <w:rPr>
          <w:rFonts w:asciiTheme="majorBidi" w:hAnsiTheme="majorBidi" w:cstheme="majorBidi"/>
          <w:b/>
          <w:bCs/>
          <w:color w:val="000000" w:themeColor="text1"/>
        </w:rPr>
      </w:pPr>
      <w:r>
        <w:rPr>
          <w:rFonts w:asciiTheme="majorBidi" w:hAnsiTheme="majorBidi" w:cstheme="majorBidi"/>
          <w:b/>
        </w:rPr>
        <w:t xml:space="preserve">Declaration of competing interests</w:t>
      </w:r>
    </w:p>
    <w:p w14:paraId="205FB0BA" w14:textId="1758B21B" w:rsidR="00B57F25" w:rsidRPr="00F83FB1" w:rsidRDefault="00000000" w:rsidP="00F83FB1">
      <w:pPr>
        <w:bidi w:val="0"/>
        <w:spacing w:after="100" w:line="480" w:lineRule="auto"/>
        <w:jc w:val="both"/>
        <w:rPr>
          <w:rFonts w:asciiTheme="majorBidi" w:hAnsiTheme="majorBidi" w:cstheme="majorBidi"/>
          <w:color w:val="000000" w:themeColor="text1"/>
        </w:rPr>
      </w:pPr>
      <w:r>
        <w:rPr>
          <w:rFonts w:asciiTheme="majorBidi" w:hAnsiTheme="majorBidi" w:cstheme="majorBidi"/>
          <w:color w:val="000000" w:themeColor="text1"/>
        </w:rPr>
        <w:t>The authors declare no competing interests.</w:t>
      </w:r>
    </w:p>
    <w:p w14:paraId="6B11AE7C" w14:textId="628A64A0" w:rsidR="00B57F25" w:rsidRPr="00F83FB1" w:rsidRDefault="00000000" w:rsidP="00F83FB1">
      <w:pPr>
        <w:bidi w:val="0"/>
        <w:spacing w:before="120" w:after="60" w:line="480" w:lineRule="auto"/>
        <w:jc w:val="both"/>
        <w:rPr>
          <w:rFonts w:asciiTheme="majorBidi" w:hAnsiTheme="majorBidi" w:cstheme="majorBidi"/>
          <w:b/>
          <w:bCs/>
          <w:color w:val="000000" w:themeColor="text1"/>
        </w:rPr>
      </w:pPr>
      <w:r>
        <w:rPr>
          <w:b/>
          <w:rFonts w:asciiTheme="majorBidi" w:hAnsiTheme="majorBidi" w:cstheme="majorBidi"/>
        </w:rPr>
        <w:t xml:space="preserve">Declaration of Generative AI and AI-Assisted Technologies</w:t>
      </w:r>
    </w:p>
    <w:p w14:paraId="205FB0BA" w14:textId="1758B21B" w:rsidR="00B57F25" w:rsidRPr="00F83FB1" w:rsidRDefault="00000000" w:rsidP="00F83FB1">
      <w:pPr>
        <w:bidi w:val="0"/>
        <w:spacing w:after="100" w:line="480" w:lineRule="auto"/>
        <w:jc w:val="both"/>
        <w:rPr>
          <w:rFonts w:asciiTheme="majorBidi" w:hAnsiTheme="majorBidi" w:cstheme="majorBidi"/>
          <w:color w:val="000000" w:themeColor="text1"/>
        </w:rPr>
      </w:pPr>
      <w:r>
        <w:rPr>
          <w:rFonts w:asciiTheme="majorBidi" w:hAnsiTheme="majorBidi" w:cstheme="majorBidi"/>
          <w:color w:val="000000" w:themeColor="text1"/>
        </w:rPr>
        <w:t xml:space="preserve">During the preparation of this work, the authors used an AI writing assistant (Claude, Anthropic) to support language editing, restructuring of the manuscript and reference formatting. The study design, data, analysis and interpretations are the authors' own. The authors reviewed and edited all content and take full responsibility for the content of the publication.</w:t>
      </w:r>
    </w:p>
    <w:p w14:paraId="120B95C8" w14:textId="77777777" w:rsidR="00B57F25" w:rsidRPr="00F83FB1" w:rsidRDefault="00000000" w:rsidP="00F83FB1">
      <w:pPr>
        <w:bidi w:val="0"/>
        <w:spacing w:before="120" w:after="60" w:line="480" w:lineRule="auto"/>
        <w:jc w:val="both"/>
        <w:rPr>
          <w:rFonts w:asciiTheme="majorBidi" w:hAnsiTheme="majorBidi" w:cstheme="majorBidi"/>
          <w:b/>
          <w:bCs/>
          <w:color w:val="000000" w:themeColor="text1"/>
        </w:rPr>
      </w:pPr>
      <w:r>
        <w:rPr>
          <w:rFonts w:asciiTheme="majorBidi" w:hAnsiTheme="majorBidi" w:cstheme="majorBidi"/>
          <w:b/>
          <w:bCs/>
          <w:color w:val="000000" w:themeColor="text1"/>
        </w:rPr>
        <w:t>Data Availability Statement</w:t>
      </w:r>
    </w:p>
    <w:p w14:paraId="1D2D217F" w14:textId="0A01A55E" w:rsidR="00B57F25" w:rsidRPr="00F83FB1" w:rsidRDefault="00000000" w:rsidP="00F83FB1">
      <w:pPr>
        <w:bidi w:val="0"/>
        <w:spacing w:after="100" w:line="480" w:lineRule="auto"/>
        <w:jc w:val="both"/>
        <w:rPr>
          <w:rFonts w:asciiTheme="majorBidi" w:hAnsiTheme="majorBidi" w:cstheme="majorBidi"/>
          <w:color w:val="000000" w:themeColor="text1"/>
        </w:rPr>
      </w:pPr>
      <w:r>
        <w:rPr>
          <w:rFonts w:asciiTheme="majorBidi" w:hAnsiTheme="majorBidi" w:cstheme="majorBidi"/>
          <w:color w:val="000000" w:themeColor="text1"/>
        </w:rPr>
        <w:t>The data supporting the findings of this study are not publicly available because they contain sensitive qualitative interview data and potentially identifiable professional accounts. De-identified data may be made available from the corresponding author upon reasonable request, subject to institutional ethical approval and applicable data-sharing regulations.</w:t>
      </w:r>
    </w:p>
    <w:p w14:paraId="3355B5F6" w14:textId="77777777" w:rsidR="00B57F25" w:rsidRPr="00F83FB1" w:rsidRDefault="00000000" w:rsidP="00F83FB1">
      <w:pPr>
        <w:bidi w:val="0"/>
        <w:spacing w:before="120" w:after="60" w:line="480" w:lineRule="auto"/>
        <w:jc w:val="both"/>
        <w:rPr>
          <w:rFonts w:asciiTheme="majorBidi" w:hAnsiTheme="majorBidi" w:cstheme="majorBidi"/>
          <w:b/>
          <w:bCs/>
          <w:color w:val="000000" w:themeColor="text1"/>
        </w:rPr>
      </w:pPr>
      <w:r>
        <w:rPr>
          <w:rFonts w:asciiTheme="majorBidi" w:hAnsiTheme="majorBidi" w:cstheme="majorBidi"/>
          <w:b/>
          <w:bCs/>
          <w:color w:val="000000" w:themeColor="text1"/>
        </w:rPr>
        <w:t>Ethics Approval Statement</w:t>
      </w:r>
    </w:p>
    <w:p w14:paraId="7A327D86" w14:textId="0261B0F2" w:rsidR="00B57F25" w:rsidRPr="00F83FB1" w:rsidRDefault="00000000" w:rsidP="00F83FB1">
      <w:pPr>
        <w:bidi w:val="0"/>
        <w:spacing w:after="100" w:line="480" w:lineRule="auto"/>
        <w:jc w:val="both"/>
        <w:rPr>
          <w:rFonts w:asciiTheme="majorBidi" w:hAnsiTheme="majorBidi" w:cstheme="majorBidi"/>
          <w:color w:val="000000" w:themeColor="text1"/>
        </w:rPr>
      </w:pPr>
      <w:r>
        <w:rPr>
          <w:rFonts w:asciiTheme="majorBidi" w:hAnsiTheme="majorBidi" w:cstheme="majorBidi"/>
        </w:rPr>
        <w:t xml:space="preserve">Ethical approval was obtained from the Majmaah University Institutional Review Board before data collection (MUREC/COM-2025/367), and hospital administrative permission preceded recruitment. Procedures followed the Declaration of Helsinki. Privacy and confidentiality were protected through transcript de-identification, removal of potentially identifying details, and secure data storage. The ethics committee name and reference number are blinded in the anonymised manuscript.</w:t>
      </w:r>
    </w:p>
    <w:p w14:paraId="58466DCC" w14:textId="77777777" w:rsidR="00B57F25" w:rsidRPr="00F83FB1" w:rsidRDefault="00000000" w:rsidP="00F83FB1">
      <w:pPr>
        <w:bidi w:val="0"/>
        <w:spacing w:before="120" w:after="60" w:line="480" w:lineRule="auto"/>
        <w:jc w:val="both"/>
        <w:rPr>
          <w:rFonts w:asciiTheme="majorBidi" w:hAnsiTheme="majorBidi" w:cstheme="majorBidi"/>
          <w:b/>
          <w:bCs/>
          <w:color w:val="000000" w:themeColor="text1"/>
        </w:rPr>
      </w:pPr>
      <w:r>
        <w:rPr>
          <w:rFonts w:asciiTheme="majorBidi" w:hAnsiTheme="majorBidi" w:cstheme="majorBidi"/>
          <w:b/>
          <w:bCs/>
          <w:color w:val="000000" w:themeColor="text1"/>
        </w:rPr>
        <w:t>Consent to Participate</w:t>
      </w:r>
    </w:p>
    <w:p w14:paraId="20EF1AFB" w14:textId="64138EDE" w:rsidR="00B57F25" w:rsidRPr="00F83FB1" w:rsidRDefault="00000000" w:rsidP="00F83FB1">
      <w:pPr>
        <w:bidi w:val="0"/>
        <w:spacing w:after="100" w:line="480" w:lineRule="auto"/>
        <w:jc w:val="both"/>
        <w:rPr>
          <w:rFonts w:asciiTheme="majorBidi" w:hAnsiTheme="majorBidi" w:cstheme="majorBidi"/>
          <w:color w:val="000000" w:themeColor="text1"/>
        </w:rPr>
      </w:pPr>
      <w:r>
        <w:rPr>
          <w:rFonts w:asciiTheme="majorBidi" w:hAnsiTheme="majorBidi" w:cstheme="majorBidi"/>
          <w:color w:val="000000" w:themeColor="text1"/>
        </w:rPr>
        <w:t xml:space="preserve">All participants received written information about the study and had the opportunity to ask questions before enrolment. Written informed consent was obtained from all participants prior to data collection. Participants were informed that participation was voluntary, that </w:t>
        <w:lastRenderedPageBreak/>
        <w:t>they could decline to answer any question, and that they could withdraw from the study without explanation or professional consequence.</w:t>
      </w:r>
    </w:p>
    <w:p w14:paraId="0FEAC9EE" w14:textId="6A88886A" w:rsidR="00B57F25" w:rsidRPr="00F83FB1" w:rsidRDefault="00000000" w:rsidP="00F83FB1">
      <w:pPr>
        <w:bidi w:val="0"/>
        <w:spacing w:before="120" w:after="60" w:line="480" w:lineRule="auto"/>
        <w:jc w:val="both"/>
        <w:rPr>
          <w:rFonts w:asciiTheme="majorBidi" w:hAnsiTheme="majorBidi" w:cstheme="majorBidi"/>
          <w:b/>
          <w:bCs/>
          <w:color w:val="000000" w:themeColor="text1"/>
        </w:rPr>
      </w:pPr>
      <w:r>
        <w:rPr>
          <w:rFonts w:asciiTheme="majorBidi" w:hAnsiTheme="majorBidi" w:cstheme="majorBidi"/>
          <w:b/>
          <w:bCs/>
          <w:color w:val="000000" w:themeColor="text1"/>
        </w:rPr>
        <w:t>Permission to Reproduce Material from Other Sources</w:t>
      </w:r>
    </w:p>
    <w:p w14:paraId="3D517286" w14:textId="7C12459B" w:rsidR="00B57F25" w:rsidRPr="00F83FB1" w:rsidRDefault="00000000" w:rsidP="00F83FB1">
      <w:pPr>
        <w:bidi w:val="0"/>
        <w:spacing w:after="100" w:line="480" w:lineRule="auto"/>
        <w:jc w:val="both"/>
        <w:rPr>
          <w:rFonts w:asciiTheme="majorBidi" w:hAnsiTheme="majorBidi" w:cstheme="majorBidi"/>
          <w:color w:val="000000" w:themeColor="text1"/>
        </w:rPr>
      </w:pPr>
      <w:r>
        <w:rPr>
          <w:rFonts w:asciiTheme="majorBidi" w:hAnsiTheme="majorBidi" w:cstheme="majorBidi"/>
          <w:color w:val="000000" w:themeColor="text1"/>
        </w:rPr>
        <w:t>No copyrighted material, previously published figures, tables, or substantial text excerpts from other sources were reproduced in this manuscript. Therefore, permission to reproduce material from other sources was not required.</w:t>
      </w:r>
    </w:p>
    <w:p w14:paraId="78A347F5" w14:textId="77777777" w:rsidR="00B57F25" w:rsidRPr="00F83FB1" w:rsidRDefault="00000000" w:rsidP="00F83FB1">
      <w:pPr>
        <w:bidi w:val="0"/>
        <w:spacing w:before="120" w:after="60" w:line="480" w:lineRule="auto"/>
        <w:jc w:val="both"/>
        <w:rPr>
          <w:rFonts w:asciiTheme="majorBidi" w:hAnsiTheme="majorBidi" w:cstheme="majorBidi"/>
          <w:b/>
          <w:bCs/>
          <w:color w:val="000000" w:themeColor="text1"/>
        </w:rPr>
      </w:pPr>
      <w:r>
        <w:rPr>
          <w:rFonts w:asciiTheme="majorBidi" w:hAnsiTheme="majorBidi" w:cstheme="majorBidi"/>
          <w:b/>
          <w:bCs/>
          <w:color w:val="000000" w:themeColor="text1"/>
        </w:rPr>
        <w:t>Clinical Trial Registration</w:t>
      </w:r>
    </w:p>
    <w:p w14:paraId="2B0C7492" w14:textId="6405533A" w:rsidR="00B57F25" w:rsidRPr="00F83FB1" w:rsidRDefault="00000000" w:rsidP="00F83FB1">
      <w:pPr>
        <w:bidi w:val="0"/>
        <w:spacing w:after="100" w:line="480" w:lineRule="auto"/>
        <w:jc w:val="both"/>
        <w:rPr>
          <w:rFonts w:asciiTheme="majorBidi" w:hAnsiTheme="majorBidi" w:cstheme="majorBidi"/>
          <w:color w:val="000000" w:themeColor="text1"/>
        </w:rPr>
      </w:pPr>
      <w:r>
        <w:rPr>
          <w:rFonts w:asciiTheme="majorBidi" w:hAnsiTheme="majorBidi" w:cstheme="majorBidi"/>
          <w:color w:val="000000" w:themeColor="text1"/>
        </w:rPr>
        <w:t xml:space="preserve">Not applicable. </w:t>
      </w:r>
    </w:p>
    <w:p w14:paraId="17E0D48A" w14:textId="77777777" w:rsidR="00B57F25" w:rsidRPr="00F83FB1" w:rsidRDefault="00000000" w:rsidP="00F83FB1">
      <w:pPr>
        <w:bidi w:val="0"/>
        <w:spacing w:before="120" w:after="60" w:line="480" w:lineRule="auto"/>
        <w:jc w:val="both"/>
        <w:rPr>
          <w:rFonts w:asciiTheme="majorBidi" w:hAnsiTheme="majorBidi" w:cstheme="majorBidi"/>
          <w:b/>
          <w:bCs/>
          <w:color w:val="000000" w:themeColor="text1"/>
        </w:rPr>
      </w:pPr>
      <w:r>
        <w:rPr>
          <w:rFonts w:asciiTheme="majorBidi" w:hAnsiTheme="majorBidi" w:cstheme="majorBidi"/>
          <w:b/>
          <w:bCs/>
          <w:color w:val="000000" w:themeColor="text1"/>
        </w:rPr>
        <w:t>CRediT Author Statement</w:t>
      </w:r>
    </w:p>
    <w:p w14:paraId="27468142" w14:textId="77777777" w:rsidR="00B57F25" w:rsidRPr="00F83FB1" w:rsidRDefault="00000000" w:rsidP="00F83FB1">
      <w:pPr>
        <w:pStyle w:val="ListParagraph"/>
        <w:numPr>
          <w:ilvl w:val="0"/>
          <w:numId w:val="5"/>
        </w:numPr>
        <w:bidi w:val="0"/>
        <w:spacing w:after="60" w:line="480" w:lineRule="auto"/>
        <w:jc w:val="both"/>
        <w:rPr>
          <w:rFonts w:asciiTheme="majorBidi" w:hAnsiTheme="majorBidi" w:cstheme="majorBidi"/>
          <w:color w:val="000000" w:themeColor="text1"/>
        </w:rPr>
      </w:pPr>
      <w:r>
        <w:rPr>
          <w:rFonts w:asciiTheme="majorBidi" w:hAnsiTheme="majorBidi" w:cstheme="majorBidi"/>
          <w:color w:val="000000" w:themeColor="text1"/>
        </w:rPr>
        <w:t xml:space="preserve">Afrah Madyan </w:t>
      </w:r>
      <w:r>
        <w:rPr>
          <w:rFonts w:asciiTheme="majorBidi" w:hAnsiTheme="majorBidi" w:cstheme="majorBidi"/>
          <w:b/>
          <w:bCs/>
          <w:color w:val="000000" w:themeColor="text1"/>
        </w:rPr>
        <w:t>Alshammari</w:t>
      </w:r>
      <w:r>
        <w:rPr>
          <w:rFonts w:asciiTheme="majorBidi" w:hAnsiTheme="majorBidi" w:cstheme="majorBidi"/>
          <w:color w:val="000000" w:themeColor="text1"/>
        </w:rPr>
        <w:t>: Conceptualisation, Methodology, Investigation, Data curation, Formal analysis, Writing – original draft.</w:t>
      </w:r>
    </w:p>
    <w:p w14:paraId="56D9939F" w14:textId="77777777" w:rsidR="00B57F25" w:rsidRPr="00F83FB1" w:rsidRDefault="00000000" w:rsidP="00F83FB1">
      <w:pPr>
        <w:pStyle w:val="ListParagraph"/>
        <w:numPr>
          <w:ilvl w:val="0"/>
          <w:numId w:val="5"/>
        </w:numPr>
        <w:bidi w:val="0"/>
        <w:spacing w:after="60" w:line="480" w:lineRule="auto"/>
        <w:jc w:val="both"/>
        <w:rPr>
          <w:rFonts w:asciiTheme="majorBidi" w:hAnsiTheme="majorBidi" w:cstheme="majorBidi"/>
          <w:color w:val="000000" w:themeColor="text1"/>
        </w:rPr>
      </w:pPr>
      <w:r>
        <w:rPr>
          <w:rFonts w:asciiTheme="majorBidi" w:hAnsiTheme="majorBidi" w:cstheme="majorBidi"/>
        </w:rPr>
        <w:t>Osama Mohamed Elsayed Ramadan: Conceptualisation, Methodology, Investigation, Data curation, Formal analysis, Supervision, Validation, Project administration, Writing – review and editing.</w:t>
      </w:r>
    </w:p>
    <w:p w14:paraId="74012203" w14:textId="77777777" w:rsidR="00B57F25" w:rsidRPr="00F83FB1" w:rsidRDefault="00000000" w:rsidP="00F83FB1">
      <w:pPr>
        <w:pStyle w:val="ListParagraph"/>
        <w:numPr>
          <w:ilvl w:val="0"/>
          <w:numId w:val="5"/>
        </w:numPr>
        <w:bidi w:val="0"/>
        <w:spacing w:after="60" w:line="480" w:lineRule="auto"/>
        <w:jc w:val="both"/>
        <w:rPr>
          <w:rFonts w:asciiTheme="majorBidi" w:hAnsiTheme="majorBidi" w:cstheme="majorBidi"/>
          <w:color w:val="000000" w:themeColor="text1"/>
        </w:rPr>
      </w:pPr>
      <w:r>
        <w:rPr>
          <w:rFonts w:asciiTheme="majorBidi" w:hAnsiTheme="majorBidi" w:cstheme="majorBidi"/>
          <w:color w:val="000000" w:themeColor="text1"/>
        </w:rPr>
        <w:t xml:space="preserve">Athar Odah </w:t>
      </w:r>
      <w:r>
        <w:rPr>
          <w:rFonts w:asciiTheme="majorBidi" w:hAnsiTheme="majorBidi" w:cstheme="majorBidi"/>
          <w:b/>
          <w:bCs/>
          <w:color w:val="000000" w:themeColor="text1"/>
        </w:rPr>
        <w:t>Alshammari</w:t>
      </w:r>
      <w:r>
        <w:rPr>
          <w:rFonts w:asciiTheme="majorBidi" w:hAnsiTheme="majorBidi" w:cstheme="majorBidi"/>
          <w:color w:val="000000" w:themeColor="text1"/>
        </w:rPr>
        <w:t>: Methodology, Investigation, Formal analysis, Writing – review and editing.</w:t>
      </w:r>
    </w:p>
    <w:p w14:paraId="6A82B277" w14:textId="77777777" w:rsidR="00B57F25" w:rsidRPr="00F83FB1" w:rsidRDefault="00000000" w:rsidP="00F83FB1">
      <w:pPr>
        <w:pStyle w:val="ListParagraph"/>
        <w:numPr>
          <w:ilvl w:val="0"/>
          <w:numId w:val="5"/>
        </w:numPr>
        <w:bidi w:val="0"/>
        <w:spacing w:after="60" w:line="480" w:lineRule="auto"/>
        <w:jc w:val="both"/>
        <w:rPr>
          <w:rFonts w:asciiTheme="majorBidi" w:hAnsiTheme="majorBidi" w:cstheme="majorBidi"/>
          <w:color w:val="000000" w:themeColor="text1"/>
        </w:rPr>
      </w:pPr>
      <w:r>
        <w:rPr>
          <w:rFonts w:asciiTheme="majorBidi" w:hAnsiTheme="majorBidi" w:cstheme="majorBidi"/>
          <w:color w:val="000000" w:themeColor="text1"/>
        </w:rPr>
        <w:t xml:space="preserve">Ghada Elsaid Ali </w:t>
      </w:r>
      <w:r>
        <w:rPr>
          <w:rFonts w:asciiTheme="majorBidi" w:hAnsiTheme="majorBidi" w:cstheme="majorBidi"/>
          <w:b/>
          <w:bCs/>
          <w:color w:val="000000" w:themeColor="text1"/>
        </w:rPr>
        <w:t>Elsayed</w:t>
      </w:r>
      <w:r>
        <w:rPr>
          <w:rFonts w:asciiTheme="majorBidi" w:hAnsiTheme="majorBidi" w:cstheme="majorBidi"/>
          <w:color w:val="000000" w:themeColor="text1"/>
        </w:rPr>
        <w:t>: Conceptualisation, Methodology, Formal analysis, Validation, Writing – review and editing.</w:t>
      </w:r>
    </w:p>
    <w:p w14:paraId="3305764B" w14:textId="3F8CE92B" w:rsidR="00B57F25" w:rsidRPr="00F83FB1" w:rsidRDefault="00000000" w:rsidP="00F83FB1">
      <w:pPr>
        <w:pStyle w:val="ListParagraph"/>
        <w:numPr>
          <w:ilvl w:val="0"/>
          <w:numId w:val="5"/>
        </w:numPr>
        <w:bidi w:val="0"/>
        <w:spacing w:after="60" w:line="480" w:lineRule="auto"/>
        <w:jc w:val="both"/>
        <w:rPr>
          <w:rFonts w:asciiTheme="majorBidi" w:hAnsiTheme="majorBidi" w:cstheme="majorBidi"/>
          <w:color w:val="000000" w:themeColor="text1"/>
        </w:rPr>
      </w:pPr>
      <w:r>
        <w:rPr>
          <w:rFonts w:asciiTheme="majorBidi" w:hAnsiTheme="majorBidi" w:cstheme="majorBidi"/>
        </w:rPr>
        <w:t xml:space="preserve">Mahitab Mohamed </w:t>
      </w:r>
      <w:r>
        <w:rPr>
          <w:rFonts w:asciiTheme="majorBidi" w:hAnsiTheme="majorBidi" w:cstheme="majorBidi"/>
          <w:b/>
          <w:bCs/>
        </w:rPr>
        <w:t>Abdelrahman</w:t>
      </w:r>
      <w:r>
        <w:rPr>
          <w:rFonts w:asciiTheme="majorBidi" w:hAnsiTheme="majorBidi" w:cstheme="majorBidi"/>
          <w:color w:val="000000" w:themeColor="text1"/>
        </w:rPr>
        <w:t>: Methodology, Investigation, Formal analysis, Writing – review and editing.</w:t>
      </w:r>
    </w:p>
    <w:p w14:paraId="7397E6C5" w14:textId="77777777" w:rsidR="00B57F25" w:rsidRPr="00F83FB1" w:rsidRDefault="00000000" w:rsidP="00F83FB1">
      <w:pPr>
        <w:pStyle w:val="ListParagraph"/>
        <w:numPr>
          <w:ilvl w:val="0"/>
          <w:numId w:val="5"/>
        </w:numPr>
        <w:bidi w:val="0"/>
        <w:spacing w:after="60" w:line="480" w:lineRule="auto"/>
        <w:jc w:val="both"/>
        <w:rPr>
          <w:rFonts w:asciiTheme="majorBidi" w:hAnsiTheme="majorBidi" w:cstheme="majorBidi"/>
        </w:rPr>
      </w:pPr>
      <w:r>
        <w:rPr>
          <w:rFonts w:asciiTheme="majorBidi" w:hAnsiTheme="majorBidi" w:cstheme="majorBidi"/>
          <w:color w:val="000000" w:themeColor="text1"/>
        </w:rPr>
        <w:t xml:space="preserve">Heba Tallah Elashmawy Mohamed </w:t>
      </w:r>
      <w:r>
        <w:rPr>
          <w:rFonts w:asciiTheme="majorBidi" w:hAnsiTheme="majorBidi" w:cstheme="majorBidi"/>
          <w:b/>
          <w:bCs/>
          <w:color w:val="000000" w:themeColor="text1"/>
        </w:rPr>
        <w:t>Shaban</w:t>
      </w:r>
      <w:r>
        <w:rPr>
          <w:rFonts w:asciiTheme="majorBidi" w:hAnsiTheme="majorBidi" w:cstheme="majorBidi"/>
          <w:color w:val="000000" w:themeColor="text1"/>
        </w:rPr>
        <w:t>: Methodology, Validation, Writing – review and editing</w:t>
      </w:r>
      <w:r>
        <w:rPr>
          <w:rFonts w:asciiTheme="majorBidi" w:hAnsiTheme="majorBidi" w:cstheme="majorBidi"/>
        </w:rPr>
        <w:t>.</w:t>
      </w:r>
    </w:p>
    <w:p w14:paraId="119DB0FD" w14:textId="77777777" w:rsidR="00B57F25" w:rsidRPr="00F83FB1" w:rsidRDefault="00B57F25" w:rsidP="00F83FB1">
      <w:pPr>
        <w:bidi w:val="0"/>
        <w:spacing w:after="0" w:line="480" w:lineRule="auto"/>
        <w:jc w:val="both"/>
        <w:rPr>
          <w:rStyle w:val="LineNumber"/>
          <w:rFonts w:asciiTheme="majorBidi" w:hAnsiTheme="majorBidi" w:cstheme="majorBidi"/>
          <w:sz w:val="24"/>
        </w:rPr>
      </w:pPr>
    </w:p>
    <w:sectPr w:rsidR="00B57F25" w:rsidRPr="00F83FB1">
      <w:pgSz w:w="11906" w:h="16838" w:code="9"/>
      <w:pgMar w:top="1440" w:right="1466" w:bottom="1440" w:left="171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ndalus">
    <w:panose1 w:val="02020603050405020304"/>
    <w:charset w:val="00"/>
    <w:family w:val="roman"/>
    <w:pitch w:val="variable"/>
    <w:sig w:usb0="00002003"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B19BF"/>
    <w:multiLevelType w:val="hybridMultilevel"/>
    <w:tmpl w:val="D71A9914"/>
    <w:lvl w:ilvl="0" w:tplc="5CE2D39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E65607"/>
    <w:multiLevelType w:val="hybridMultilevel"/>
    <w:tmpl w:val="0D8AD5DE"/>
    <w:lvl w:ilvl="0" w:tplc="0409000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C874F71"/>
    <w:multiLevelType w:val="hybridMultilevel"/>
    <w:tmpl w:val="92DEBB0A"/>
    <w:lvl w:ilvl="0" w:tplc="3D6813A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755772"/>
    <w:multiLevelType w:val="hybridMultilevel"/>
    <w:tmpl w:val="297CD378"/>
    <w:lvl w:ilvl="0" w:tplc="436ABB58">
      <w:start w:val="1"/>
      <w:numFmt w:val="decimal"/>
      <w:lvlText w:val="%1."/>
      <w:lvlJc w:val="left"/>
      <w:pPr>
        <w:ind w:left="720" w:hanging="360"/>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E25F3C"/>
    <w:multiLevelType w:val="hybridMultilevel"/>
    <w:tmpl w:val="7758EF34"/>
    <w:lvl w:ilvl="0" w:tplc="5CE2D39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2364343">
    <w:abstractNumId w:val="2"/>
  </w:num>
  <w:num w:numId="2" w16cid:durableId="547448158">
    <w:abstractNumId w:val="1"/>
  </w:num>
  <w:num w:numId="3" w16cid:durableId="90787096">
    <w:abstractNumId w:val="3"/>
  </w:num>
  <w:num w:numId="4" w16cid:durableId="1246066191">
    <w:abstractNumId w:val="4"/>
  </w:num>
  <w:num w:numId="5" w16cid:durableId="2047562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9EF"/>
    <w:rsid w:val="0002726B"/>
    <w:rsid w:val="00081826"/>
    <w:rsid w:val="000D6295"/>
    <w:rsid w:val="000E0A83"/>
    <w:rsid w:val="00165B3F"/>
    <w:rsid w:val="0016610C"/>
    <w:rsid w:val="00166997"/>
    <w:rsid w:val="00176561"/>
    <w:rsid w:val="001839CE"/>
    <w:rsid w:val="0018759E"/>
    <w:rsid w:val="001B201B"/>
    <w:rsid w:val="001E771C"/>
    <w:rsid w:val="00211986"/>
    <w:rsid w:val="00216122"/>
    <w:rsid w:val="00220248"/>
    <w:rsid w:val="002774B4"/>
    <w:rsid w:val="00316B18"/>
    <w:rsid w:val="00350AF5"/>
    <w:rsid w:val="003B110F"/>
    <w:rsid w:val="003D2A28"/>
    <w:rsid w:val="003F5D5A"/>
    <w:rsid w:val="004359EF"/>
    <w:rsid w:val="0044035F"/>
    <w:rsid w:val="0044373C"/>
    <w:rsid w:val="00490226"/>
    <w:rsid w:val="00497D9C"/>
    <w:rsid w:val="004B12AB"/>
    <w:rsid w:val="004D3C8A"/>
    <w:rsid w:val="004D67EC"/>
    <w:rsid w:val="0059464C"/>
    <w:rsid w:val="005A2929"/>
    <w:rsid w:val="005F0F59"/>
    <w:rsid w:val="00621DEF"/>
    <w:rsid w:val="0065183E"/>
    <w:rsid w:val="00682709"/>
    <w:rsid w:val="006B0E60"/>
    <w:rsid w:val="006C1905"/>
    <w:rsid w:val="006D339E"/>
    <w:rsid w:val="006D5263"/>
    <w:rsid w:val="006E5C07"/>
    <w:rsid w:val="007221B4"/>
    <w:rsid w:val="00745A5D"/>
    <w:rsid w:val="00752E2D"/>
    <w:rsid w:val="00774A26"/>
    <w:rsid w:val="00790816"/>
    <w:rsid w:val="007A7480"/>
    <w:rsid w:val="007B0B20"/>
    <w:rsid w:val="007D3C0F"/>
    <w:rsid w:val="00840CF9"/>
    <w:rsid w:val="008411D4"/>
    <w:rsid w:val="008425FB"/>
    <w:rsid w:val="008541EC"/>
    <w:rsid w:val="008549BA"/>
    <w:rsid w:val="008A2D1E"/>
    <w:rsid w:val="008B6ADB"/>
    <w:rsid w:val="008F3C31"/>
    <w:rsid w:val="009004C9"/>
    <w:rsid w:val="00900B92"/>
    <w:rsid w:val="009058F9"/>
    <w:rsid w:val="0096569D"/>
    <w:rsid w:val="009B5BB7"/>
    <w:rsid w:val="009E5B5D"/>
    <w:rsid w:val="00A131A8"/>
    <w:rsid w:val="00A20A88"/>
    <w:rsid w:val="00A607B4"/>
    <w:rsid w:val="00A6591D"/>
    <w:rsid w:val="00A901FB"/>
    <w:rsid w:val="00AA732E"/>
    <w:rsid w:val="00AC5647"/>
    <w:rsid w:val="00B273AA"/>
    <w:rsid w:val="00B45C0E"/>
    <w:rsid w:val="00B57F25"/>
    <w:rsid w:val="00B83406"/>
    <w:rsid w:val="00BA7151"/>
    <w:rsid w:val="00BD1BEE"/>
    <w:rsid w:val="00BE5C48"/>
    <w:rsid w:val="00C04FCA"/>
    <w:rsid w:val="00D131EB"/>
    <w:rsid w:val="00D521F1"/>
    <w:rsid w:val="00D74422"/>
    <w:rsid w:val="00DA65F8"/>
    <w:rsid w:val="00DB58EE"/>
    <w:rsid w:val="00E35745"/>
    <w:rsid w:val="00F627E8"/>
    <w:rsid w:val="00F6461C"/>
    <w:rsid w:val="00F83FB1"/>
    <w:rsid w:val="00FB0060"/>
    <w:rsid w:val="00FB1785"/>
    <w:rsid w:val="00FE4128"/>
    <w:rsid w:val="00FF44AB"/>
    <w:rsid w:val="00FF49C6"/>
    <w:rsid w:val="00FF54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67133"/>
  <w15:chartTrackingRefBased/>
  <w15:docId w15:val="{069B9F03-8CC9-4CD6-A2E1-A2BFA0FAD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176561"/>
    <w:pPr>
      <w:keepNext/>
      <w:keepLines/>
      <w:spacing w:before="360" w:after="80"/>
      <w:outlineLvl w:val="0"/>
    </w:pPr>
    <w:rPr>
      <w:rFonts w:asciiTheme="majorHAnsi" w:eastAsiaTheme="majorEastAsia" w:hAnsiTheme="majorHAnsi" w:cstheme="majorBidi"/>
      <w:smallCaps/>
      <w:color w:val="000000" w:themeColor="text1"/>
      <w:sz w:val="40"/>
      <w:szCs w:val="40"/>
    </w:rPr>
  </w:style>
  <w:style w:type="paragraph" w:styleId="Heading2">
    <w:name w:val="heading 2"/>
    <w:basedOn w:val="Normal"/>
    <w:next w:val="Normal"/>
    <w:link w:val="Heading2Char"/>
    <w:uiPriority w:val="9"/>
    <w:semiHidden/>
    <w:unhideWhenUsed/>
    <w:qFormat/>
    <w:rsid w:val="004359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59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59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59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59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9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9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9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uiPriority w:val="99"/>
    <w:unhideWhenUsed/>
    <w:qFormat/>
    <w:rsid w:val="00176561"/>
    <w:rPr>
      <w:rFonts w:cs="Andalus"/>
      <w:bCs w:val="0"/>
      <w:iCs w:val="0"/>
      <w:w w:val="100"/>
      <w:kern w:val="16"/>
      <w:sz w:val="16"/>
      <w:szCs w:val="24"/>
    </w:rPr>
  </w:style>
  <w:style w:type="character" w:customStyle="1" w:styleId="Heading1Char">
    <w:name w:val="Heading 1 Char"/>
    <w:basedOn w:val="DefaultParagraphFont"/>
    <w:link w:val="Heading1"/>
    <w:uiPriority w:val="9"/>
    <w:rsid w:val="00176561"/>
    <w:rPr>
      <w:rFonts w:asciiTheme="majorHAnsi" w:eastAsiaTheme="majorEastAsia" w:hAnsiTheme="majorHAnsi" w:cstheme="majorBidi"/>
      <w:smallCaps/>
      <w:color w:val="000000" w:themeColor="text1"/>
      <w:sz w:val="40"/>
      <w:szCs w:val="40"/>
    </w:rPr>
  </w:style>
  <w:style w:type="character" w:customStyle="1" w:styleId="Heading2Char">
    <w:name w:val="Heading 2 Char"/>
    <w:basedOn w:val="DefaultParagraphFont"/>
    <w:link w:val="Heading2"/>
    <w:uiPriority w:val="9"/>
    <w:semiHidden/>
    <w:rsid w:val="004359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59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59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59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59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9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9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9EF"/>
    <w:rPr>
      <w:rFonts w:eastAsiaTheme="majorEastAsia" w:cstheme="majorBidi"/>
      <w:color w:val="272727" w:themeColor="text1" w:themeTint="D8"/>
    </w:rPr>
  </w:style>
  <w:style w:type="paragraph" w:styleId="Title">
    <w:name w:val="Title"/>
    <w:basedOn w:val="Normal"/>
    <w:next w:val="Normal"/>
    <w:link w:val="TitleChar"/>
    <w:uiPriority w:val="10"/>
    <w:qFormat/>
    <w:rsid w:val="004359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9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9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9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9EF"/>
    <w:pPr>
      <w:spacing w:before="160"/>
      <w:jc w:val="center"/>
    </w:pPr>
    <w:rPr>
      <w:i/>
      <w:iCs/>
      <w:color w:val="404040" w:themeColor="text1" w:themeTint="BF"/>
    </w:rPr>
  </w:style>
  <w:style w:type="character" w:customStyle="1" w:styleId="QuoteChar">
    <w:name w:val="Quote Char"/>
    <w:basedOn w:val="DefaultParagraphFont"/>
    <w:link w:val="Quote"/>
    <w:uiPriority w:val="29"/>
    <w:rsid w:val="004359EF"/>
    <w:rPr>
      <w:i/>
      <w:iCs/>
      <w:color w:val="404040" w:themeColor="text1" w:themeTint="BF"/>
    </w:rPr>
  </w:style>
  <w:style w:type="paragraph" w:styleId="ListParagraph">
    <w:name w:val="List Paragraph"/>
    <w:basedOn w:val="Normal"/>
    <w:uiPriority w:val="34"/>
    <w:qFormat/>
    <w:rsid w:val="004359EF"/>
    <w:pPr>
      <w:ind w:left="720"/>
      <w:contextualSpacing/>
    </w:pPr>
  </w:style>
  <w:style w:type="character" w:styleId="IntenseEmphasis">
    <w:name w:val="Intense Emphasis"/>
    <w:basedOn w:val="DefaultParagraphFont"/>
    <w:uiPriority w:val="21"/>
    <w:qFormat/>
    <w:rsid w:val="004359EF"/>
    <w:rPr>
      <w:i/>
      <w:iCs/>
      <w:color w:val="0F4761" w:themeColor="accent1" w:themeShade="BF"/>
    </w:rPr>
  </w:style>
  <w:style w:type="paragraph" w:styleId="IntenseQuote">
    <w:name w:val="Intense Quote"/>
    <w:basedOn w:val="Normal"/>
    <w:next w:val="Normal"/>
    <w:link w:val="IntenseQuoteChar"/>
    <w:uiPriority w:val="30"/>
    <w:qFormat/>
    <w:rsid w:val="004359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59EF"/>
    <w:rPr>
      <w:i/>
      <w:iCs/>
      <w:color w:val="0F4761" w:themeColor="accent1" w:themeShade="BF"/>
    </w:rPr>
  </w:style>
  <w:style w:type="character" w:styleId="IntenseReference">
    <w:name w:val="Intense Reference"/>
    <w:basedOn w:val="DefaultParagraphFont"/>
    <w:uiPriority w:val="32"/>
    <w:qFormat/>
    <w:rsid w:val="004359EF"/>
    <w:rPr>
      <w:b/>
      <w:bCs/>
      <w:smallCaps/>
      <w:color w:val="0F4761" w:themeColor="accent1" w:themeShade="BF"/>
      <w:spacing w:val="5"/>
    </w:rPr>
  </w:style>
  <w:style w:type="character" w:styleId="Emphasis">
    <w:name w:val="Emphasis"/>
    <w:basedOn w:val="DefaultParagraphFont"/>
    <w:uiPriority w:val="20"/>
    <w:qFormat/>
    <w:rsid w:val="003B110F"/>
    <w:rPr>
      <w:i/>
      <w:iCs/>
    </w:rPr>
  </w:style>
  <w:style w:type="character" w:styleId="Strong">
    <w:name w:val="Strong"/>
    <w:basedOn w:val="DefaultParagraphFont"/>
    <w:uiPriority w:val="22"/>
    <w:qFormat/>
    <w:rsid w:val="003B110F"/>
    <w:rPr>
      <w:b/>
      <w:bCs/>
    </w:rPr>
  </w:style>
  <w:style w:type="character" w:styleId="PageNumber">
    <w:name w:val="page number"/>
    <w:basedOn w:val="DefaultParagraphFont"/>
    <w:uiPriority w:val="99"/>
    <w:semiHidden/>
    <w:unhideWhenUsed/>
    <w:rsid w:val="003B110F"/>
  </w:style>
  <w:style w:type="character" w:styleId="Hyperlink">
    <w:name w:val="Hyperlink"/>
    <w:basedOn w:val="DefaultParagraphFont"/>
    <w:uiPriority w:val="99"/>
    <w:unhideWhenUsed/>
    <w:rsid w:val="00840CF9"/>
    <w:rPr>
      <w:color w:val="467886" w:themeColor="hyperlink"/>
      <w:u w:val="single"/>
    </w:rPr>
  </w:style>
  <w:style w:type="paragraph" w:styleId="NormalWeb">
    <w:name w:val="Normal (Web)"/>
    <w:basedOn w:val="Normal"/>
    <w:uiPriority w:val="99"/>
    <w:unhideWhenUsed/>
    <w:rsid w:val="00840CF9"/>
    <w:pPr>
      <w:bidi w:val="0"/>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efault">
    <w:name w:val="Default"/>
    <w:rsid w:val="00840CF9"/>
    <w:pPr>
      <w:autoSpaceDE w:val="0"/>
      <w:autoSpaceDN w:val="0"/>
      <w:adjustRightInd w:val="0"/>
      <w:spacing w:after="0" w:line="240" w:lineRule="auto"/>
    </w:pPr>
    <w:rPr>
      <w:rFonts w:ascii="Times New Roman" w:eastAsiaTheme="minorEastAsia" w:hAnsi="Times New Roman" w:cs="Times New Roman"/>
      <w:color w:val="000000"/>
      <w:kern w:val="0"/>
      <w14:ligatures w14:val="none"/>
    </w:rPr>
  </w:style>
  <w:style w:type="character" w:styleId="UnresolvedMention">
    <w:name w:val="Unresolved Mention"/>
    <w:basedOn w:val="DefaultParagraphFont"/>
    <w:uiPriority w:val="99"/>
    <w:semiHidden/>
    <w:unhideWhenUsed/>
    <w:rsid w:val="003F5D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4</Pages>
  <Words>769</Words>
  <Characters>4385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Title Page — Caught Between Conscience and Culture</vt:lpstr>
    </vt:vector>
  </TitlesOfParts>
  <Company/>
  <LinksUpToDate>false</LinksUpToDate>
  <CharactersWithSpaces>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Page — Caught Between Conscience and Culture</dc:title>
  <dc:subject>Midwifery revised submission</dc:subject>
  <dc:creator/>
  <cp:keywords>Title page</cp:keywords>
  <dc:description/>
  <cp:lastModifiedBy>اسامة محمد السيد</cp:lastModifiedBy>
  <cp:revision>23</cp:revision>
  <dcterms:created xsi:type="dcterms:W3CDTF">2026-04-26T20:53:00Z</dcterms:created>
  <dcterms:modified xsi:type="dcterms:W3CDTF">2026-08-05T23:54:00Z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626a163d-349a-40ac-b7d2-036981c7bbe5</vt:lpwstr>
  </property>
</Properties>
</file>