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E32B" w14:textId="77777777" w:rsidR="001918FE" w:rsidRDefault="00000000">
      <w:pPr>
        <w:pStyle w:val="NormalWeb"/>
        <w:spacing w:before="0" w:after="140" w:line="276" w:lineRule="auto"/>
      </w:pPr>
      <w:r>
        <w:rPr>
          <w:b/>
          <w:sz w:val="22"/>
        </w:rPr>
        <w:t>Research Article</w:t>
      </w:r>
    </w:p>
    <w:p w14:paraId="386DC7B5" w14:textId="77777777" w:rsidR="001918FE" w:rsidRDefault="00000000">
      <w:pPr>
        <w:pStyle w:val="Title1"/>
        <w:keepNext/>
        <w:spacing w:after="280" w:line="276" w:lineRule="auto"/>
      </w:pPr>
      <w:r>
        <w:rPr>
          <w:b/>
          <w:sz w:val="28"/>
        </w:rPr>
        <w:t>Who Holds the Holders? Leadership and Collective Resilience Among Neonatal Intensive Care Nurses: A Participatory Photovoice Study</w:t>
      </w:r>
    </w:p>
    <w:p w14:paraId="6693317C" w14:textId="77777777" w:rsidR="001918FE" w:rsidRDefault="00000000">
      <w:pPr>
        <w:pStyle w:val="NormalWeb"/>
        <w:spacing w:before="0" w:after="140" w:line="276" w:lineRule="auto"/>
      </w:pPr>
      <w:r>
        <w:rPr>
          <w:sz w:val="22"/>
        </w:rPr>
        <w:t>Osama Mohamed Elsayed Ramadan</w:t>
      </w:r>
      <w:r>
        <w:rPr>
          <w:sz w:val="18"/>
          <w:vertAlign w:val="superscript"/>
        </w:rPr>
        <w:t>a*</w:t>
      </w:r>
      <w:r>
        <w:rPr>
          <w:sz w:val="22"/>
        </w:rPr>
        <w:t>, Maha Suwailem S. Alshammari</w:t>
      </w:r>
      <w:r>
        <w:rPr>
          <w:sz w:val="18"/>
          <w:vertAlign w:val="superscript"/>
        </w:rPr>
        <w:t>b</w:t>
      </w:r>
      <w:r>
        <w:rPr>
          <w:sz w:val="22"/>
        </w:rPr>
        <w:t>, Manar Fayez Alruwaili</w:t>
      </w:r>
      <w:r>
        <w:rPr>
          <w:sz w:val="18"/>
          <w:vertAlign w:val="superscript"/>
        </w:rPr>
        <w:t>a</w:t>
      </w:r>
      <w:r>
        <w:rPr>
          <w:sz w:val="22"/>
        </w:rPr>
        <w:t>, Hassan M. Elamin</w:t>
      </w:r>
      <w:r>
        <w:rPr>
          <w:sz w:val="18"/>
          <w:vertAlign w:val="superscript"/>
        </w:rPr>
        <w:t>b</w:t>
      </w:r>
      <w:r>
        <w:rPr>
          <w:sz w:val="22"/>
        </w:rPr>
        <w:t>, Ali Hussein Abdelmageed Mohamed</w:t>
      </w:r>
      <w:r>
        <w:rPr>
          <w:sz w:val="18"/>
          <w:vertAlign w:val="superscript"/>
        </w:rPr>
        <w:t>c,d</w:t>
      </w:r>
      <w:r>
        <w:rPr>
          <w:sz w:val="22"/>
        </w:rPr>
        <w:t>, Eman Mohamed Abobakr</w:t>
      </w:r>
      <w:r>
        <w:rPr>
          <w:sz w:val="18"/>
          <w:vertAlign w:val="superscript"/>
        </w:rPr>
        <w:t>d,e</w:t>
      </w:r>
      <w:r>
        <w:rPr>
          <w:sz w:val="22"/>
        </w:rPr>
        <w:t>, Majed Mowanes Alruwaili</w:t>
      </w:r>
      <w:r>
        <w:rPr>
          <w:sz w:val="18"/>
          <w:vertAlign w:val="superscript"/>
        </w:rPr>
        <w:t>f</w:t>
      </w:r>
      <w:r>
        <w:rPr>
          <w:sz w:val="22"/>
        </w:rPr>
        <w:t>, Mohamed Naeem Badr</w:t>
      </w:r>
      <w:r>
        <w:rPr>
          <w:sz w:val="18"/>
          <w:vertAlign w:val="superscript"/>
        </w:rPr>
        <w:t>c,g</w:t>
      </w:r>
      <w:r>
        <w:rPr>
          <w:sz w:val="22"/>
        </w:rPr>
        <w:t>, Reda Samy</w:t>
      </w:r>
      <w:r>
        <w:rPr>
          <w:sz w:val="18"/>
          <w:vertAlign w:val="superscript"/>
        </w:rPr>
        <w:t>c</w:t>
      </w:r>
    </w:p>
    <w:p w14:paraId="37DE4DDF" w14:textId="77777777" w:rsidR="001918FE" w:rsidRDefault="00000000">
      <w:pPr>
        <w:pStyle w:val="NormalWeb"/>
        <w:spacing w:before="0" w:after="80" w:line="276" w:lineRule="auto"/>
      </w:pPr>
      <w:r>
        <w:rPr>
          <w:sz w:val="18"/>
          <w:vertAlign w:val="superscript"/>
        </w:rPr>
        <w:t xml:space="preserve">a </w:t>
      </w:r>
      <w:r>
        <w:rPr>
          <w:sz w:val="21"/>
        </w:rPr>
        <w:t>Department of Maternal and Child Health Nursing, College of Nursing, Jouf University, Sakaka 72388, Saudi Arabia.</w:t>
      </w:r>
    </w:p>
    <w:p w14:paraId="665E2619" w14:textId="77777777" w:rsidR="001918FE" w:rsidRDefault="00000000">
      <w:pPr>
        <w:pStyle w:val="NormalWeb"/>
        <w:spacing w:before="0" w:after="80" w:line="276" w:lineRule="auto"/>
      </w:pPr>
      <w:r>
        <w:rPr>
          <w:sz w:val="18"/>
          <w:vertAlign w:val="superscript"/>
        </w:rPr>
        <w:t xml:space="preserve">b </w:t>
      </w:r>
      <w:r>
        <w:rPr>
          <w:sz w:val="21"/>
        </w:rPr>
        <w:t>Department of Medical-Surgical Nursing, College of Nursing, Jouf University, Sakaka 72388, Saudi Arabia.</w:t>
      </w:r>
    </w:p>
    <w:p w14:paraId="44E86EDD" w14:textId="77777777" w:rsidR="001918FE" w:rsidRDefault="00000000">
      <w:pPr>
        <w:pStyle w:val="NormalWeb"/>
        <w:spacing w:before="0" w:after="80" w:line="276" w:lineRule="auto"/>
      </w:pPr>
      <w:r>
        <w:rPr>
          <w:sz w:val="18"/>
          <w:vertAlign w:val="superscript"/>
        </w:rPr>
        <w:t xml:space="preserve">c </w:t>
      </w:r>
      <w:r>
        <w:rPr>
          <w:sz w:val="21"/>
        </w:rPr>
        <w:t>Department of Critical Care and Emergency Nursing, Faculty of Nursing, Cairo University, Cairo 11562, Egypt.</w:t>
      </w:r>
    </w:p>
    <w:p w14:paraId="23F1EFB3" w14:textId="77777777" w:rsidR="001918FE" w:rsidRDefault="00000000">
      <w:pPr>
        <w:pStyle w:val="NormalWeb"/>
        <w:spacing w:before="0" w:after="80" w:line="276" w:lineRule="auto"/>
      </w:pPr>
      <w:r>
        <w:rPr>
          <w:sz w:val="18"/>
          <w:vertAlign w:val="superscript"/>
        </w:rPr>
        <w:t xml:space="preserve">d </w:t>
      </w:r>
      <w:r>
        <w:rPr>
          <w:sz w:val="21"/>
        </w:rPr>
        <w:t>Department of Nursing, North Private College of Nursing, Arar 73244, Saudi Arabia.</w:t>
      </w:r>
    </w:p>
    <w:p w14:paraId="13857096" w14:textId="77777777" w:rsidR="001918FE" w:rsidRDefault="00000000">
      <w:pPr>
        <w:pStyle w:val="NormalWeb"/>
        <w:spacing w:before="0" w:after="80" w:line="276" w:lineRule="auto"/>
      </w:pPr>
      <w:r>
        <w:rPr>
          <w:sz w:val="18"/>
          <w:vertAlign w:val="superscript"/>
        </w:rPr>
        <w:t xml:space="preserve">e </w:t>
      </w:r>
      <w:r>
        <w:rPr>
          <w:sz w:val="21"/>
        </w:rPr>
        <w:t>Department of Critical Care and Emergency Nursing, Faculty of Nursing, Ain Shams University, Cairo 11566, Egypt.</w:t>
      </w:r>
    </w:p>
    <w:p w14:paraId="013CD3B5" w14:textId="77777777" w:rsidR="001918FE" w:rsidRDefault="00000000">
      <w:pPr>
        <w:pStyle w:val="NormalWeb"/>
        <w:spacing w:before="0" w:after="80" w:line="276" w:lineRule="auto"/>
      </w:pPr>
      <w:r>
        <w:rPr>
          <w:sz w:val="18"/>
          <w:vertAlign w:val="superscript"/>
        </w:rPr>
        <w:t xml:space="preserve">f </w:t>
      </w:r>
      <w:r>
        <w:rPr>
          <w:sz w:val="21"/>
        </w:rPr>
        <w:t>Department of Nursing Administration and Education, College of Nursing, Jouf University, Sakaka 72388, Saudi Arabia.</w:t>
      </w:r>
    </w:p>
    <w:p w14:paraId="1592767C" w14:textId="77777777" w:rsidR="001918FE" w:rsidRDefault="00000000">
      <w:pPr>
        <w:pStyle w:val="NormalWeb"/>
        <w:spacing w:before="0" w:after="80" w:line="276" w:lineRule="auto"/>
      </w:pPr>
      <w:r>
        <w:rPr>
          <w:sz w:val="18"/>
          <w:vertAlign w:val="superscript"/>
        </w:rPr>
        <w:t xml:space="preserve">g </w:t>
      </w:r>
      <w:r>
        <w:rPr>
          <w:sz w:val="21"/>
        </w:rPr>
        <w:t>Department of Medical-Surgical Nursing, Faculty of Nursing, Al-Baha University, Al-Baha, Saudi Arabia.</w:t>
      </w:r>
    </w:p>
    <w:p w14:paraId="2ED84193" w14:textId="77777777" w:rsidR="001918FE" w:rsidRDefault="00000000">
      <w:pPr>
        <w:pStyle w:val="NormalWeb"/>
        <w:spacing w:before="0" w:after="140" w:line="276" w:lineRule="auto"/>
      </w:pPr>
      <w:r>
        <w:rPr>
          <w:sz w:val="21"/>
        </w:rPr>
        <w:t>Corresponding author: Osama Mohamed Elsayed Ramadan. Department of Maternal and Child Health Nursing, College of Nursing, Jouf University, Sakaka 72388, Saudi Arabia. Email: omramadan@ju.edu.sa. Telephone: +966566757739.</w:t>
      </w:r>
    </w:p>
    <w:p w14:paraId="3958712B" w14:textId="77777777" w:rsidR="001918FE" w:rsidRDefault="00000000">
      <w:pPr>
        <w:pStyle w:val="NormalWeb"/>
        <w:spacing w:before="0" w:after="140" w:line="276" w:lineRule="auto"/>
      </w:pPr>
      <w:r>
        <w:rPr>
          <w:sz w:val="21"/>
        </w:rPr>
        <w:t>Manuscript word count (Introduction to Conclusion, excluding abstract, tables and references): 4,997</w:t>
        <w:br/>
        <w:t>Abstract word count (including subheadings): 276</w:t>
      </w:r>
    </w:p>
    <w:p w14:paraId="10FA48C4" w14:textId="77777777" w:rsidR="001918FE" w:rsidRDefault="00000000">
      <w:pPr>
        <w:pStyle w:val="Heading11"/>
        <w:keepNext/>
        <w:pageBreakBefore/>
        <w:spacing w:before="240" w:after="120" w:line="276" w:lineRule="auto"/>
      </w:pPr>
      <w:r>
        <w:rPr>
          <w:b/>
          <w:sz w:val="28"/>
        </w:rPr>
        <w:lastRenderedPageBreak/>
        <w:t>Abstract</w:t>
      </w:r>
    </w:p>
    <w:p w14:paraId="6CC64398" w14:textId="77777777" w:rsidR="001918FE" w:rsidRDefault="00000000">
      <w:pPr>
        <w:pStyle w:val="NormalWeb"/>
        <w:spacing w:before="0" w:after="140" w:line="276" w:lineRule="auto"/>
        <w:jc w:val="both"/>
      </w:pPr>
      <w:r>
        <w:rPr>
          <w:b/>
          <w:sz w:val="22"/>
        </w:rPr>
        <w:t xml:space="preserve">Objectives: </w:t>
      </w:r>
      <w:r>
        <w:rPr>
          <w:sz w:val="22"/>
        </w:rPr>
        <w:t xml:space="preserve">To explore how neonatal intensive care nurses in Saudi Arabia represent and interpret collective responses to workplace adversity, and how leadership practices and organisational conditions enable or constrain those responses.</w:t>
      </w:r>
    </w:p>
    <w:p w14:paraId="0D1C077F" w14:textId="77777777" w:rsidR="001918FE" w:rsidRDefault="00000000">
      <w:pPr>
        <w:pStyle w:val="NormalWeb"/>
        <w:spacing w:before="0" w:after="140" w:line="276" w:lineRule="auto"/>
        <w:jc w:val="both"/>
      </w:pPr>
      <w:r>
        <w:rPr>
          <w:b/>
          <w:sz w:val="22"/>
        </w:rPr>
        <w:t xml:space="preserve">Research methodology/design: </w:t>
      </w:r>
      <w:r>
        <w:rPr>
          <w:sz w:val="22"/>
        </w:rPr>
        <w:t xml:space="preserve">Participatory photovoice with 25 nurses combined 128 participant-generated photographs, individual photo-elicited interviews (14 in Arabic, 11 in English), eight unit-based group sessions and a leader dialogue involving 12 nurse participants and six nurse leaders. Critical–constructionist reflexive thematic analysis used nested holding as a sensitising concept.</w:t>
      </w:r>
    </w:p>
    <w:p w14:paraId="07584E8F" w14:textId="77777777" w:rsidR="001918FE" w:rsidRDefault="00000000">
      <w:pPr>
        <w:pStyle w:val="NormalWeb"/>
        <w:spacing w:before="0" w:after="140" w:line="276" w:lineRule="auto"/>
        <w:jc w:val="both"/>
      </w:pPr>
      <w:r>
        <w:rPr>
          <w:b/>
          <w:sz w:val="22"/>
        </w:rPr>
        <w:t xml:space="preserve">Setting: </w:t>
      </w:r>
      <w:r>
        <w:rPr>
          <w:sz w:val="22"/>
        </w:rPr>
        <w:t>Four Level III neonatal intensive care units in northern Saudi Arabia, November 2025–May 2026.</w:t>
      </w:r>
    </w:p>
    <w:p w14:paraId="61CA78FF" w14:textId="77777777" w:rsidR="001918FE" w:rsidRDefault="00000000">
      <w:pPr>
        <w:pStyle w:val="NormalWeb"/>
        <w:spacing w:before="0" w:after="140" w:line="276" w:lineRule="auto"/>
        <w:jc w:val="both"/>
      </w:pPr>
      <w:r>
        <w:rPr>
          <w:b/>
          <w:sz w:val="22"/>
        </w:rPr>
        <w:t xml:space="preserve">Findings: </w:t>
      </w:r>
      <w:r>
        <w:rPr>
          <w:sz w:val="22"/>
        </w:rPr>
        <w:t xml:space="preserve">Holding by substitution, the central organising concept, captured how colleagues, particularly charge nurses, sustained care where formal support was absent or delayed, while absorbing the emotional and practical costs of that absence. Three themes expressed it: peer holding that was dependable but bounded by language and belonging; leadership that either contained pressure or let it spill over, leaving charge nurses as “unheld holders”; and leaders’ recognition of improvised support without redistribution of authority. Nurses and leaders agreed four priorities: protected post-loss pauses, leadership presence on night shifts, transparent assignments and structured peer support for charge nurses; implementation and effectiveness were not evaluated.</w:t>
      </w:r>
    </w:p>
    <w:p w14:paraId="2F90BF8E" w14:textId="77777777" w:rsidR="001918FE" w:rsidRDefault="00000000">
      <w:pPr>
        <w:pStyle w:val="NormalWeb"/>
        <w:spacing w:before="0" w:after="140" w:line="276" w:lineRule="auto"/>
        <w:jc w:val="both"/>
      </w:pPr>
      <w:r>
        <w:rPr>
          <w:b/>
          <w:sz w:val="22"/>
        </w:rPr>
        <w:t xml:space="preserve">Conclusion: </w:t>
      </w:r>
      <w:r>
        <w:rPr>
          <w:sz w:val="22"/>
        </w:rPr>
        <w:t xml:space="preserve">Collective responses to adversity depended on relational support that was uneven and organisationally constrained. Peer support helped nurses continue caring, but those supporting others, especially charge nurses, could themselves lack support.</w:t>
      </w:r>
    </w:p>
    <w:p w14:paraId="5F117A29" w14:textId="77777777" w:rsidR="001918FE" w:rsidRDefault="00000000">
      <w:pPr>
        <w:pStyle w:val="NormalWeb"/>
        <w:spacing w:before="0" w:after="140" w:line="276" w:lineRule="auto"/>
        <w:jc w:val="both"/>
      </w:pPr>
      <w:r>
        <w:rPr>
          <w:b/>
          <w:sz w:val="22"/>
        </w:rPr>
        <w:t xml:space="preserve">Implications for clinical practice: </w:t>
      </w:r>
      <w:r>
        <w:rPr>
          <w:sz w:val="22"/>
        </w:rPr>
        <w:t xml:space="preserve">Nurse leaders should examine who supplies support, in whose time and at what cost, not only whether support exists. The locally agreed priorities offer starting points for participatory service development alongside action on staffing and workload; feasibility, equitable access and effects require prospective evaluation.</w:t>
      </w:r>
    </w:p>
    <w:p w14:paraId="3C884CFD" w14:textId="77777777" w:rsidR="001918FE" w:rsidRDefault="00000000">
      <w:pPr>
        <w:pStyle w:val="NormalWeb"/>
        <w:spacing w:before="0" w:after="140" w:line="276" w:lineRule="auto"/>
        <w:jc w:val="both"/>
      </w:pPr>
      <w:r>
        <w:rPr>
          <w:b/>
          <w:sz w:val="22"/>
        </w:rPr>
        <w:t xml:space="preserve">Keywords: </w:t>
      </w:r>
      <w:r>
        <w:rPr>
          <w:sz w:val="22"/>
        </w:rPr>
        <w:t xml:space="preserve">Neonatal nursing; Intensive care units, neonatal; Collective resilience; Leadership; Peer support; Photovoice; Qualitative research; Saudi Arabia</w:t>
      </w:r>
    </w:p>
    <w:p w14:paraId="53FE546F" w14:textId="77777777" w:rsidR="001918FE" w:rsidRDefault="00000000">
      <w:pPr>
        <w:pStyle w:val="Heading11"/>
        <w:keepNext/>
        <w:spacing w:before="240" w:after="120" w:line="276" w:lineRule="auto"/>
      </w:pPr>
      <w:r>
        <w:rPr>
          <w:b/>
          <w:sz w:val="28"/>
        </w:rPr>
        <w:t>1. Introduction</w:t>
      </w:r>
    </w:p>
    <w:p w14:paraId="5EFA0DF3" w14:textId="77777777" w:rsidR="001918FE" w:rsidRDefault="00000000">
      <w:pPr>
        <w:pStyle w:val="NormalWeb"/>
        <w:spacing w:before="0" w:after="140" w:line="276" w:lineRule="auto"/>
        <w:jc w:val="both"/>
      </w:pPr>
      <w:r>
        <w:rPr>
          <w:sz w:val="22"/>
        </w:rPr>
        <w:t xml:space="preserve">Neonatal intensive care nurses combine technically demanding care with repeated exposure to infant deterioration, death and parental grief [1], and participate in ethically complex decisions in which their responsibility for care may exceed their authority over treatment [2]. A recent meta-analysis associated nurse burnout with poorer patient safety and quality outcomes, underlining the clinical relevance of supportive work environments [3].</w:t>
      </w:r>
    </w:p>
    <w:p w14:paraId="39F60522" w14:textId="77777777" w:rsidR="001918FE" w:rsidRDefault="00000000">
      <w:pPr>
        <w:pStyle w:val="NormalWeb"/>
        <w:spacing w:before="0" w:after="140" w:line="276" w:lineRule="auto"/>
        <w:jc w:val="both"/>
      </w:pPr>
      <w:r>
        <w:rPr>
          <w:sz w:val="22"/>
        </w:rPr>
        <w:t xml:space="preserve">Resilience is a prominent framework for understanding nurses’ responses to workplace adversity, but research has often emphasised individual attributes and coping [4,5,6], which can obscure conditions that individuals cannot change. In a large hospital survey, clinicians prioritised improvements in staffing and the work environment over personal wellness interventions [7]. Team or collective resilience has been described as a shared capacity to adapt to and learn from adversity through interdependent relationships, practices and resources [8]. Neonatal research has described collective coping through redistribution of work among colleagues [9], and qualitative accounts identify interpersonal and organisational influences on nurses’ resilience [10].</w:t>
        <w:lastRenderedPageBreak/>
      </w:r>
    </w:p>
    <w:p w14:paraId="2E2FCBBC" w14:textId="77777777" w:rsidR="001918FE" w:rsidRDefault="00000000">
      <w:pPr>
        <w:pStyle w:val="NormalWeb"/>
        <w:spacing w:before="0" w:after="140" w:line="276" w:lineRule="auto"/>
        <w:jc w:val="both"/>
      </w:pPr>
      <w:r>
        <w:rPr>
          <w:sz w:val="22"/>
        </w:rPr>
        <w:t xml:space="preserve">Leadership is also relevant. A systematic review linked relational leadership with favourable nursing workforce and work-environment outcomes [11]. Observational research in neonatal intensive care has described management strategies for sustaining adaptive coordination [12], and research across 23 neonatal intensive care units (NICUs) linked leader inclusiveness with psychological safety and engagement in improvement work [13]. These studies have largely examined individual resilience, collective coping and leadership separately. Less is known about how frontline critical care nurses locate support across peer, charge-nurse and managerial relationships, and who supplies support when formal provision is limited.</w:t>
      </w:r>
    </w:p>
    <w:p w14:paraId="7AA7B1BA" w14:textId="77777777" w:rsidR="001918FE" w:rsidRDefault="00000000">
      <w:pPr>
        <w:pStyle w:val="NormalWeb"/>
        <w:spacing w:before="0" w:after="140" w:line="276" w:lineRule="auto"/>
        <w:jc w:val="both"/>
      </w:pPr>
      <w:r>
        <w:rPr>
          <w:sz w:val="22"/>
        </w:rPr>
        <w:t xml:space="preserve">The holding environment offers a sensitising lens for this inquiry. Winnicott developed the concept for reliable physical and emotional care in the parent–infant relationship [14]; Kahn extended it to workplace relationships that help people manage anxiety and sustain engagement with demanding work [15]; and Warren applied it to neonatal caregivers’ well-being [16]. We use nested holding to consider supportive relationships linking leaders, teams, individual nurses, and infants and families, within wider organisational structures. Holding describes possible supportive relationships, whereas collective resilience describes shared responses to adversity; support is not assumed to flow only down a hierarchy.</w:t>
      </w:r>
    </w:p>
    <w:p w14:paraId="0E5A22E3" w14:textId="77777777" w:rsidR="001918FE" w:rsidRDefault="00000000">
      <w:pPr>
        <w:pStyle w:val="NormalWeb"/>
        <w:spacing w:before="0" w:after="140" w:line="276" w:lineRule="auto"/>
        <w:jc w:val="both"/>
      </w:pPr>
      <w:r>
        <w:rPr>
          <w:sz w:val="22"/>
        </w:rPr>
        <w:t xml:space="preserve">Saudi Arabia provides a relevant context because its nursing workforce has historically included substantial international recruitment [17]. Research in Saudi NICUs describes faith-based coping alongside uneven institutional support [1], constrained authority in ethically difficult decisions [2], and leadership practices that support ethical voice [18]. Findings from culturally and linguistically diverse Saudi teams may inform critical care units internationally that rely on charge nurses and international recruitment.</w:t>
      </w:r>
    </w:p>
    <w:p w14:paraId="32F90AC0" w14:textId="77777777" w:rsidR="001918FE" w:rsidRDefault="00000000">
      <w:pPr>
        <w:pStyle w:val="NormalWeb"/>
        <w:spacing w:before="0" w:after="140" w:line="276" w:lineRule="auto"/>
        <w:jc w:val="both"/>
      </w:pPr>
      <w:r>
        <w:rPr>
          <w:sz w:val="22"/>
        </w:rPr>
        <w:t xml:space="preserve">Photovoice combines participant-generated photographs, critical dialogue and communication with decision-makers [19]. Photographs can prompt discussion of experiences that are difficult to articulate through questioning alone; their value lies in participants’ interpretations and dialogue, not in visual proof of resilience.</w:t>
      </w:r>
    </w:p>
    <w:p w14:paraId="171E28A4" w14:textId="77777777" w:rsidR="001918FE" w:rsidRDefault="00000000">
      <w:pPr>
        <w:pStyle w:val="NormalWeb"/>
        <w:spacing w:before="0" w:after="140" w:line="276" w:lineRule="auto"/>
        <w:jc w:val="both"/>
      </w:pPr>
      <w:r>
        <w:rPr>
          <w:sz w:val="22"/>
        </w:rPr>
        <w:t>This study aimed to explore how NICU nurses in Saudi Arabia represented and interpreted collective responses to workplace adversity, and how leadership practices and organisational conditions enabled or constrained those responses. Three research questions guided the inquiry: (1) How do NICU nurses depict and describe what holds their team together in the face of adversity? (2) How do leadership practices strengthen, strain or rupture this holding? (3) What changes do nurses, in dialogue with nurse leaders, identify to strengthen the NICU as a holding environment?</w:t>
      </w:r>
    </w:p>
    <w:p w14:paraId="7B09DA97" w14:textId="77777777" w:rsidR="001918FE" w:rsidRDefault="00000000">
      <w:pPr>
        <w:pStyle w:val="Heading11"/>
        <w:keepNext/>
        <w:spacing w:before="240" w:after="120" w:line="276" w:lineRule="auto"/>
      </w:pPr>
      <w:r>
        <w:rPr>
          <w:b/>
          <w:sz w:val="28"/>
        </w:rPr>
        <w:lastRenderedPageBreak/>
        <w:t>2. Methods</w:t>
      </w:r>
    </w:p>
    <w:p w14:paraId="4413C9D7" w14:textId="77777777" w:rsidR="001918FE" w:rsidRDefault="00000000">
      <w:pPr>
        <w:pStyle w:val="Heading21"/>
        <w:keepNext/>
        <w:spacing w:before="180" w:after="120" w:line="276" w:lineRule="auto"/>
      </w:pPr>
      <w:r>
        <w:rPr>
          <w:b/>
          <w:i/>
        </w:rPr>
        <w:t>2.1 Design and methodological orientation</w:t>
      </w:r>
    </w:p>
    <w:p w14:paraId="46332807" w14:textId="77777777" w:rsidR="001918FE" w:rsidRDefault="00000000">
      <w:pPr>
        <w:pStyle w:val="NormalWeb"/>
        <w:spacing w:before="0" w:after="140" w:line="276" w:lineRule="auto"/>
        <w:jc w:val="both"/>
      </w:pPr>
      <w:r>
        <w:rPr>
          <w:sz w:val="22"/>
        </w:rPr>
        <w:t xml:space="preserve">This qualitative study used participatory photovoice [19], adapted by adding individual photo-elicited interviews to unit-based group dialogue and a final leader dialogue. A critical–constructionist orientation treated knowledge as produced through participants’ accounts, group interaction and researchers’ interpretation, while attending to inequalities in whose experiences could be expressed. Reflexive thematic analysis supported interpretation of patterned meanings [20]. Participants selected and contextualised photographs, codified shared issues and key messages for leaders, and negotiated priorities; the research team set the aim, prompts and sensitising concept and developed the thematic interpretation.</w:t>
      </w:r>
    </w:p>
    <w:p w14:paraId="3393761A" w14:textId="77777777" w:rsidR="001918FE" w:rsidRDefault="00000000">
      <w:pPr>
        <w:pStyle w:val="Heading21"/>
        <w:keepNext/>
        <w:spacing w:before="180" w:after="120" w:line="276" w:lineRule="auto"/>
      </w:pPr>
      <w:r>
        <w:rPr>
          <w:b/>
          <w:i/>
        </w:rPr>
        <w:t>2.2 Sensitising concept</w:t>
      </w:r>
    </w:p>
    <w:p w14:paraId="3B2689F4" w14:textId="77777777" w:rsidR="001918FE" w:rsidRDefault="00000000">
      <w:pPr>
        <w:pStyle w:val="NormalWeb"/>
        <w:spacing w:before="0" w:after="140" w:line="276" w:lineRule="auto"/>
        <w:jc w:val="both"/>
      </w:pPr>
      <w:r>
        <w:rPr>
          <w:sz w:val="22"/>
        </w:rPr>
        <w:t xml:space="preserve">Nested holding initially directed attention to three interrelated relationships: leaders supporting teams, teams supporting individual nurses, and nurses supporting infants and families [15,16]. It was used as a sensitising concept rather than a fixed coding framework [21]. Because the photographic prompts and interview domains used holding language (Supplementary File 1), the inquiry was theory-informed from data generation onwards. Coding remained open to meanings beyond the concept, and collective resilience was treated as shared adaptation to adversity rather than inferred solely from accounts of supportive relationships.</w:t>
      </w:r>
    </w:p>
    <w:p w14:paraId="50872C8F" w14:textId="77777777" w:rsidR="001918FE" w:rsidRDefault="00000000">
      <w:pPr>
        <w:pStyle w:val="Heading21"/>
        <w:keepNext/>
        <w:spacing w:before="180" w:after="120" w:line="276" w:lineRule="auto"/>
      </w:pPr>
      <w:r>
        <w:rPr>
          <w:b/>
          <w:i/>
        </w:rPr>
        <w:t>2.3 Setting</w:t>
      </w:r>
    </w:p>
    <w:p w14:paraId="6CC53866" w14:textId="77777777" w:rsidR="001918FE" w:rsidRDefault="00000000">
      <w:pPr>
        <w:pStyle w:val="NormalWeb"/>
        <w:spacing w:before="0" w:after="140" w:line="276" w:lineRule="auto"/>
        <w:jc w:val="both"/>
      </w:pPr>
      <w:r>
        <w:rPr>
          <w:sz w:val="22"/>
        </w:rPr>
        <w:t xml:space="preserve">The study took place between November 2025 and May 2026 in four Level III NICUs in one administrative region of northern Saudi Arabia: two in Ministry of Health hospitals, one in a military hospital and one in a private hospital, each with 14–24 beds. Unit letters in this report are not linked to hospital sector or size. Reported nurse-to-infant ratios ranged from 1:1 or 1:2 for ventilated infants to 1:3 for stable infants. Each unit had a nurse manager, an assistant nurse manager and a designated charge nurse on each shift. Approximately half of unit nursing staff were internationally recruited, mainly from the Philippines and India; Arabic and English were used in clinical communication.</w:t>
      </w:r>
    </w:p>
    <w:p w14:paraId="651181B6" w14:textId="77777777" w:rsidR="001918FE" w:rsidRDefault="00000000">
      <w:pPr>
        <w:pStyle w:val="Heading21"/>
        <w:keepNext/>
        <w:spacing w:before="180" w:after="120" w:line="276" w:lineRule="auto"/>
      </w:pPr>
      <w:r>
        <w:rPr>
          <w:b/>
          <w:i/>
        </w:rPr>
        <w:t>2.4 Participants and sampling</w:t>
      </w:r>
    </w:p>
    <w:p w14:paraId="6BAA093E" w14:textId="77777777" w:rsidR="001918FE" w:rsidRDefault="00000000">
      <w:pPr>
        <w:pStyle w:val="NormalWeb"/>
        <w:spacing w:before="0" w:after="140" w:line="276" w:lineRule="auto"/>
        <w:jc w:val="both"/>
      </w:pPr>
      <w:r>
        <w:rPr>
          <w:sz w:val="22"/>
        </w:rPr>
        <w:t xml:space="preserve">Registered nurses with at least 12 months of NICU experience, providing direct care and able to participate in Arabic or English, were eligible. Nurse managers and assistant nurse managers were excluded from photovoice groups; charge nurses were included because they combined direct care with frontline leadership. Purposive maximum-variation sampling used a matrix covering unit, experience, role, shift pattern, nationality and language.</w:t>
      </w:r>
    </w:p>
    <w:p w14:paraId="75317F77" w14:textId="77777777" w:rsidR="001918FE" w:rsidRDefault="00000000">
      <w:pPr>
        <w:pStyle w:val="NormalWeb"/>
        <w:spacing w:before="0" w:after="140" w:line="276" w:lineRule="auto"/>
        <w:jc w:val="both"/>
      </w:pPr>
      <w:r>
        <w:rPr>
          <w:sz w:val="22"/>
        </w:rPr>
        <w:t xml:space="preserve">Information power informed judgements of sample adequacy [22]: the broad aim and four-unit design called for a comparatively larger sample, whereas high sample specificity, a sensitising concept and repeated encounters strengthened information power. Numerical saturation thresholds were not applied [23]. The final sample comprised 25 nurses: seven from Unit A and six from each remaining unit (Table 1). Claims specific to charge nurses rest on six participants and are offered tentatively. Participants and data were distinct from the team’s earlier regional study [2].</w:t>
      </w:r>
    </w:p>
    <w:p w14:paraId="06F3E076" w14:textId="77777777" w:rsidR="001918FE" w:rsidRDefault="00000000">
      <w:pPr>
        <w:pStyle w:val="Heading21"/>
        <w:keepNext/>
        <w:spacing w:before="180" w:after="120" w:line="276" w:lineRule="auto"/>
      </w:pPr>
      <w:r>
        <w:rPr>
          <w:b/>
          <w:i/>
        </w:rPr>
        <w:lastRenderedPageBreak/>
        <w:t>2.5 Recruitment and consent</w:t>
      </w:r>
    </w:p>
    <w:p w14:paraId="54F6B574" w14:textId="77777777" w:rsidR="001918FE" w:rsidRDefault="00000000">
      <w:pPr>
        <w:pStyle w:val="NormalWeb"/>
        <w:spacing w:before="0" w:after="140" w:line="276" w:lineRule="auto"/>
        <w:jc w:val="both"/>
      </w:pPr>
      <w:r>
        <w:rPr>
          <w:sz w:val="22"/>
        </w:rPr>
        <w:t xml:space="preserve">Clinical nurse educators without supervisory responsibility circulated invitations through meetings, posters and email, and interested nurses contacted the research team directly. Bilingual information sheets allowed at least 48 hours for consideration. Electronic written consent covered participation and audio recording; permission for public reproduction of photographs was sought separately, and all participants declined it. Consent distinguished confidential interviews and participant-approved sharing within the leader dialogue, where attendance was identifiable, from public dissemination of images. Nurse leaders provided separate written consent, and verbal consent was reaffirmed before encounters. Of 31 nurses expressing interest, six declined (four because of workload, two because of reluctance to photograph at work); all 25 consenting nurses remained in the study.</w:t>
      </w:r>
    </w:p>
    <w:p w14:paraId="179C11E3" w14:textId="77777777" w:rsidR="001918FE" w:rsidRDefault="00000000">
      <w:pPr>
        <w:pStyle w:val="Heading21"/>
        <w:keepNext/>
        <w:spacing w:before="180" w:after="120" w:line="276" w:lineRule="auto"/>
      </w:pPr>
      <w:r>
        <w:rPr>
          <w:b/>
          <w:i/>
        </w:rPr>
        <w:t>2.6 Data generation</w:t>
      </w:r>
    </w:p>
    <w:p w14:paraId="5966F6C6" w14:textId="77777777" w:rsidR="001918FE" w:rsidRDefault="00000000">
      <w:pPr>
        <w:pStyle w:val="NormalWeb"/>
        <w:spacing w:before="0" w:after="140" w:line="276" w:lineRule="auto"/>
        <w:jc w:val="both"/>
      </w:pPr>
      <w:r>
        <w:rPr>
          <w:sz w:val="22"/>
        </w:rPr>
        <w:t xml:space="preserve">Data were generated in four linked phases (protocol, prompts and guides in Supplementary File 1).</w:t>
      </w:r>
    </w:p>
    <w:p w14:paraId="5E15E471" w14:textId="77777777" w:rsidR="001918FE" w:rsidRDefault="00000000">
      <w:pPr>
        <w:pStyle w:val="NormalWeb"/>
        <w:spacing w:before="0" w:after="140" w:line="276" w:lineRule="auto"/>
        <w:jc w:val="both"/>
      </w:pPr>
      <w:r>
        <w:rPr>
          <w:sz w:val="22"/>
          <w:i/>
        </w:rPr>
        <w:t xml:space="preserve">Orientation.</w:t>
      </w:r>
      <w:r>
        <w:rPr>
          <w:sz w:val="22"/>
        </w:rPr>
        <w:t xml:space="preserve"> A 45-minute small-group video session covered photovoice, study procedures and photographic ethics [24]. Participants were instructed not to photograph infants, families, colleagues, records or identifying displays, to use objects, spaces or metaphor for sensitive experiences, and to follow hospital policy.</w:t>
      </w:r>
    </w:p>
    <w:p w14:paraId="08E9AD14" w14:textId="77777777" w:rsidR="001918FE" w:rsidRDefault="00000000">
      <w:pPr>
        <w:pStyle w:val="NormalWeb"/>
        <w:spacing w:before="0" w:after="140" w:line="276" w:lineRule="auto"/>
        <w:jc w:val="both"/>
      </w:pPr>
      <w:r>
        <w:rPr>
          <w:sz w:val="22"/>
          <w:i/>
        </w:rPr>
        <w:t xml:space="preserve">Photography.</w:t>
      </w:r>
      <w:r>
        <w:rPr>
          <w:sz w:val="22"/>
        </w:rPr>
        <w:t xml:space="preserve"> Over three weeks, participants photographed responses to three prompts: what held their team together, where holding broke down and what they needed their leaders to hold. Each could submit up to six captioned photographs through an encrypted file-sharing platform.</w:t>
      </w:r>
    </w:p>
    <w:p w14:paraId="07A18C92" w14:textId="77777777" w:rsidR="001918FE" w:rsidRDefault="00000000">
      <w:pPr>
        <w:pStyle w:val="NormalWeb"/>
        <w:spacing w:before="0" w:after="140" w:line="276" w:lineRule="auto"/>
        <w:jc w:val="both"/>
      </w:pPr>
      <w:r>
        <w:rPr>
          <w:sz w:val="22"/>
          <w:i/>
        </w:rPr>
        <w:t xml:space="preserve">Photo-elicited interviews.</w:t>
      </w:r>
      <w:r>
        <w:rPr>
          <w:sz w:val="22"/>
        </w:rPr>
        <w:t xml:space="preserve"> Each nurse completed one semi-structured video interview in Arabic or English, exploring participant-selected photographs with adapted SHOWeD questions [19], then team practices, leadership and organisational conditions. The interviewers were the lead researcher (PhD, RN; male) and a second interviewer, a bilingual researcher (MSN, RN; female), both trained in qualitative interviewing. Interviews took place off duty in a private location, were audio-recorded and lasted 46–88 minutes (mean 63). The lead researcher conducted all interviews in the unit where the second interviewer had previously worked.</w:t>
      </w:r>
    </w:p>
    <w:p w14:paraId="5B9A6845" w14:textId="77777777" w:rsidR="001918FE" w:rsidRDefault="00000000">
      <w:pPr>
        <w:pStyle w:val="NormalWeb"/>
        <w:spacing w:before="0" w:after="140" w:line="276" w:lineRule="auto"/>
        <w:jc w:val="both"/>
      </w:pPr>
      <w:r>
        <w:rPr>
          <w:sz w:val="22"/>
          <w:i/>
        </w:rPr>
        <w:t xml:space="preserve">Group dialogue and action.</w:t>
      </w:r>
      <w:r>
        <w:rPr>
          <w:sz w:val="22"/>
        </w:rPr>
        <w:t xml:space="preserve"> Four unit-based groups of six or seven nurses each met twice by video call (eight audio-recorded sessions of 70–95 minutes; one researcher facilitated and another took field notes) to discuss and select photographs, compare interpretations and identify shared concerns. Staff nurses were invited to speak before charge nurses, and private messages to the facilitator could be read without attribution; these were confidential from other attendees but not anonymous, and chat logs were retained. A final 105-minute, audio-recorded leader dialogue by video call brought together 12 nurse participants, three nominated per group (four charge nurses, eight staff nurses), and six nurse leaders (four nurse managers, two nursing directors) to discuss participant-selected images, preliminary interpretations and priorities for change. Material was presented without attribution, although attendees could recognise one another.</w:t>
      </w:r>
    </w:p>
    <w:p w14:paraId="4D9F17DA" w14:textId="77777777" w:rsidR="001918FE" w:rsidRDefault="00000000">
      <w:pPr>
        <w:pStyle w:val="NormalWeb"/>
        <w:spacing w:before="0" w:after="140" w:line="276" w:lineRule="auto"/>
        <w:jc w:val="both"/>
      </w:pPr>
      <w:r>
        <w:rPr>
          <w:sz w:val="22"/>
        </w:rPr>
        <w:lastRenderedPageBreak/>
        <w:t xml:space="preserve">Field notes documented context, interaction, developing interpretations and reflexive responses after each encounter; they informed subsequent data generation and formed part of the analytic dataset.</w:t>
      </w:r>
    </w:p>
    <w:p w14:paraId="6B62D88A" w14:textId="77777777" w:rsidR="001918FE" w:rsidRDefault="00000000">
      <w:pPr>
        <w:pStyle w:val="Heading21"/>
        <w:keepNext/>
        <w:spacing w:before="180" w:after="120" w:line="276" w:lineRule="auto"/>
      </w:pPr>
      <w:r>
        <w:rPr>
          <w:b/>
          <w:i/>
        </w:rPr>
        <w:t>2.7 Data management and language</w:t>
      </w:r>
    </w:p>
    <w:p w14:paraId="4A1A17E0" w14:textId="77777777" w:rsidR="001918FE" w:rsidRDefault="00000000">
      <w:pPr>
        <w:pStyle w:val="NormalWeb"/>
        <w:spacing w:before="0" w:after="140" w:line="276" w:lineRule="auto"/>
        <w:jc w:val="both"/>
      </w:pPr>
      <w:r>
        <w:rPr>
          <w:sz w:val="22"/>
        </w:rPr>
        <w:t xml:space="preserve">Recordings were transcribed verbatim in the original language by the second interviewer and a professional transcriber bound by confidentiality, and checked against the audio. The second interviewer translated Arabic transcripts into English, and a third researcher independently reviewed translations for conceptual equivalence. Culturally specific expressions were retained with glosses, and Arabic originals were revisited when meanings were uncertain [25]. Identifying details were removed and participant codes assigned before analysis; in quotations, square brackets mark glosses or de-identifying substitutions. NVivo 14 (Lumivero) supported data organisation. Audio recordings were deleted after transcript verification; de-identified Arabic transcripts and English translations, photographs and field materials are being retained for five years under institutional policy.</w:t>
      </w:r>
    </w:p>
    <w:p w14:paraId="6612BC06" w14:textId="77777777" w:rsidR="001918FE" w:rsidRDefault="00000000">
      <w:pPr>
        <w:pStyle w:val="Heading21"/>
        <w:keepNext/>
        <w:spacing w:before="180" w:after="120" w:line="276" w:lineRule="auto"/>
      </w:pPr>
      <w:r>
        <w:rPr>
          <w:b/>
          <w:i/>
        </w:rPr>
        <w:t>2.8 Analysis</w:t>
      </w:r>
    </w:p>
    <w:p w14:paraId="77C40F3D" w14:textId="77777777" w:rsidR="001918FE" w:rsidRDefault="00000000">
      <w:pPr>
        <w:pStyle w:val="NormalWeb"/>
        <w:spacing w:before="0" w:after="140" w:line="276" w:lineRule="auto"/>
        <w:jc w:val="both"/>
      </w:pPr>
      <w:r>
        <w:rPr>
          <w:sz w:val="22"/>
        </w:rPr>
        <w:t xml:space="preserve">Reflexive thematic analysis moved recursively through familiarisation, coding, generating, developing and reviewing themes, refining, defining and naming them, and writing [20,26]. The corpus comprised interview, group and leader-dialogue transcripts, photographs, captions, group chat records and field notes. Photographs were grouped by content only to describe the visual corpus; their meanings came from participants’ explanations and discussion.</w:t>
      </w:r>
    </w:p>
    <w:p w14:paraId="378987EE" w14:textId="77777777" w:rsidR="001918FE" w:rsidRDefault="00000000">
      <w:pPr>
        <w:pStyle w:val="NormalWeb"/>
        <w:spacing w:before="0" w:after="140" w:line="276" w:lineRule="auto"/>
        <w:jc w:val="both"/>
      </w:pPr>
      <w:r>
        <w:rPr>
          <w:sz w:val="22"/>
        </w:rPr>
        <w:t xml:space="preserve">The lead researcher and the second interviewer coded semantic and latent meanings, working from English translations and revisiting Arabic originals when meanings were uncertain. Interpretation moved abductively between developing themes and nested holding, and divergent accounts were retained. Holding by substitution was developed as the central organising concept when accounts repeatedly departed from the downward sequence of support that nested holding assumed. Analytic discussions explored alternative readings rather than seeking consensus, and intercoder agreement was not calculated [20]. Nurses’ reflections on provisional interpretations contributed further material rather than verification. Themes were developed as patterns of shared meaning across all sources, including leader-dialogue transcripts, rather than allocated to research questions. Memos documented decisions.</w:t>
      </w:r>
    </w:p>
    <w:p w14:paraId="3230772D" w14:textId="77777777" w:rsidR="001918FE" w:rsidRDefault="00000000">
      <w:pPr>
        <w:pStyle w:val="Heading21"/>
        <w:keepNext/>
        <w:spacing w:before="180" w:after="120" w:line="276" w:lineRule="auto"/>
      </w:pPr>
      <w:r>
        <w:rPr>
          <w:b/>
          <w:i/>
        </w:rPr>
        <w:t>2.9 Rigour</w:t>
      </w:r>
    </w:p>
    <w:p w14:paraId="0858B84B" w14:textId="77777777" w:rsidR="001918FE" w:rsidRDefault="00000000">
      <w:pPr>
        <w:pStyle w:val="NormalWeb"/>
        <w:spacing w:before="0" w:after="140" w:line="276" w:lineRule="auto"/>
        <w:jc w:val="both"/>
      </w:pPr>
      <w:r>
        <w:rPr>
          <w:sz w:val="22"/>
        </w:rPr>
        <w:t xml:space="preserve">Trustworthiness criteria [27] were interpreted through values coherent with reflexive thematic analysis rather than as verification procedures [20]. Repeated engagement and multiple data forms were used to deepen and complicate interpretations. Provisional interpretations were discussed in each unit’s second group session and the leader dialogue. An audit trail of sampling decisions, guide revisions, coding development, theme maps and memos supported transparency, and monthly discussions with an experienced qualitative researcher outside data collection challenged developing interpretations. Contextual description supports judgements of transferability; statistical generalisability was not sought.</w:t>
      </w:r>
    </w:p>
    <w:p w14:paraId="4EA2B889" w14:textId="77777777" w:rsidR="001918FE" w:rsidRDefault="00000000">
      <w:pPr>
        <w:pStyle w:val="Heading21"/>
        <w:keepNext/>
        <w:spacing w:before="180" w:after="120" w:line="276" w:lineRule="auto"/>
      </w:pPr>
      <w:r>
        <w:rPr>
          <w:b/>
          <w:i/>
        </w:rPr>
        <w:t>2.10 Researcher reflexivity</w:t>
      </w:r>
    </w:p>
    <w:p w14:paraId="538E4ED0" w14:textId="77777777" w:rsidR="001918FE" w:rsidRDefault="00000000">
      <w:pPr>
        <w:pStyle w:val="NormalWeb"/>
        <w:spacing w:before="0" w:after="140" w:line="276" w:lineRule="auto"/>
        <w:jc w:val="both"/>
      </w:pPr>
      <w:r>
        <w:rPr>
          <w:sz w:val="22"/>
        </w:rPr>
        <w:t xml:space="preserve">The lead researcher, a male nursing academic with eight years of neonatal intensive care experience, interviewed a predominantly female sample. The second interviewer was a neonatal nurse educator and doctoral candidate; other analytic contributors had nursing leadership or qualitative research expertise. No researcher held a managerial or appraisal role in participating units. Several authors had studied Saudi NICU nurses’ coping, constrained authority and ethical leadership [1,2,18], which may have sensitised the team to leadership and authority. Reflexive journals examined how clinical familiarity, academic status and holding-based assumptions shaped interpretation; the expectation that support would flow downwards, for example, was unsettled by accounts of horizontal and upward support.</w:t>
        <w:lastRenderedPageBreak/>
      </w:r>
    </w:p>
    <w:p w14:paraId="157262BF" w14:textId="77777777" w:rsidR="001918FE" w:rsidRDefault="00000000">
      <w:pPr>
        <w:pStyle w:val="Heading21"/>
        <w:keepNext/>
        <w:spacing w:before="180" w:after="120" w:line="276" w:lineRule="auto"/>
      </w:pPr>
      <w:r>
        <w:rPr>
          <w:b/>
          <w:i/>
        </w:rPr>
        <w:t>2.11 Ethics</w:t>
      </w:r>
    </w:p>
    <w:p w14:paraId="6043036A" w14:textId="77777777" w:rsidR="001918FE" w:rsidRDefault="00000000">
      <w:pPr>
        <w:pStyle w:val="NormalWeb"/>
        <w:spacing w:before="0" w:after="140" w:line="276" w:lineRule="auto"/>
        <w:jc w:val="both"/>
      </w:pPr>
      <w:r>
        <w:rPr>
          <w:sz w:val="22"/>
        </w:rPr>
        <w:t xml:space="preserve">Jouf University Institutional Review Board approved the study (IRB 7593; 12 October 2025), participating hospitals provided ethics or administrative authorisation, and the study followed the Declaration of Helsinki. All participants provided written informed consent and could decline questions, pause or stop without penalty. Pseudonymisation and encrypted, password-protected storage restricted access to the research team.</w:t>
      </w:r>
    </w:p>
    <w:p w14:paraId="05E6E509" w14:textId="77777777" w:rsidR="001918FE" w:rsidRDefault="00000000">
      <w:pPr>
        <w:pStyle w:val="NormalWeb"/>
        <w:spacing w:before="0" w:after="140" w:line="276" w:lineRule="auto"/>
        <w:jc w:val="both"/>
      </w:pPr>
      <w:r>
        <w:rPr>
          <w:sz w:val="22"/>
        </w:rPr>
        <w:t xml:space="preserve">Photographs remained research data and are not reproduced. Only participant-approved material entered the closed leader dialogue, where leaders were asked to confirm that contributions would not be used in appraisal or performance processes; leaders might nonetheless infer an image’s unit from depicted spaces. Ground rules discouraged identifying others, screenshots and unauthorised recording, although confidentiality among attendees could not be guaranteed. Quotations are not attributed to units. A confidential counselling referral pathway was available; no participant used it.</w:t>
      </w:r>
    </w:p>
    <w:p w14:paraId="05ED307D" w14:textId="77777777" w:rsidR="001918FE" w:rsidRDefault="00000000">
      <w:pPr>
        <w:pStyle w:val="Heading21"/>
        <w:keepNext/>
        <w:spacing w:before="180" w:after="120" w:line="276" w:lineRule="auto"/>
      </w:pPr>
      <w:r>
        <w:rPr>
          <w:b/>
          <w:i/>
        </w:rPr>
        <w:t>2.12 Reporting</w:t>
      </w:r>
    </w:p>
    <w:p w14:paraId="7769D0F2" w14:textId="77777777" w:rsidR="001918FE" w:rsidRDefault="00000000">
      <w:pPr>
        <w:pStyle w:val="NormalWeb"/>
        <w:spacing w:before="0" w:after="140" w:line="276" w:lineRule="auto"/>
        <w:jc w:val="both"/>
      </w:pPr>
      <w:r>
        <w:rPr>
          <w:sz w:val="22"/>
        </w:rPr>
        <w:t xml:space="preserve">The Reflexive Thematic Analysis Reporting Guidelines (RTARG) informed methodological coherence [28], and the Consolidated Criteria for Reporting Qualitative Research (COREQ) informed reporting of interviews and groups [29]. Supplementary File 2 maps where each COREQ item and relevant RTARG consideration is addressed.</w:t>
      </w:r>
    </w:p>
    <w:p w14:paraId="3181D431" w14:textId="77777777" w:rsidR="001918FE" w:rsidRDefault="00000000">
      <w:pPr>
        <w:pStyle w:val="Heading11"/>
        <w:keepNext/>
        <w:spacing w:before="240" w:after="120" w:line="276" w:lineRule="auto"/>
      </w:pPr>
      <w:r>
        <w:rPr>
          <w:b/>
          <w:sz w:val="28"/>
        </w:rPr>
        <w:t>3. Findings</w:t>
      </w:r>
    </w:p>
    <w:p w14:paraId="5CB63471" w14:textId="77777777" w:rsidR="001918FE" w:rsidRDefault="00000000">
      <w:pPr>
        <w:pStyle w:val="Heading21"/>
        <w:keepNext/>
        <w:spacing w:before="180" w:after="120" w:line="276" w:lineRule="auto"/>
      </w:pPr>
      <w:r>
        <w:rPr>
          <w:b/>
          <w:i/>
        </w:rPr>
        <w:t>3.1 Participants and photographic material</w:t>
      </w:r>
    </w:p>
    <w:p w14:paraId="5506A851" w14:textId="77777777" w:rsidR="001918FE" w:rsidRDefault="00000000">
      <w:pPr>
        <w:pStyle w:val="NormalWeb"/>
        <w:spacing w:before="0" w:after="140" w:line="276" w:lineRule="auto"/>
        <w:jc w:val="both"/>
      </w:pPr>
      <w:r>
        <w:rPr>
          <w:sz w:val="22"/>
        </w:rPr>
        <w:t xml:space="preserve">The 25 nurses included 19 staff nurses and six charge nurses; 14 interviews were conducted in Arabic and 11 in English (Table 1). Participants submitted 128 photographs: 51 addressing what held the team together, 39 where holding broke down and 38 what nurses needed their leaders to hold. Images depicted objects (n = 58), workplace spaces (n = 41) or symbolic scenes, often outside work (n = 29); none depicted a person. Recurring motifs included thresholds such as doors, curtains and corridors (n = 23) and empty places such as unoccupied chairs and a cleaned incubator (n = 17). Participants selected 41 images for group discussion and 14 for the leader dialogue. Images are described textually because participants declined their publication.</w:t>
      </w:r>
    </w:p>
    <w:p w14:paraId="7B742063" w14:textId="77777777" w:rsidR="001918FE" w:rsidRDefault="00000000">
      <w:pPr>
        <w:pStyle w:val="Heading21"/>
        <w:keepNext/>
        <w:spacing w:before="180" w:after="120" w:line="276" w:lineRule="auto"/>
      </w:pPr>
      <w:r>
        <w:rPr>
          <w:b/>
          <w:i/>
        </w:rPr>
        <w:t>3.2 Overview of the analysis</w:t>
      </w:r>
    </w:p>
    <w:p w14:paraId="310B648F" w14:textId="77777777" w:rsidR="001918FE" w:rsidRDefault="00000000">
      <w:pPr>
        <w:pStyle w:val="NormalWeb"/>
        <w:spacing w:before="0" w:after="140" w:line="276" w:lineRule="auto"/>
        <w:jc w:val="both"/>
      </w:pPr>
      <w:r>
        <w:rPr>
          <w:sz w:val="22"/>
        </w:rPr>
        <w:t xml:space="preserve">Holding by substitution was the central organising concept uniting three themes and ten subthemes (Table 2): informal, lateral holding by colleagues, including charge nurses absorbing pressure from staff and from above, that kept care going where formal holding was absent or delayed, while relocating the costs of that absence onto those colleagues, especially charge nurses. It differed from complementary holding, in which managers’ presence after a death, absorption of a parent’s anger or explanation of staffing decisions meant that peer support added to formal support rather than replaced it. Theme 1 shows what substituted, Theme 2 where substitution was required and who became the substitute, and Theme 3 what happened when it became visible to leaders. Accounts of holding infants and families appeared as support that enabled continued care and were interpreted within Themes 1 and 2 (e.g. P05; P06, Table 2).</w:t>
      </w:r>
    </w:p>
    <w:p w14:paraId="1D1D9FB0" w14:textId="77777777" w:rsidR="001918FE" w:rsidRDefault="00000000">
      <w:pPr>
        <w:pStyle w:val="NormalWeb"/>
        <w:spacing w:before="0" w:after="140" w:line="276" w:lineRule="auto"/>
        <w:jc w:val="both"/>
      </w:pPr>
      <w:r>
        <w:rPr>
          <w:sz w:val="22"/>
        </w:rPr>
        <w:lastRenderedPageBreak/>
        <w:t xml:space="preserve">Participants interpreted recurring thresholds and empty places as locating support at the unit’s margins and marking the spaces left by loss. In one unit’s second group session, participants rejected “the team as family” as too harmonious and proposed “the cradle”, which “holds, but can tip”, informing Theme 1’s name.</w:t>
      </w:r>
    </w:p>
    <w:p w14:paraId="1483DF55" w14:textId="77777777" w:rsidR="001918FE" w:rsidRDefault="00000000">
      <w:pPr>
        <w:pStyle w:val="NormalWeb"/>
        <w:spacing w:before="0" w:after="140" w:line="276" w:lineRule="auto"/>
        <w:jc w:val="both"/>
      </w:pPr>
      <w:r>
        <w:rPr>
          <w:sz w:val="22"/>
        </w:rPr>
        <w:t xml:space="preserve">Quotations identify participant code and role (Ar, translated from Arabic; L1–L6, leaders) and were selected to illustrate each theme from across participants and units; nurses’ remarks in the leader dialogue, and one other quotation, are attributed without code or role.</w:t>
      </w:r>
    </w:p>
    <w:p w14:paraId="221B82CB" w14:textId="77777777" w:rsidR="001918FE" w:rsidRDefault="00000000">
      <w:pPr>
        <w:pStyle w:val="Heading21"/>
        <w:keepNext/>
        <w:spacing w:before="180" w:after="120" w:line="276" w:lineRule="auto"/>
      </w:pPr>
      <w:r>
        <w:rPr>
          <w:b/>
          <w:i/>
        </w:rPr>
        <w:t>3.3 Theme 1: Holding one another – the team as the first cradle</w:t>
      </w:r>
    </w:p>
    <w:p w14:paraId="14756118" w14:textId="77777777" w:rsidR="001918FE" w:rsidRDefault="00000000">
      <w:pPr>
        <w:pStyle w:val="NormalWeb"/>
        <w:spacing w:before="0" w:after="140" w:line="276" w:lineRule="auto"/>
        <w:jc w:val="both"/>
      </w:pPr>
      <w:r>
        <w:rPr>
          <w:sz w:val="22"/>
        </w:rPr>
        <w:t xml:space="preserve">Nurses described peer support as dependable, enacted through noticing distress, sharing work and creating spaces for recovery. That dependability rested on colleagues’ attentiveness and spare capacity, and accounts exposed limits to who could access it.</w:t>
      </w:r>
    </w:p>
    <w:p w14:paraId="761A83CC" w14:textId="77777777" w:rsidR="001918FE" w:rsidRDefault="00000000">
      <w:pPr>
        <w:pStyle w:val="Heading31"/>
        <w:keepNext/>
        <w:spacing w:before="180" w:after="120" w:line="276" w:lineRule="auto"/>
      </w:pPr>
      <w:r>
        <w:rPr>
          <w:b/>
        </w:rPr>
        <w:t>3.3.1 Reading the unspoken</w:t>
      </w:r>
    </w:p>
    <w:p w14:paraId="723F1E25" w14:textId="77777777" w:rsidR="001918FE" w:rsidRDefault="00000000">
      <w:pPr>
        <w:pStyle w:val="NormalWeb"/>
        <w:spacing w:before="0" w:after="140" w:line="276" w:lineRule="auto"/>
        <w:jc w:val="both"/>
      </w:pPr>
      <w:r>
        <w:rPr>
          <w:sz w:val="22"/>
        </w:rPr>
        <w:t>Colleagues noticed distress before it was explicitly voiced:</w:t>
      </w:r>
    </w:p>
    <w:p w14:paraId="7A746727" w14:textId="77777777" w:rsidR="001918FE" w:rsidRDefault="00000000">
      <w:pPr>
        <w:pStyle w:val="NormalWeb"/>
        <w:keepLines/>
        <w:spacing w:before="0" w:after="140" w:line="276" w:lineRule="auto"/>
        <w:ind w:left="288" w:right="144"/>
        <w:jc w:val="both"/>
      </w:pPr>
      <w:r>
        <w:rPr>
          <w:i/>
          <w:sz w:val="22"/>
        </w:rPr>
        <w:t>“Nobody says ‘I am tired’ here. You read it in the eyes, or in how she holds the syringe. Then you go and stand next to her without asking.” (P02, staff nurse, Ar)</w:t>
      </w:r>
    </w:p>
    <w:p w14:paraId="27C48FAE" w14:textId="77777777" w:rsidR="001918FE" w:rsidRDefault="00000000">
      <w:pPr>
        <w:pStyle w:val="NormalWeb"/>
        <w:spacing w:before="0" w:after="140" w:line="276" w:lineRule="auto"/>
        <w:jc w:val="both"/>
      </w:pPr>
      <w:r>
        <w:rPr>
          <w:sz w:val="22"/>
        </w:rPr>
        <w:t xml:space="preserve">Brief acts of presence (see also P13; Table 2) acknowledged distress without requiring explanation, within a shared expectation that distress would be read rather than voiced.</w:t>
      </w:r>
    </w:p>
    <w:p w14:paraId="3AC8C933" w14:textId="77777777" w:rsidR="001918FE" w:rsidRDefault="00000000">
      <w:pPr>
        <w:pStyle w:val="Heading31"/>
        <w:keepNext/>
        <w:spacing w:before="180" w:after="120" w:line="276" w:lineRule="auto"/>
      </w:pPr>
      <w:r>
        <w:rPr>
          <w:b/>
        </w:rPr>
        <w:t>3.3.2 Taking the weight</w:t>
      </w:r>
    </w:p>
    <w:p w14:paraId="43DB6BD7" w14:textId="77777777" w:rsidR="001918FE" w:rsidRDefault="00000000">
      <w:pPr>
        <w:pStyle w:val="NormalWeb"/>
        <w:spacing w:before="0" w:after="140" w:line="276" w:lineRule="auto"/>
        <w:jc w:val="both"/>
      </w:pPr>
      <w:r>
        <w:rPr>
          <w:sz w:val="22"/>
        </w:rPr>
        <w:t xml:space="preserve">Practical support involved redistributing work during deterioration or crisis. P05 photographed two pairs of gloves on one tray to represent shared responsibility:</w:t>
      </w:r>
    </w:p>
    <w:p w14:paraId="53C4E76D" w14:textId="77777777" w:rsidR="001918FE" w:rsidRDefault="00000000">
      <w:pPr>
        <w:pStyle w:val="NormalWeb"/>
        <w:keepLines/>
        <w:spacing w:before="0" w:after="140" w:line="276" w:lineRule="auto"/>
        <w:ind w:left="288" w:right="144"/>
        <w:jc w:val="both"/>
      </w:pPr>
      <w:r>
        <w:rPr>
          <w:i/>
          <w:sz w:val="22"/>
        </w:rPr>
        <w:t>“On a bad night we don’t divide babies, we divide the weight. If my baby is crashing, she takes my other two without anyone telling her.” (P05, staff nurse)</w:t>
      </w:r>
    </w:p>
    <w:p w14:paraId="43EF3603" w14:textId="77777777" w:rsidR="001918FE" w:rsidRDefault="00000000">
      <w:pPr>
        <w:pStyle w:val="NormalWeb"/>
        <w:spacing w:before="0" w:after="140" w:line="276" w:lineRule="auto"/>
        <w:jc w:val="both"/>
      </w:pPr>
      <w:r>
        <w:rPr>
          <w:sz w:val="22"/>
        </w:rPr>
        <w:t>For newly arrived nurses, receiving support could establish belonging and an obligation to support others later:</w:t>
      </w:r>
    </w:p>
    <w:p w14:paraId="4AF7DCC4" w14:textId="77777777" w:rsidR="001918FE" w:rsidRDefault="00000000">
      <w:pPr>
        <w:pStyle w:val="NormalWeb"/>
        <w:keepLines/>
        <w:spacing w:before="0" w:after="140" w:line="276" w:lineRule="auto"/>
        <w:ind w:left="288" w:right="144"/>
        <w:jc w:val="both"/>
      </w:pPr>
      <w:r>
        <w:rPr>
          <w:i/>
          <w:sz w:val="22"/>
        </w:rPr>
        <w:t>“The first month I cried every night. The seniors covered me until I could stand. Now I do it for the next one.” (P18, staff nurse)</w:t>
      </w:r>
    </w:p>
    <w:p w14:paraId="27C48FAE" w14:textId="77777777" w:rsidR="001918FE" w:rsidRDefault="00000000">
      <w:pPr>
        <w:pStyle w:val="NormalWeb"/>
        <w:spacing w:before="0" w:after="140" w:line="276" w:lineRule="auto"/>
        <w:jc w:val="both"/>
      </w:pPr>
      <w:r>
        <w:rPr>
          <w:sz w:val="22"/>
        </w:rPr>
        <w:t xml:space="preserve">Support received became an obligation owed forward, one route by which peer holding, including substitution where formal support was absent, could perpetuate itself.</w:t>
      </w:r>
    </w:p>
    <w:p w14:paraId="21DD3694" w14:textId="77777777" w:rsidR="001918FE" w:rsidRDefault="00000000">
      <w:pPr>
        <w:pStyle w:val="Heading31"/>
        <w:keepNext/>
        <w:spacing w:before="180" w:after="120" w:line="276" w:lineRule="auto"/>
      </w:pPr>
      <w:r>
        <w:rPr>
          <w:b/>
        </w:rPr>
        <w:t>3.3.3 Backstage sanctuaries and shared rituals</w:t>
      </w:r>
    </w:p>
    <w:p w14:paraId="3E838A68" w14:textId="77777777" w:rsidR="001918FE" w:rsidRDefault="00000000">
      <w:pPr>
        <w:pStyle w:val="NormalWeb"/>
        <w:spacing w:before="0" w:after="140" w:line="276" w:lineRule="auto"/>
        <w:jc w:val="both"/>
      </w:pPr>
      <w:r>
        <w:rPr>
          <w:sz w:val="22"/>
        </w:rPr>
        <w:t>A pantry kettle, staff-room bench and store-room corner represented informal spaces for recovery. P11 linked a photograph of the kettle to shared mourning:</w:t>
      </w:r>
    </w:p>
    <w:p w14:paraId="57618BED" w14:textId="77777777" w:rsidR="001918FE" w:rsidRDefault="00000000">
      <w:pPr>
        <w:pStyle w:val="NormalWeb"/>
        <w:keepLines/>
        <w:spacing w:before="0" w:after="140" w:line="276" w:lineRule="auto"/>
        <w:ind w:left="288" w:right="144"/>
        <w:jc w:val="both"/>
      </w:pPr>
      <w:r>
        <w:rPr>
          <w:i/>
          <w:sz w:val="22"/>
        </w:rPr>
        <w:lastRenderedPageBreak/>
        <w:t>“This kettle has seen more tears than any office in the hospital. After a baby dies, we make tea, we sit, we say inna lillahi wa inna ilayhi raji’un [to God we belong and to Him we return] together, and then we go back.” (P11, staff nurse, Ar)</w:t>
      </w:r>
    </w:p>
    <w:p w14:paraId="5441DC43" w14:textId="77777777" w:rsidR="001918FE" w:rsidRDefault="00000000">
      <w:pPr>
        <w:pStyle w:val="NormalWeb"/>
        <w:spacing w:before="0" w:after="140" w:line="276" w:lineRule="auto"/>
        <w:jc w:val="both"/>
      </w:pPr>
      <w:r>
        <w:rPr>
          <w:sz w:val="22"/>
        </w:rPr>
        <w:t xml:space="preserve">A nurse of another faith described joining moments of silence (Table 2), suggesting that some shared rituals could connect nurses across religious difference. Other accounts emphasised the inadequacy of available space:</w:t>
      </w:r>
    </w:p>
    <w:p w14:paraId="7DABD605" w14:textId="77777777" w:rsidR="001918FE" w:rsidRDefault="00000000">
      <w:pPr>
        <w:pStyle w:val="NormalWeb"/>
        <w:keepLines/>
        <w:spacing w:before="0" w:after="140" w:line="276" w:lineRule="auto"/>
        <w:ind w:left="288" w:right="144"/>
        <w:jc w:val="both"/>
      </w:pPr>
      <w:r>
        <w:rPr>
          <w:i/>
          <w:sz w:val="22"/>
        </w:rPr>
        <w:t xml:space="preserve">“There is no room for us. We stand behind the curtain of the store room, between the boxes of nappies. That is our place to cry.” (P20, staff nurse, Ar)</w:t>
      </w:r>
    </w:p>
    <w:p w14:paraId="443E7C4C" w14:textId="77777777" w:rsidR="001918FE" w:rsidRDefault="00000000">
      <w:pPr>
        <w:pStyle w:val="Heading31"/>
        <w:keepNext/>
        <w:spacing w:before="180" w:after="120" w:line="276" w:lineRule="auto"/>
      </w:pPr>
      <w:r>
        <w:rPr>
          <w:b/>
        </w:rPr>
        <w:t>3.3.4 Who is held: the boundaries of belonging</w:t>
      </w:r>
    </w:p>
    <w:p w14:paraId="2C333A77" w14:textId="77777777" w:rsidR="001918FE" w:rsidRDefault="00000000">
      <w:pPr>
        <w:pStyle w:val="NormalWeb"/>
        <w:spacing w:before="0" w:after="140" w:line="276" w:lineRule="auto"/>
        <w:jc w:val="both"/>
      </w:pPr>
      <w:r>
        <w:rPr>
          <w:sz w:val="22"/>
        </w:rPr>
        <w:t>Peer support was not equally accessible. Language could provide emotional familiarity while also marking boundaries around support:</w:t>
      </w:r>
    </w:p>
    <w:p w14:paraId="4456AC50" w14:textId="77777777" w:rsidR="001918FE" w:rsidRDefault="00000000">
      <w:pPr>
        <w:pStyle w:val="NormalWeb"/>
        <w:keepLines/>
        <w:spacing w:before="0" w:after="140" w:line="276" w:lineRule="auto"/>
        <w:ind w:left="288" w:right="144"/>
        <w:jc w:val="both"/>
      </w:pPr>
      <w:r>
        <w:rPr>
          <w:i/>
          <w:sz w:val="22"/>
        </w:rPr>
        <w:t>“The team holds, yes, but not everyone equally. The groups are by language. If you are outside the group, you hold yourself.” (P19, staff nurse)</w:t>
      </w:r>
    </w:p>
    <w:p w14:paraId="4C1D6509" w14:textId="77777777" w:rsidR="001918FE" w:rsidRDefault="00000000">
      <w:pPr>
        <w:pStyle w:val="NormalWeb"/>
        <w:spacing w:before="0" w:after="140" w:line="276" w:lineRule="auto"/>
        <w:jc w:val="both"/>
      </w:pPr>
      <w:r>
        <w:rPr>
          <w:sz w:val="22"/>
        </w:rPr>
        <w:t>Charge nurses described attempts to widen those boundaries:</w:t>
      </w:r>
    </w:p>
    <w:p w14:paraId="1EB9DA4C" w14:textId="77777777" w:rsidR="001918FE" w:rsidRDefault="00000000">
      <w:pPr>
        <w:pStyle w:val="NormalWeb"/>
        <w:keepLines/>
        <w:spacing w:before="0" w:after="140" w:line="276" w:lineRule="auto"/>
        <w:ind w:left="288" w:right="144"/>
        <w:jc w:val="both"/>
      </w:pPr>
      <w:r>
        <w:rPr>
          <w:i/>
          <w:sz w:val="22"/>
        </w:rPr>
        <w:t>“I mix the pairs on purpose. Otherwise each language group helps its own, and the new one is alone in the middle.” (P24, charge nurse)</w:t>
      </w:r>
    </w:p>
    <w:p w14:paraId="5AF848C9" w14:textId="77777777" w:rsidR="001918FE" w:rsidRDefault="00000000">
      <w:pPr>
        <w:pStyle w:val="NormalWeb"/>
        <w:spacing w:before="0" w:after="140" w:line="276" w:lineRule="auto"/>
        <w:jc w:val="both"/>
      </w:pPr>
      <w:r>
        <w:rPr>
          <w:sz w:val="22"/>
        </w:rPr>
        <w:t>The team was therefore interpreted as overlapping networks of support, rather than a uniformly supportive collective.</w:t>
      </w:r>
    </w:p>
    <w:p w14:paraId="020D232F" w14:textId="77777777" w:rsidR="001918FE" w:rsidRDefault="00000000">
      <w:pPr>
        <w:pStyle w:val="Heading21"/>
        <w:keepNext/>
        <w:spacing w:before="180" w:after="120" w:line="276" w:lineRule="auto"/>
      </w:pPr>
      <w:r>
        <w:rPr>
          <w:b/>
          <w:i/>
        </w:rPr>
        <w:t>3.4 Theme 2: When holding slips – leadership that contains or spills over</w:t>
      </w:r>
    </w:p>
    <w:p w14:paraId="4D0B8596" w14:textId="77777777" w:rsidR="001918FE" w:rsidRDefault="00000000">
      <w:pPr>
        <w:pStyle w:val="NormalWeb"/>
        <w:spacing w:before="0" w:after="140" w:line="276" w:lineRule="auto"/>
        <w:jc w:val="both"/>
      </w:pPr>
      <w:r>
        <w:rPr>
          <w:sz w:val="22"/>
        </w:rPr>
        <w:t>Participants linked leadership practices to whether peer support was reinforced or left to compensate for organisational demands. Containment described leaders absorbing or mediating pressure; spillover described pressure being passed to frontline staff without corresponding support.</w:t>
      </w:r>
    </w:p>
    <w:p w14:paraId="4E109838" w14:textId="77777777" w:rsidR="001918FE" w:rsidRDefault="00000000">
      <w:pPr>
        <w:pStyle w:val="Heading31"/>
        <w:keepNext/>
        <w:spacing w:before="180" w:after="120" w:line="276" w:lineRule="auto"/>
      </w:pPr>
      <w:r>
        <w:rPr>
          <w:b/>
        </w:rPr>
        <w:t>3.4.1 The charge nurse: first holder, unheld holder</w:t>
      </w:r>
    </w:p>
    <w:p w14:paraId="6DAC8D2F" w14:textId="77777777" w:rsidR="001918FE" w:rsidRDefault="00000000">
      <w:pPr>
        <w:pStyle w:val="NormalWeb"/>
        <w:spacing w:before="0" w:after="140" w:line="276" w:lineRule="auto"/>
        <w:jc w:val="both"/>
      </w:pPr>
      <w:r>
        <w:rPr>
          <w:sz w:val="22"/>
        </w:rPr>
        <w:t xml:space="preserve">Visible charge-nurse presence at the bedside made support tangible (P04; Table 2), yet charge nurses described a mismatch between the support they offered and the support available to them:</w:t>
      </w:r>
    </w:p>
    <w:p w14:paraId="482450A3" w14:textId="77777777" w:rsidR="001918FE" w:rsidRDefault="00000000">
      <w:pPr>
        <w:pStyle w:val="NormalWeb"/>
        <w:keepLines/>
        <w:spacing w:before="0" w:after="140" w:line="276" w:lineRule="auto"/>
        <w:ind w:left="288" w:right="144"/>
        <w:jc w:val="both"/>
      </w:pPr>
      <w:r>
        <w:rPr>
          <w:i/>
          <w:sz w:val="22"/>
        </w:rPr>
        <w:t>“I am the shock absorber. Staff bring everything to me, and above me there is nobody to bring it to. I am holding with two hands, and no one is holding me.” (P10, charge nurse)</w:t>
      </w:r>
    </w:p>
    <w:p w14:paraId="3436643E" w14:textId="77777777" w:rsidR="001918FE" w:rsidRDefault="00000000">
      <w:pPr>
        <w:pStyle w:val="NormalWeb"/>
        <w:spacing w:before="0" w:after="140" w:line="276" w:lineRule="auto"/>
        <w:jc w:val="both"/>
      </w:pPr>
      <w:r>
        <w:rPr>
          <w:sz w:val="22"/>
        </w:rPr>
        <w:lastRenderedPageBreak/>
        <w:t xml:space="preserve">P16’s photograph of an umbrella with broken spokes expressed this position (Table 2). The “unheld holder” marks where substitution concentrated: charge nurses described absorbing pressure from staff and from above, often with no onward route for their own distress.</w:t>
      </w:r>
    </w:p>
    <w:p w14:paraId="25B06F00" w14:textId="77777777" w:rsidR="001918FE" w:rsidRDefault="00000000">
      <w:pPr>
        <w:pStyle w:val="Heading31"/>
        <w:keepNext/>
        <w:spacing w:before="180" w:after="120" w:line="276" w:lineRule="auto"/>
      </w:pPr>
      <w:r>
        <w:rPr>
          <w:b/>
        </w:rPr>
        <w:t>3.4.2 Containment or spillover after loss</w:t>
      </w:r>
    </w:p>
    <w:p w14:paraId="7C9F099F" w14:textId="77777777" w:rsidR="001918FE" w:rsidRDefault="00000000">
      <w:pPr>
        <w:pStyle w:val="NormalWeb"/>
        <w:spacing w:before="0" w:after="140" w:line="276" w:lineRule="auto"/>
        <w:jc w:val="both"/>
      </w:pPr>
      <w:r>
        <w:rPr>
          <w:sz w:val="22"/>
        </w:rPr>
        <w:t>Accounts following infant deaths contrasted administrative demands with acknowledgement of staff distress:</w:t>
      </w:r>
    </w:p>
    <w:p w14:paraId="7C41028F" w14:textId="77777777" w:rsidR="001918FE" w:rsidRDefault="00000000">
      <w:pPr>
        <w:pStyle w:val="NormalWeb"/>
        <w:keepLines/>
        <w:spacing w:before="0" w:after="140" w:line="276" w:lineRule="auto"/>
        <w:ind w:left="288" w:right="144"/>
        <w:jc w:val="both"/>
      </w:pPr>
      <w:r>
        <w:rPr>
          <w:i/>
          <w:sz w:val="22"/>
        </w:rPr>
        <w:t xml:space="preserve">“The baby died [overnight]. By eight, the manager sent a message asking why the incident form was late. Nobody asked how we were.” (P15, staff nurse, Ar)</w:t>
      </w:r>
    </w:p>
    <w:p w14:paraId="650C1412" w14:textId="77777777" w:rsidR="001918FE" w:rsidRDefault="00000000">
      <w:pPr>
        <w:pStyle w:val="NormalWeb"/>
        <w:keepLines/>
        <w:spacing w:before="0" w:after="140" w:line="276" w:lineRule="auto"/>
        <w:ind w:left="288" w:right="144"/>
        <w:jc w:val="both"/>
      </w:pPr>
      <w:r>
        <w:rPr>
          <w:i/>
          <w:sz w:val="22"/>
        </w:rPr>
        <w:t>“After a death, leadership comes for the report, not for the people. We learned to debrief ourselves in the car park.” (P21, charge nurse)</w:t>
      </w:r>
    </w:p>
    <w:p w14:paraId="1B6AD494" w14:textId="77777777" w:rsidR="001918FE" w:rsidRDefault="00000000">
      <w:pPr>
        <w:pStyle w:val="NormalWeb"/>
        <w:spacing w:before="0" w:after="140" w:line="276" w:lineRule="auto"/>
        <w:jc w:val="both"/>
      </w:pPr>
      <w:r>
        <w:rPr>
          <w:sz w:val="22"/>
        </w:rPr>
        <w:t xml:space="preserve">Other accounts recalled managers’ presence or intervention with distressed families as meaningful support (P01 and P06; Table 2). Set against accounts of debriefing “in the car park”, these enduring memories illustrated the difference between complementary holding and substitution.</w:t>
      </w:r>
    </w:p>
    <w:p w14:paraId="6C69E3AA" w14:textId="77777777" w:rsidR="001918FE" w:rsidRDefault="00000000">
      <w:pPr>
        <w:pStyle w:val="Heading31"/>
        <w:keepNext/>
        <w:spacing w:before="180" w:after="120" w:line="276" w:lineRule="auto"/>
      </w:pPr>
      <w:r>
        <w:rPr>
          <w:b/>
        </w:rPr>
        <w:t>3.4.3 Voice and fairness as holding</w:t>
      </w:r>
    </w:p>
    <w:p w14:paraId="354FEFE9" w14:textId="77777777" w:rsidR="001918FE" w:rsidRDefault="00000000">
      <w:pPr>
        <w:pStyle w:val="NormalWeb"/>
        <w:spacing w:before="0" w:after="140" w:line="276" w:lineRule="auto"/>
        <w:jc w:val="both"/>
      </w:pPr>
      <w:r>
        <w:rPr>
          <w:sz w:val="22"/>
        </w:rPr>
        <w:t>Participants experienced recognition of their voice and fair allocation of work as forms of support:</w:t>
      </w:r>
    </w:p>
    <w:p w14:paraId="56B3A0EC" w14:textId="77777777" w:rsidR="001918FE" w:rsidRDefault="00000000">
      <w:pPr>
        <w:pStyle w:val="NormalWeb"/>
        <w:keepLines/>
        <w:spacing w:before="0" w:after="140" w:line="276" w:lineRule="auto"/>
        <w:ind w:left="288" w:right="144"/>
        <w:jc w:val="both"/>
      </w:pPr>
      <w:r>
        <w:rPr>
          <w:i/>
          <w:sz w:val="22"/>
        </w:rPr>
        <w:t>“In the meeting I speak, and it goes into the air. When a Saudi colleague says the same thing, it becomes a decision. So I stopped speaking.” (P12, staff nurse)</w:t>
      </w:r>
    </w:p>
    <w:p w14:paraId="4431716C" w14:textId="77777777" w:rsidR="001918FE" w:rsidRDefault="00000000">
      <w:pPr>
        <w:pStyle w:val="NormalWeb"/>
        <w:keepLines/>
        <w:spacing w:before="0" w:after="140" w:line="276" w:lineRule="auto"/>
        <w:ind w:left="288" w:right="144"/>
        <w:jc w:val="both"/>
      </w:pPr>
      <w:r>
        <w:rPr>
          <w:i/>
          <w:sz w:val="22"/>
        </w:rPr>
        <w:t>“The heavy babies always go to the same people, the ones who don’t complain. Fairness in the assignment is the first support a leader can give.” (P17, staff nurse, Ar)</w:t>
      </w:r>
    </w:p>
    <w:p w14:paraId="37D92775" w14:textId="77777777" w:rsidR="001918FE" w:rsidRDefault="00000000">
      <w:pPr>
        <w:pStyle w:val="NormalWeb"/>
        <w:spacing w:before="0" w:after="140" w:line="276" w:lineRule="auto"/>
        <w:jc w:val="both"/>
      </w:pPr>
      <w:r>
        <w:rPr>
          <w:sz w:val="22"/>
        </w:rPr>
        <w:t xml:space="preserve">Managers defending staff during conflict or explaining staffing decisions connected holding with respect and procedural fairness (P08 and P25; Table 2). P17’s account suggests that the costs of absent support also fell, through allocation, on those who “don’t complain”.</w:t>
      </w:r>
    </w:p>
    <w:p w14:paraId="20CB8A93" w14:textId="77777777" w:rsidR="001918FE" w:rsidRDefault="00000000">
      <w:pPr>
        <w:pStyle w:val="Heading21"/>
        <w:keepNext/>
        <w:spacing w:before="180" w:after="120" w:line="276" w:lineRule="auto"/>
      </w:pPr>
      <w:r>
        <w:rPr>
          <w:b/>
          <w:i/>
        </w:rPr>
        <w:t xml:space="preserve">3.5 Theme 3: Holding the holders – recognition without redistribution</w:t>
      </w:r>
    </w:p>
    <w:p w14:paraId="3B8FDF6D" w14:textId="77777777" w:rsidR="001918FE" w:rsidRDefault="00000000">
      <w:pPr>
        <w:pStyle w:val="NormalWeb"/>
        <w:spacing w:before="0" w:after="140" w:line="276" w:lineRule="auto"/>
        <w:jc w:val="both"/>
      </w:pPr>
      <w:r>
        <w:rPr>
          <w:sz w:val="22"/>
        </w:rPr>
        <w:t xml:space="preserve">When nurses’ photographs entered dialogue with leaders, improvised peer support was recognised as doing work the organisation had not done. Recognition did not by itself move that work back: leaders separated what lay within their authority from decisions made above the unit, and nurses made their trust conditional on visible follow-through.</w:t>
      </w:r>
    </w:p>
    <w:p w14:paraId="197B3104" w14:textId="77777777" w:rsidR="001918FE" w:rsidRDefault="00000000">
      <w:pPr>
        <w:pStyle w:val="Heading31"/>
        <w:keepNext/>
        <w:spacing w:before="180" w:after="120" w:line="276" w:lineRule="auto"/>
      </w:pPr>
      <w:r>
        <w:rPr>
          <w:b/>
        </w:rPr>
        <w:t>3.5.1 Recognition: seeing the backstage</w:t>
      </w:r>
    </w:p>
    <w:p w14:paraId="261426D2" w14:textId="77777777" w:rsidR="001918FE" w:rsidRDefault="00000000">
      <w:pPr>
        <w:pStyle w:val="NormalWeb"/>
        <w:spacing w:before="0" w:after="140" w:line="276" w:lineRule="auto"/>
        <w:jc w:val="both"/>
      </w:pPr>
      <w:r>
        <w:rPr>
          <w:sz w:val="22"/>
        </w:rPr>
        <w:t xml:space="preserve">Photographs prompted reconsideration of spaces and practices that leaders had overlooked:</w:t>
      </w:r>
    </w:p>
    <w:p w14:paraId="6E21FAE3" w14:textId="77777777" w:rsidR="001918FE" w:rsidRDefault="00000000">
      <w:pPr>
        <w:pStyle w:val="NormalWeb"/>
        <w:keepLines/>
        <w:spacing w:before="0" w:after="140" w:line="276" w:lineRule="auto"/>
        <w:ind w:left="288" w:right="144"/>
        <w:jc w:val="both"/>
      </w:pPr>
      <w:r>
        <w:rPr>
          <w:i/>
          <w:sz w:val="22"/>
        </w:rPr>
        <w:t>“Seeing the kettle photograph, I understood that the team built its own debriefing because we didn’t. That should have been our job.” (L2, nurse leader)</w:t>
      </w:r>
    </w:p>
    <w:p w14:paraId="28A2C3F0" w14:textId="77777777" w:rsidR="001918FE" w:rsidRDefault="00000000">
      <w:pPr>
        <w:pStyle w:val="NormalWeb"/>
        <w:keepLines/>
        <w:spacing w:before="0" w:after="140" w:line="276" w:lineRule="auto"/>
        <w:ind w:left="288" w:right="144"/>
        <w:jc w:val="both"/>
      </w:pPr>
      <w:r>
        <w:rPr>
          <w:i/>
          <w:sz w:val="22"/>
        </w:rPr>
        <w:t xml:space="preserve">“For the first time the manager looked at our photo and not at our numbers.” (nurse participant, leader dialogue)</w:t>
      </w:r>
    </w:p>
    <w:p w14:paraId="07439034" w14:textId="77777777" w:rsidR="001918FE" w:rsidRDefault="00000000">
      <w:pPr>
        <w:pStyle w:val="NormalWeb"/>
        <w:spacing w:before="0" w:after="140" w:line="276" w:lineRule="auto"/>
        <w:jc w:val="both"/>
      </w:pPr>
      <w:r>
        <w:rPr>
          <w:sz w:val="22"/>
        </w:rPr>
        <w:lastRenderedPageBreak/>
        <w:t xml:space="preserve">L2 named substitution directly; for nurses, being seen rather than counted was itself a form of holding.</w:t>
      </w:r>
    </w:p>
    <w:p w14:paraId="45FFCF57" w14:textId="77777777" w:rsidR="001918FE" w:rsidRDefault="00000000">
      <w:pPr>
        <w:pStyle w:val="Heading31"/>
        <w:keepNext/>
        <w:spacing w:before="180" w:after="120" w:line="276" w:lineRule="auto"/>
      </w:pPr>
      <w:r>
        <w:rPr>
          <w:b/>
        </w:rPr>
        <w:t xml:space="preserve">3.5.2 Designing holding within limits</w:t>
      </w:r>
    </w:p>
    <w:p w14:paraId="01C21C25" w14:textId="77777777" w:rsidR="001918FE" w:rsidRDefault="00000000">
      <w:pPr>
        <w:pStyle w:val="NormalWeb"/>
        <w:spacing w:before="0" w:after="140" w:line="276" w:lineRule="auto"/>
        <w:jc w:val="both"/>
      </w:pPr>
      <w:r>
        <w:rPr>
          <w:sz w:val="22"/>
        </w:rPr>
        <w:t>Nurses prioritised protected time and leadership presence:</w:t>
      </w:r>
    </w:p>
    <w:p w14:paraId="0EBE5B43" w14:textId="77777777" w:rsidR="001918FE" w:rsidRDefault="00000000">
      <w:pPr>
        <w:pStyle w:val="NormalWeb"/>
        <w:keepLines/>
        <w:spacing w:before="0" w:after="140" w:line="276" w:lineRule="auto"/>
        <w:ind w:left="288" w:right="144"/>
        <w:jc w:val="both"/>
      </w:pPr>
      <w:r>
        <w:rPr>
          <w:i/>
          <w:sz w:val="22"/>
        </w:rPr>
        <w:t>“We are not asking for a psychologist every day. We are asking for ten minutes after a death, together, before the next admission.” (P14, staff nurse, Ar)</w:t>
      </w:r>
    </w:p>
    <w:p w14:paraId="37BFC613" w14:textId="77777777" w:rsidR="001918FE" w:rsidRDefault="00000000">
      <w:pPr>
        <w:pStyle w:val="NormalWeb"/>
        <w:spacing w:before="0" w:after="140" w:line="276" w:lineRule="auto"/>
        <w:jc w:val="both"/>
      </w:pPr>
      <w:r>
        <w:rPr>
          <w:sz w:val="22"/>
        </w:rPr>
        <w:t>They also described limits to relational support under demanding clinical workloads:</w:t>
      </w:r>
    </w:p>
    <w:p w14:paraId="531EA23D" w14:textId="77777777" w:rsidR="001918FE" w:rsidRDefault="00000000">
      <w:pPr>
        <w:pStyle w:val="NormalWeb"/>
        <w:keepLines/>
        <w:spacing w:before="0" w:after="140" w:line="276" w:lineRule="auto"/>
        <w:ind w:left="288" w:right="144"/>
        <w:jc w:val="both"/>
      </w:pPr>
      <w:r>
        <w:rPr>
          <w:i/>
          <w:sz w:val="22"/>
        </w:rPr>
        <w:t>“Holding needs hands. When one nurse has two ventilated babies, no kindness can fix that.” (P06, charge nurse, Ar)</w:t>
      </w:r>
    </w:p>
    <w:p w14:paraId="5942E81C" w14:textId="77777777" w:rsidR="001918FE" w:rsidRDefault="00000000">
      <w:pPr>
        <w:pStyle w:val="NormalWeb"/>
        <w:spacing w:before="0" w:after="140" w:line="276" w:lineRule="auto"/>
        <w:jc w:val="both"/>
      </w:pPr>
      <w:r>
        <w:rPr>
          <w:sz w:val="22"/>
        </w:rPr>
        <w:t>Leaders discussed commitments within their authority:</w:t>
      </w:r>
    </w:p>
    <w:p w14:paraId="76CF4DDD" w14:textId="77777777" w:rsidR="001918FE" w:rsidRDefault="00000000">
      <w:pPr>
        <w:pStyle w:val="NormalWeb"/>
        <w:keepLines/>
        <w:spacing w:before="0" w:after="140" w:line="276" w:lineRule="auto"/>
        <w:ind w:left="288" w:right="144"/>
        <w:jc w:val="both"/>
      </w:pPr>
      <w:r>
        <w:rPr>
          <w:i/>
          <w:sz w:val="22"/>
        </w:rPr>
        <w:t>“We agreed that unit leaders will do night rounds every month, not to inspect, but to listen.” (L5, nurse leader)</w:t>
      </w:r>
    </w:p>
    <w:p w14:paraId="09EB135F" w14:textId="77777777" w:rsidR="001918FE" w:rsidRDefault="00000000">
      <w:pPr>
        <w:pStyle w:val="NormalWeb"/>
        <w:spacing w:before="0" w:after="140" w:line="276" w:lineRule="auto"/>
        <w:jc w:val="both"/>
      </w:pPr>
      <w:r>
        <w:rPr>
          <w:sz w:val="22"/>
        </w:rPr>
        <w:t xml:space="preserve">The dialogue concluded with four agreed priorities: a protected post-loss pause within the shift; monthly leader presence on night shifts; transparent, acuity-based assignments; and structured peer support for charge nurses. These are reported as outputs of the action phase rather than as themes; their implementation and effectiveness were not evaluated.</w:t>
      </w:r>
    </w:p>
    <w:p w14:paraId="1A52CF33" w14:textId="77777777" w:rsidR="001918FE" w:rsidRDefault="00000000">
      <w:pPr>
        <w:pStyle w:val="Heading31"/>
        <w:keepNext/>
        <w:spacing w:before="180" w:after="120" w:line="276" w:lineRule="auto"/>
      </w:pPr>
      <w:r>
        <w:rPr>
          <w:b/>
        </w:rPr>
        <w:t xml:space="preserve">3.5.3 Bounded authority and conditional trust</w:t>
      </w:r>
    </w:p>
    <w:p w14:paraId="75E38707" w14:textId="77777777" w:rsidR="001918FE" w:rsidRDefault="00000000">
      <w:pPr>
        <w:pStyle w:val="NormalWeb"/>
        <w:spacing w:before="0" w:after="140" w:line="276" w:lineRule="auto"/>
        <w:jc w:val="both"/>
      </w:pPr>
      <w:r>
        <w:rPr>
          <w:sz w:val="22"/>
        </w:rPr>
        <w:t>Leaders distinguished commitments they could make from decisions requiring authority beyond the unit:</w:t>
      </w:r>
    </w:p>
    <w:p w14:paraId="34C01DE4" w14:textId="77777777" w:rsidR="001918FE" w:rsidRDefault="00000000">
      <w:pPr>
        <w:pStyle w:val="NormalWeb"/>
        <w:keepLines/>
        <w:spacing w:before="0" w:after="140" w:line="276" w:lineRule="auto"/>
        <w:ind w:left="288" w:right="144"/>
        <w:jc w:val="both"/>
      </w:pPr>
      <w:r>
        <w:rPr>
          <w:i/>
          <w:sz w:val="22"/>
        </w:rPr>
        <w:t xml:space="preserve">“Some of what you ask is in my hands; staffing ratios are not. I cannot promise what [higher authorities] decide.” (L6, nurse leader)</w:t>
      </w:r>
    </w:p>
    <w:p w14:paraId="49478187" w14:textId="77777777" w:rsidR="001918FE" w:rsidRDefault="00000000">
      <w:pPr>
        <w:pStyle w:val="NormalWeb"/>
        <w:spacing w:before="0" w:after="140" w:line="276" w:lineRule="auto"/>
        <w:jc w:val="both"/>
      </w:pPr>
      <w:r>
        <w:rPr>
          <w:sz w:val="22"/>
        </w:rPr>
        <w:t>Nurses questioned whether commitments would be sustained:</w:t>
      </w:r>
    </w:p>
    <w:p w14:paraId="5740FFBE" w14:textId="77777777" w:rsidR="001918FE" w:rsidRDefault="00000000">
      <w:pPr>
        <w:pStyle w:val="NormalWeb"/>
        <w:keepLines/>
        <w:spacing w:before="0" w:after="140" w:line="276" w:lineRule="auto"/>
        <w:ind w:left="288" w:right="144"/>
        <w:jc w:val="both"/>
      </w:pPr>
      <w:r>
        <w:rPr>
          <w:i/>
          <w:sz w:val="22"/>
        </w:rPr>
        <w:t xml:space="preserve">“We have heard promises before. The photograph will stay; I hope the night rounds will too.” (nurse participant, leader dialogue)</w:t>
      </w:r>
    </w:p>
    <w:p w14:paraId="73A004D8" w14:textId="77777777" w:rsidR="001918FE" w:rsidRDefault="00000000">
      <w:pPr>
        <w:pStyle w:val="NormalWeb"/>
        <w:spacing w:before="0" w:after="140" w:line="276" w:lineRule="auto"/>
        <w:jc w:val="both"/>
      </w:pPr>
      <w:r>
        <w:rPr>
          <w:sz w:val="22"/>
        </w:rPr>
        <w:t xml:space="preserve">Recognition thus produced shared priorities without redistributing authority: substitution became visible but remained unresolved.</w:t>
      </w:r>
    </w:p>
    <w:p w14:paraId="5CE6D717" w14:textId="77777777" w:rsidR="001918FE" w:rsidRDefault="00000000">
      <w:pPr>
        <w:pStyle w:val="Heading11"/>
        <w:keepNext/>
        <w:spacing w:before="240" w:after="120" w:line="276" w:lineRule="auto"/>
      </w:pPr>
      <w:r>
        <w:rPr>
          <w:b/>
          <w:sz w:val="28"/>
        </w:rPr>
        <w:t>4. Discussion</w:t>
      </w:r>
    </w:p>
    <w:p w14:paraId="1ED67AAE" w14:textId="77777777" w:rsidR="001918FE" w:rsidRDefault="00000000">
      <w:pPr>
        <w:pStyle w:val="NormalWeb"/>
        <w:spacing w:before="0" w:after="140" w:line="276" w:lineRule="auto"/>
        <w:jc w:val="both"/>
      </w:pPr>
      <w:r>
        <w:rPr>
          <w:sz w:val="22"/>
        </w:rPr>
        <w:t xml:space="preserve">Holding by substitution extends holding-environment thinking [15,16]: support did not simply fail but was relocated to peers and charge nurses, whose informal provision kept care going and may have kept some unmet needs from leaders’ attention until the dialogue. The concept shifts attention from whether support exists to where it is located, who supplies it and what that supply allows organisations to leave unaddressed. These findings concern the distribution and experience of support, not whether cohesive teams recover well or leadership independently produces resilience.</w:t>
        <w:lastRenderedPageBreak/>
      </w:r>
    </w:p>
    <w:p w14:paraId="252D1937" w14:textId="77777777" w:rsidR="001918FE" w:rsidRDefault="00000000">
      <w:pPr>
        <w:pStyle w:val="Heading21"/>
        <w:keepNext/>
        <w:spacing w:before="180" w:after="120" w:line="276" w:lineRule="auto"/>
      </w:pPr>
      <w:r>
        <w:rPr>
          <w:b/>
          <w:i/>
        </w:rPr>
        <w:t>4.1 Collective adaptation and its costs</w:t>
      </w:r>
    </w:p>
    <w:p w14:paraId="4E2D08B4" w14:textId="77777777" w:rsidR="001918FE" w:rsidRDefault="00000000">
      <w:pPr>
        <w:pStyle w:val="NormalWeb"/>
        <w:spacing w:before="0" w:after="140" w:line="276" w:lineRule="auto"/>
        <w:jc w:val="both"/>
      </w:pPr>
      <w:r>
        <w:rPr>
          <w:sz w:val="22"/>
        </w:rPr>
        <w:t xml:space="preserve">Recognising distress, covering care and making time after loss extended neonatal accounts of collective coping and interpersonal resources [9,10] and fitted a relational understanding of team resilience [8]. Shared adaptation was most evident in practical reorganisation: redistributing work during deterioration, debriefing outside formal structures, mixing language groups when pairing nurses and passing support on to newcomers. Collective learning from adversity, part of the adopted definition [8], was not examined directly. Review evidence links nurses’ resilience with personal and work-related demands and resources, albeit from an exclusively cross-sectional base [30], and longitudinal research examines reciprocal relationships between team stress and resilience [31].</w:t>
      </w:r>
    </w:p>
    <w:p w14:paraId="30B3C44C" w14:textId="77777777" w:rsidR="001918FE" w:rsidRDefault="00000000">
      <w:pPr>
        <w:pStyle w:val="NormalWeb"/>
        <w:spacing w:before="0" w:after="140" w:line="276" w:lineRule="auto"/>
        <w:jc w:val="both"/>
      </w:pPr>
      <w:r>
        <w:rPr>
          <w:sz w:val="22"/>
        </w:rPr>
        <w:t xml:space="preserve">Holding-environment theory explains why recognition and reliable presence mattered [15,16], but support did not follow a dependable sequence from leaders to teams to individuals: it moved horizontally and upwards, bypassed formal roles and sometimes stopped at linguistic or positional boundaries. Holding by substitution builds on Kahn’s account of caregiving organisations [32] by specifying where holding moves when organisations do not hold those who hold others: it was relocated rather than lost. One charge nurse’s self-description as “the shock absorber” resembles the “toxic handler” who absorbs organisational pain at personal cost [33], although substitution here was located in the structure of frontline leadership rather than individual disposition. The swift turn from an infant’s death to an incident-form request echoes the task-centred procedures that Menzies described as social defences against anxiety, which spare immediate distress but leave its sources unaddressed [34]. Consequences for exhaustion and for the visibility of organisational problems require longitudinal investigation.</w:t>
      </w:r>
    </w:p>
    <w:p w14:paraId="7B7E6874" w14:textId="77777777" w:rsidR="001918FE" w:rsidRDefault="00000000">
      <w:pPr>
        <w:pStyle w:val="NormalWeb"/>
        <w:spacing w:before="0" w:after="140" w:line="276" w:lineRule="auto"/>
        <w:jc w:val="both"/>
      </w:pPr>
      <w:r>
        <w:rPr>
          <w:sz w:val="22"/>
        </w:rPr>
        <w:t xml:space="preserve">Support was also situated in curtains, corridors and staff-room corners, yet a designated room would offer little without time, cover or permission to use it.</w:t>
      </w:r>
    </w:p>
    <w:p w14:paraId="3B7A29F8" w14:textId="77777777" w:rsidR="001918FE" w:rsidRDefault="00000000">
      <w:pPr>
        <w:pStyle w:val="Heading21"/>
        <w:keepNext/>
        <w:spacing w:before="180" w:after="120" w:line="276" w:lineRule="auto"/>
      </w:pPr>
      <w:r>
        <w:rPr>
          <w:b/>
          <w:i/>
        </w:rPr>
        <w:t>4.2 Leadership, fairness and unequal access to support</w:t>
      </w:r>
    </w:p>
    <w:p w14:paraId="58A8E470" w14:textId="77777777" w:rsidR="001918FE" w:rsidRDefault="00000000">
      <w:pPr>
        <w:pStyle w:val="NormalWeb"/>
        <w:spacing w:before="0" w:after="140" w:line="276" w:lineRule="auto"/>
        <w:jc w:val="both"/>
      </w:pPr>
      <w:r>
        <w:rPr>
          <w:sz w:val="22"/>
        </w:rPr>
        <w:t xml:space="preserve">Leadership became tangible through responses after death, listening, allocation of demanding care and intervention in conflict, giving situated meaning to associations between relational leadership and workforce outcomes [11] and to research linking leader inclusiveness with psychological safety [13,35]; we did not test psychological safety as a mediator. Acknowledgement and procedural fairness were intertwined: opportunities to speak had limited value when nurses believed that nationality or professional position determined whose contribution influenced decisions, as one nurse described. Fairness was also ambivalent: one nurse accepted a hard shift once the manager explained the shortage and asked for their opinion. Relational leadership may both support nurses and secure their acceptance of unchanged conditions, a tension that analyses of holding should keep in view.</w:t>
      </w:r>
    </w:p>
    <w:p w14:paraId="62507241" w14:textId="77777777" w:rsidR="001918FE" w:rsidRDefault="00000000">
      <w:pPr>
        <w:pStyle w:val="NormalWeb"/>
        <w:spacing w:before="0" w:after="140" w:line="276" w:lineRule="auto"/>
        <w:jc w:val="both"/>
      </w:pPr>
      <w:r>
        <w:rPr>
          <w:sz w:val="22"/>
        </w:rPr>
        <w:t xml:space="preserve">Language-based familiarity offered comfort while delimiting access to support. A review of culturally and linguistically diverse nurses similarly identifies inclusion, recognition and manager support as relevant to psychological safety [36], and Saudi acute-care research describes improvised communication practices that sustain work when formal language support is insufficient [37]. These parallels concern the organisation of participation, not an intrinsic deficit in cultural diversity. On a critical reading, accounts suggested unequal access along lines of language, position and, in one account, nationality, in a workforce reliant on international recruitment [17], so substitution may fall most heavily on nurses with least power to refuse it. Shared mourning could connect nurses across faiths, but one account cannot establish that every ritual was welcomed.</w:t>
      </w:r>
    </w:p>
    <w:p w14:paraId="433C1216" w14:textId="77777777" w:rsidR="001918FE" w:rsidRDefault="00000000">
      <w:pPr>
        <w:pStyle w:val="NormalWeb"/>
        <w:spacing w:before="0" w:after="140" w:line="276" w:lineRule="auto"/>
        <w:jc w:val="both"/>
      </w:pPr>
      <w:r>
        <w:rPr>
          <w:sz w:val="22"/>
        </w:rPr>
        <w:lastRenderedPageBreak/>
        <w:t xml:space="preserve">Charge nurses’ accounts exposed a mismatch between supporting others and receiving support. Evidence of nurse managers’ psychological distress similarly points to resource scarcity and insufficient organisational support, although managers and charge nurses occupy different positions [38]. Supporting frontline leaders therefore requires action above the unit, not simply greater emotional availability from managers, consistent with a management review emphasising relationships, resources and opportunities for adaptation [39] and with clinicians’ preference for staffing and work-environment improvements [7].</w:t>
      </w:r>
    </w:p>
    <w:p w14:paraId="728EB419" w14:textId="77777777" w:rsidR="001918FE" w:rsidRDefault="00000000">
      <w:pPr>
        <w:pStyle w:val="Heading21"/>
        <w:keepNext/>
        <w:spacing w:before="180" w:after="120" w:line="276" w:lineRule="auto"/>
      </w:pPr>
      <w:r>
        <w:rPr>
          <w:b/>
          <w:i/>
        </w:rPr>
        <w:t>4.3 Photovoice, participation and consent</w:t>
      </w:r>
    </w:p>
    <w:p w14:paraId="67A028AD" w14:textId="77777777" w:rsidR="001918FE" w:rsidRDefault="00000000">
      <w:pPr>
        <w:pStyle w:val="NormalWeb"/>
        <w:spacing w:before="0" w:after="140" w:line="276" w:lineRule="auto"/>
        <w:jc w:val="both"/>
      </w:pPr>
      <w:r>
        <w:rPr>
          <w:sz w:val="22"/>
        </w:rPr>
        <w:t xml:space="preserve">Photographs supplied participant-selected reference points for discussion and communication with leaders [19], and previous nursing photovoice research has similarly identified unmet support needs [40]. Images mattered through participants’ explanations and dialogue rather than visual content, and because methods were not compared we cannot claim that photography produced knowledge unavailable through interviews.</w:t>
      </w:r>
    </w:p>
    <w:p w14:paraId="06456FF5" w14:textId="77777777" w:rsidR="001918FE" w:rsidRDefault="00000000">
      <w:pPr>
        <w:pStyle w:val="NormalWeb"/>
        <w:spacing w:before="0" w:after="140" w:line="276" w:lineRule="auto"/>
        <w:jc w:val="both"/>
      </w:pPr>
      <w:r>
        <w:rPr>
          <w:sz w:val="22"/>
        </w:rPr>
        <w:t xml:space="preserve">Photovoice’s participatory contribution depends on dialogue and action [41]. Nurses selected material, discussed interpretations and negotiated priorities, while researchers retained analytic responsibility; agreement with leaders was an intermediate outcome, and nurses’ uncertainty about follow-through shows that making concerns discussable is not the same as redistributing authority. Separate consent for research use and publication remained decisive [24,42]; unanimous refusal may indicate how identifiable participants felt their workplaces to be, and it confined image sharing to the closed leader dialogue.</w:t>
      </w:r>
    </w:p>
    <w:p w14:paraId="30E4CE31" w14:textId="77777777" w:rsidR="001918FE" w:rsidRDefault="00000000">
      <w:pPr>
        <w:pStyle w:val="Heading21"/>
        <w:keepNext/>
        <w:spacing w:before="180" w:after="120" w:line="276" w:lineRule="auto"/>
      </w:pPr>
      <w:r>
        <w:rPr>
          <w:b/>
          <w:i/>
        </w:rPr>
        <w:t>4.4 Implications for clinical practice</w:t>
      </w:r>
    </w:p>
    <w:p w14:paraId="54C6EC84" w14:textId="77777777" w:rsidR="001918FE" w:rsidRDefault="00000000">
      <w:pPr>
        <w:pStyle w:val="NormalWeb"/>
        <w:spacing w:before="0" w:after="140" w:line="276" w:lineRule="auto"/>
        <w:jc w:val="both"/>
      </w:pPr>
      <w:r>
        <w:rPr>
          <w:sz w:val="22"/>
        </w:rPr>
        <w:t xml:space="preserve">The four agreed priorities offer locally grounded options for development and evaluation. Evidence on support after death in neonatal and paediatric intensive care [43], a reflection activity that reduced death-related anxiety among adult intensive care nurses [44] and leader training and rounding associated with improved psychological safety [45] supports cautious local testing, not assumptions of effectiveness.</w:t>
      </w:r>
    </w:p>
    <w:p w14:paraId="54C6EC84" w14:textId="77777777" w:rsidR="001918FE" w:rsidRDefault="00000000">
      <w:pPr>
        <w:pStyle w:val="NormalWeb"/>
        <w:spacing w:before="0" w:after="140" w:line="276" w:lineRule="auto"/>
        <w:jc w:val="both"/>
      </w:pPr>
      <w:r>
        <w:rPr>
          <w:sz w:val="22"/>
        </w:rPr>
        <w:t xml:space="preserve">The priorities should themselves be read through holding by substitution. Structured peer support could resource lateral holding but could also formalise delegation of unmet organisational responsibility to the same frontline leaders; it should accompany action on staffing, assignment and escalation above the unit, and recognition of the time charge nurses spend supporting colleagues after a death.</w:t>
      </w:r>
    </w:p>
    <w:p w14:paraId="6E6C5F10" w14:textId="77777777" w:rsidR="001918FE" w:rsidRDefault="00000000">
      <w:pPr>
        <w:pStyle w:val="NormalWeb"/>
        <w:spacing w:before="0" w:after="140" w:line="276" w:lineRule="auto"/>
        <w:jc w:val="both"/>
      </w:pPr>
      <w:r>
        <w:rPr>
          <w:sz w:val="22"/>
        </w:rPr>
        <w:t xml:space="preserve">A post-loss pause should permit voluntary acknowledgement without compelled disclosure; assignments should consider acuity and cumulative demands; and leaders should clarify their authority, escalate resource problems and report progress. Evaluation should examine access across roles, shifts and language groups. Beyond these units, critical care leaders may use the concept to ask where support is supplied informally, by whom and at what cost, particularly where charge nurses coordinate culturally and linguistically diverse teams.</w:t>
      </w:r>
    </w:p>
    <w:p w14:paraId="4E87E438" w14:textId="77777777" w:rsidR="001918FE" w:rsidRDefault="00000000">
      <w:pPr>
        <w:pStyle w:val="Heading21"/>
        <w:keepNext/>
        <w:spacing w:before="180" w:after="120" w:line="276" w:lineRule="auto"/>
      </w:pPr>
      <w:r>
        <w:rPr>
          <w:b/>
          <w:i/>
        </w:rPr>
        <w:t>4.5 Limitations</w:t>
      </w:r>
    </w:p>
    <w:p w14:paraId="4E4B187A" w14:textId="77777777" w:rsidR="001918FE" w:rsidRDefault="00000000">
      <w:pPr>
        <w:pStyle w:val="NormalWeb"/>
        <w:spacing w:before="0" w:after="140" w:line="276" w:lineRule="auto"/>
        <w:jc w:val="both"/>
      </w:pPr>
      <w:r>
        <w:rPr>
          <w:sz w:val="22"/>
        </w:rPr>
        <w:t xml:space="preserve">The four-unit sample provided contextual variation within one region. Nurses willing to undertake workplace photography may differ from those who declined, and nurses with less than 12 months’ NICU experience were excluded; newly arrived nurses, described in some accounts as unsupported, are represented only through others’ accounts and retrospective recollections. Video-call encounters limited access to non-verbal cues and control over privacy. Findings represent accounts and interpretations; the study did not observe staffing adequacy, measure resilience over time or establish effects on retention, safety or infant outcomes.</w:t>
      </w:r>
    </w:p>
    <w:p w14:paraId="31F6DBE2" w14:textId="77777777" w:rsidR="001918FE" w:rsidRDefault="00000000">
      <w:pPr>
        <w:pStyle w:val="NormalWeb"/>
        <w:spacing w:before="0" w:after="140" w:line="276" w:lineRule="auto"/>
        <w:jc w:val="both"/>
      </w:pPr>
      <w:r>
        <w:rPr>
          <w:sz w:val="22"/>
        </w:rPr>
        <w:lastRenderedPageBreak/>
        <w:t xml:space="preserve">Holding language and the three-part structure of the prompts, researchers’ neonatal experience and translation by a coder familiar with the framework may have foregrounded theory-consistent interpretations, vocabulary and theme structure; reflexivity and divergent accounts complicated but could not remove this influence. Mixing charge and staff nurses in groups may have limited staff nurses’ dissent and charge nurses’ disclosure of vulnerability. Leader data came from one identifiable session open to self-presentation, attended by 12 of 25 nurses. Translation may have altered nuance despite checking [25], and deleting audio prevents re-checking translations against recordings. Withholding photographs limits inspection of visual material, and no follow-up established implementation or benefit of the agreed priorities.</w:t>
      </w:r>
    </w:p>
    <w:p w14:paraId="665E4597" w14:textId="77777777" w:rsidR="001918FE" w:rsidRDefault="00000000">
      <w:pPr>
        <w:pStyle w:val="Heading11"/>
        <w:keepNext/>
        <w:spacing w:before="240" w:after="120" w:line="276" w:lineRule="auto"/>
      </w:pPr>
      <w:r>
        <w:rPr>
          <w:b/>
          <w:sz w:val="28"/>
        </w:rPr>
        <w:t>5. Conclusion</w:t>
      </w:r>
    </w:p>
    <w:p w14:paraId="49A09F8D" w14:textId="77777777" w:rsidR="001918FE" w:rsidRDefault="00000000">
      <w:pPr>
        <w:pStyle w:val="NormalWeb"/>
        <w:spacing w:before="0" w:after="140" w:line="276" w:lineRule="auto"/>
        <w:jc w:val="both"/>
      </w:pPr>
      <w:r>
        <w:rPr>
          <w:sz w:val="22"/>
        </w:rPr>
        <w:t xml:space="preserve">This study interpreted the support on which collective adaptation depended as unevenly distributed, with costs carried by particular colleagues. Holding by substitution captured how colleagues, particularly charge nurses, sustained care while absorbing gaps in formal support. Nurses described leaders as able to acknowledge distress, enable voice and distribute work fairly, but relational support remained constrained by organisational resources. Recognising substitution is a first step; redistributing its costs requires organisational action. The agreed priorities provide a basis for participatory improvement and prospective evaluation, not evidence that change has occurred.</w:t>
      </w:r>
    </w:p>
    <w:p w14:paraId="3215BB11" w14:textId="77777777" w:rsidR="001918FE" w:rsidRDefault="00000000">
      <w:pPr>
        <w:pStyle w:val="Heading21"/>
        <w:keepNext/>
        <w:spacing w:before="180" w:after="120" w:line="276" w:lineRule="auto"/>
      </w:pPr>
      <w:r>
        <w:rPr>
          <w:b/>
          <w:i/>
        </w:rPr>
        <w:t>Clinical trial registration</w:t>
      </w:r>
    </w:p>
    <w:p w14:paraId="06B642A9" w14:textId="77777777" w:rsidR="001918FE" w:rsidRDefault="00000000">
      <w:pPr>
        <w:pStyle w:val="NormalWeb"/>
        <w:spacing w:before="0" w:after="140" w:line="276" w:lineRule="auto"/>
        <w:jc w:val="both"/>
      </w:pPr>
      <w:r>
        <w:rPr>
          <w:sz w:val="22"/>
        </w:rPr>
        <w:t>Not applicable; this was a qualitative study.</w:t>
      </w:r>
    </w:p>
    <w:p w14:paraId="19280BD0" w14:textId="77777777" w:rsidR="001918FE" w:rsidRDefault="00000000">
      <w:pPr>
        <w:pStyle w:val="Heading21"/>
        <w:keepNext/>
        <w:spacing w:before="180" w:after="120" w:line="276" w:lineRule="auto"/>
      </w:pPr>
      <w:r>
        <w:rPr>
          <w:b/>
          <w:i/>
        </w:rPr>
        <w:t>CRediT authorship contribution statement</w:t>
      </w:r>
    </w:p>
    <w:p w14:paraId="3059E9CE" w14:textId="77777777" w:rsidR="001918FE" w:rsidRDefault="00000000">
      <w:pPr>
        <w:pStyle w:val="NormalWeb"/>
        <w:spacing w:before="0" w:after="140" w:line="276" w:lineRule="auto"/>
        <w:jc w:val="both"/>
      </w:pPr>
      <w:r>
        <w:rPr>
          <w:b/>
          <w:sz w:val="22"/>
        </w:rPr>
        <w:t xml:space="preserve">Osama Mohamed Elsayed Ramadan: </w:t>
      </w:r>
      <w:r>
        <w:rPr>
          <w:sz w:val="22"/>
        </w:rPr>
        <w:t>Conceptualization, Methodology, Investigation, Formal analysis, Project administration, Data curation, Writing – original draft, Writing – review &amp; editing.</w:t>
      </w:r>
    </w:p>
    <w:p w14:paraId="046B4301" w14:textId="77777777" w:rsidR="001918FE" w:rsidRDefault="00000000">
      <w:pPr>
        <w:pStyle w:val="NormalWeb"/>
        <w:spacing w:before="0" w:after="140" w:line="276" w:lineRule="auto"/>
        <w:jc w:val="both"/>
      </w:pPr>
      <w:r>
        <w:rPr>
          <w:b/>
          <w:sz w:val="22"/>
        </w:rPr>
        <w:t xml:space="preserve">Maha Suwailem S. Alshammari: </w:t>
      </w:r>
      <w:r>
        <w:rPr>
          <w:sz w:val="22"/>
        </w:rPr>
        <w:t>Methodology, Investigation, Validation, Writing – original draft, Writing – review &amp; editing.</w:t>
      </w:r>
    </w:p>
    <w:p w14:paraId="21F63590" w14:textId="77777777" w:rsidR="001918FE" w:rsidRDefault="00000000">
      <w:pPr>
        <w:pStyle w:val="NormalWeb"/>
        <w:spacing w:before="0" w:after="140" w:line="276" w:lineRule="auto"/>
        <w:jc w:val="both"/>
      </w:pPr>
      <w:r>
        <w:rPr>
          <w:b/>
          <w:sz w:val="22"/>
        </w:rPr>
        <w:t xml:space="preserve">Manar Fayez Alruwaili: </w:t>
      </w:r>
      <w:r>
        <w:rPr>
          <w:sz w:val="22"/>
        </w:rPr>
        <w:t>Methodology, Investigation, Validation, Writing – original draft, Writing – review &amp; editing.</w:t>
      </w:r>
    </w:p>
    <w:p w14:paraId="7D7191A0" w14:textId="77777777" w:rsidR="001918FE" w:rsidRDefault="00000000">
      <w:pPr>
        <w:pStyle w:val="NormalWeb"/>
        <w:spacing w:before="0" w:after="140" w:line="276" w:lineRule="auto"/>
        <w:jc w:val="both"/>
      </w:pPr>
      <w:r>
        <w:rPr>
          <w:b/>
          <w:sz w:val="22"/>
        </w:rPr>
        <w:t xml:space="preserve">Hassan M. Elamin: </w:t>
      </w:r>
      <w:r>
        <w:rPr>
          <w:sz w:val="22"/>
        </w:rPr>
        <w:t>Conceptualization, Methodology, Validation, Writing – review &amp; editing.</w:t>
      </w:r>
    </w:p>
    <w:p w14:paraId="08ECAFCC" w14:textId="77777777" w:rsidR="001918FE" w:rsidRDefault="00000000">
      <w:pPr>
        <w:pStyle w:val="NormalWeb"/>
        <w:spacing w:before="0" w:after="140" w:line="276" w:lineRule="auto"/>
        <w:jc w:val="both"/>
      </w:pPr>
      <w:r>
        <w:rPr>
          <w:b/>
          <w:sz w:val="22"/>
        </w:rPr>
        <w:t xml:space="preserve">Ali Hussein Abdelmageed Mohamed: </w:t>
      </w:r>
      <w:r>
        <w:rPr>
          <w:sz w:val="22"/>
        </w:rPr>
        <w:t>Conceptualization, Validation, Formal analysis, Writing – review &amp; editing.</w:t>
      </w:r>
    </w:p>
    <w:p w14:paraId="7B20E492" w14:textId="77777777" w:rsidR="001918FE" w:rsidRDefault="00000000">
      <w:pPr>
        <w:pStyle w:val="NormalWeb"/>
        <w:spacing w:before="0" w:after="140" w:line="276" w:lineRule="auto"/>
        <w:jc w:val="both"/>
      </w:pPr>
      <w:r>
        <w:rPr>
          <w:b/>
          <w:sz w:val="22"/>
        </w:rPr>
        <w:t xml:space="preserve">Eman Mohamed Abobakr: </w:t>
      </w:r>
      <w:r>
        <w:rPr>
          <w:sz w:val="22"/>
        </w:rPr>
        <w:t>Methodology, Validation, Writing – review &amp; editing.</w:t>
      </w:r>
    </w:p>
    <w:p w14:paraId="37EDAF79" w14:textId="77777777" w:rsidR="001918FE" w:rsidRDefault="00000000">
      <w:pPr>
        <w:pStyle w:val="NormalWeb"/>
        <w:spacing w:before="0" w:after="140" w:line="276" w:lineRule="auto"/>
        <w:jc w:val="both"/>
      </w:pPr>
      <w:r>
        <w:rPr>
          <w:b/>
          <w:sz w:val="22"/>
        </w:rPr>
        <w:t xml:space="preserve">Majed Mowanes Alruwaili: </w:t>
      </w:r>
      <w:r>
        <w:rPr>
          <w:sz w:val="22"/>
        </w:rPr>
        <w:t>Conceptualization, Resources, Validation, Supervision, Writing – review &amp; editing.</w:t>
      </w:r>
    </w:p>
    <w:p w14:paraId="3471874E" w14:textId="77777777" w:rsidR="001918FE" w:rsidRDefault="00000000">
      <w:pPr>
        <w:pStyle w:val="NormalWeb"/>
        <w:spacing w:before="0" w:after="140" w:line="276" w:lineRule="auto"/>
        <w:jc w:val="both"/>
      </w:pPr>
      <w:r>
        <w:rPr>
          <w:b/>
          <w:sz w:val="22"/>
        </w:rPr>
        <w:t xml:space="preserve">Mohamed Naeem Badr: </w:t>
      </w:r>
      <w:r>
        <w:rPr>
          <w:sz w:val="22"/>
        </w:rPr>
        <w:t>Methodology, Validation, Formal analysis, Writing – review &amp; editing.</w:t>
      </w:r>
    </w:p>
    <w:p w14:paraId="026086B8" w14:textId="77777777" w:rsidR="001918FE" w:rsidRDefault="00000000">
      <w:pPr>
        <w:pStyle w:val="NormalWeb"/>
        <w:spacing w:before="0" w:after="140" w:line="276" w:lineRule="auto"/>
        <w:jc w:val="both"/>
      </w:pPr>
      <w:r>
        <w:rPr>
          <w:b/>
          <w:sz w:val="22"/>
        </w:rPr>
        <w:t xml:space="preserve">Reda Samy: </w:t>
      </w:r>
      <w:r>
        <w:rPr>
          <w:sz w:val="22"/>
        </w:rPr>
        <w:t>Methodology, Formal analysis, Validation, Writing – review &amp; editing.</w:t>
      </w:r>
    </w:p>
    <w:p w14:paraId="4C1CE9FB" w14:textId="77777777" w:rsidR="001918FE" w:rsidRDefault="00000000">
      <w:pPr>
        <w:pStyle w:val="NormalWeb"/>
        <w:spacing w:before="0" w:after="140" w:line="276" w:lineRule="auto"/>
        <w:jc w:val="both"/>
      </w:pPr>
      <w:r>
        <w:rPr>
          <w:sz w:val="22"/>
        </w:rPr>
        <w:t>All authors read and approved the final manuscript.</w:t>
      </w:r>
    </w:p>
    <w:p w14:paraId="0C491150" w14:textId="77777777" w:rsidR="001918FE" w:rsidRDefault="00000000">
      <w:pPr>
        <w:pStyle w:val="Heading21"/>
        <w:keepNext/>
        <w:spacing w:before="180" w:after="120" w:line="276" w:lineRule="auto"/>
      </w:pPr>
      <w:r>
        <w:rPr>
          <w:b/>
          <w:i/>
        </w:rPr>
        <w:lastRenderedPageBreak/>
        <w:t>Funding source information</w:t>
      </w:r>
    </w:p>
    <w:p w14:paraId="6A29ED59" w14:textId="77777777" w:rsidR="001918FE" w:rsidRDefault="00000000">
      <w:pPr>
        <w:pStyle w:val="NormalWeb"/>
        <w:spacing w:before="0" w:after="140" w:line="276" w:lineRule="auto"/>
        <w:jc w:val="both"/>
      </w:pPr>
      <w:r>
        <w:rPr>
          <w:sz w:val="22"/>
        </w:rPr>
        <w:t>This research did not receive any specific grant from funding agencies in the public, commercial, or not-for-profit sectors.</w:t>
      </w:r>
    </w:p>
    <w:p w14:paraId="65834D84" w14:textId="77777777" w:rsidR="001918FE" w:rsidRDefault="00000000">
      <w:pPr>
        <w:pStyle w:val="Heading21"/>
        <w:keepNext/>
        <w:spacing w:before="180" w:after="120" w:line="276" w:lineRule="auto"/>
      </w:pPr>
      <w:r>
        <w:rPr>
          <w:b/>
          <w:i/>
        </w:rPr>
        <w:t>Declaration of competing interest</w:t>
      </w:r>
    </w:p>
    <w:p w14:paraId="7941A727" w14:textId="77777777" w:rsidR="001918FE" w:rsidRDefault="00000000">
      <w:pPr>
        <w:pStyle w:val="NormalWeb"/>
        <w:spacing w:before="0" w:after="140" w:line="276" w:lineRule="auto"/>
        <w:jc w:val="both"/>
      </w:pPr>
      <w:r>
        <w:rPr>
          <w:sz w:val="22"/>
        </w:rPr>
        <w:t>The authors declare that they have no known competing financial interests or personal relationships that could have appeared to influence the work reported in this paper.</w:t>
      </w:r>
    </w:p>
    <w:p w14:paraId="66B67A14" w14:textId="77777777" w:rsidR="001918FE" w:rsidRDefault="00000000">
      <w:pPr>
        <w:pStyle w:val="Heading21"/>
        <w:keepNext/>
        <w:spacing w:before="180" w:after="120" w:line="276" w:lineRule="auto"/>
      </w:pPr>
      <w:r>
        <w:rPr>
          <w:b/>
          <w:i/>
        </w:rPr>
        <w:t>Data availability</w:t>
      </w:r>
    </w:p>
    <w:p w14:paraId="0176354D" w14:textId="77777777" w:rsidR="001918FE" w:rsidRDefault="00000000">
      <w:pPr>
        <w:pStyle w:val="NormalWeb"/>
        <w:spacing w:before="0" w:after="140" w:line="276" w:lineRule="auto"/>
        <w:jc w:val="both"/>
      </w:pPr>
      <w:r>
        <w:rPr>
          <w:sz w:val="22"/>
        </w:rPr>
        <w:t xml:space="preserve">Interview, group-session and leader-dialogue transcripts, chat logs, captions and field notes are not publicly available because the accounts may permit identification of participants or clinical sites. Participant photographs will not be publicly released or deposited in a public repository because all participants declined photograph publication. Requests concerning access to de-identified textual material may be directed to the corresponding author; any sharing would require consistency with participant consent and institutional ethical requirements.</w:t>
      </w:r>
    </w:p>
    <w:p w14:paraId="3AF4D235" w14:textId="77777777" w:rsidR="001918FE" w:rsidRDefault="00000000">
      <w:pPr>
        <w:pStyle w:val="Heading21"/>
        <w:keepNext/>
        <w:spacing w:before="180" w:after="120" w:line="276" w:lineRule="auto"/>
      </w:pPr>
      <w:r>
        <w:rPr>
          <w:b/>
          <w:i/>
        </w:rPr>
        <w:t>Acknowledgements</w:t>
      </w:r>
    </w:p>
    <w:p w14:paraId="5D31031C" w14:textId="77777777" w:rsidR="001918FE" w:rsidRDefault="00000000">
      <w:pPr>
        <w:pStyle w:val="NormalWeb"/>
        <w:spacing w:before="0" w:after="140" w:line="276" w:lineRule="auto"/>
        <w:jc w:val="both"/>
      </w:pPr>
      <w:r>
        <w:rPr>
          <w:sz w:val="22"/>
        </w:rPr>
        <w:t>We thank the nurses who shared their experiences and the clinical colleagues who reviewed the interview materials.</w:t>
      </w:r>
    </w:p>
    <w:p w14:paraId="2EE76AE5" w14:textId="77777777" w:rsidR="001918FE" w:rsidRDefault="00000000">
      <w:pPr>
        <w:pStyle w:val="Heading21"/>
        <w:keepNext/>
        <w:spacing w:before="180" w:after="120" w:line="276" w:lineRule="auto"/>
      </w:pPr>
      <w:r>
        <w:rPr>
          <w:b/>
          <w:i/>
        </w:rPr>
        <w:t>Declaration of generative AI and AI-assisted technologies in the manuscript preparation process</w:t>
      </w:r>
    </w:p>
    <w:p w14:paraId="7EFC9533" w14:textId="750C75BE" w:rsidR="001918FE" w:rsidRDefault="00361C63">
      <w:pPr>
        <w:pStyle w:val="NormalWeb"/>
        <w:spacing w:before="0" w:after="140" w:line="276" w:lineRule="auto"/>
        <w:jc w:val="both"/>
      </w:pPr>
      <w:r>
        <w:rPr>
          <w:sz w:val="22"/>
        </w:rPr>
        <w:t xml:space="preserve">During the preparation of this work the authors used Claude (Anthropic) in order to support language editing, structural editing and checking of internal consistency and reference details. After using this tool/service, the authors reviewed and edited the content as needed and take full responsibility for the content of the published article.</w:t>
      </w:r>
    </w:p>
    <w:p w14:paraId="3C512A6E" w14:textId="77777777" w:rsidR="001918FE" w:rsidRDefault="00000000">
      <w:pPr>
        <w:pStyle w:val="Heading11"/>
        <w:keepNext/>
        <w:spacing w:before="240" w:after="120" w:line="276" w:lineRule="auto"/>
      </w:pPr>
      <w:r>
        <w:rPr>
          <w:b/>
          <w:sz w:val="28"/>
        </w:rPr>
        <w:t>References</w:t>
      </w:r>
    </w:p>
    <w:p w14:paraId="10D58EF6" w14:textId="77777777" w:rsidR="001918FE" w:rsidRDefault="00000000">
      <w:pPr>
        <w:pStyle w:val="NormalWeb"/>
        <w:keepLines/>
        <w:spacing w:before="0" w:after="80" w:line="276" w:lineRule="auto"/>
      </w:pPr>
      <w:r>
        <w:rPr>
          <w:sz w:val="20"/>
        </w:rPr>
        <w:t>[1] Elsharkawy NB, Ramadan OME, Hafiz AH, Katooa NE, Abunar A, Attallah DMA, et al. Resilience in the shadows of loss: a hermeneutic phenomenological study of neonatal intensive care nurses’ coping after infant loss in Saudi Arabia. BMC Nurs. 2025;24:822. https://doi.org/10.1186/s12912-025-03509-8.</w:t>
      </w:r>
    </w:p>
    <w:p w14:paraId="6BDA3467" w14:textId="77777777" w:rsidR="001918FE" w:rsidRDefault="00000000">
      <w:pPr>
        <w:pStyle w:val="NormalWeb"/>
        <w:keepLines/>
        <w:spacing w:before="0" w:after="80" w:line="276" w:lineRule="auto"/>
      </w:pPr>
      <w:r>
        <w:rPr>
          <w:sz w:val="20"/>
        </w:rPr>
        <w:t>[2] Ramadan OME, Eldesoky HAM, Elamin HM, Samy R, Elsayed GEA. Moral responsibility, constrained authority: Neonatal nurses navigating periviable shared decision-making. Nurs Ethics. Published online 22 July 2026. https://doi.org/10.1177/09697330261470059.</w:t>
      </w:r>
    </w:p>
    <w:p w14:paraId="2D1946BC" w14:textId="77777777" w:rsidR="001918FE" w:rsidRDefault="00000000">
      <w:pPr>
        <w:pStyle w:val="NormalWeb"/>
        <w:keepLines/>
        <w:spacing w:before="0" w:after="80" w:line="276" w:lineRule="auto"/>
      </w:pPr>
      <w:r>
        <w:rPr>
          <w:sz w:val="20"/>
        </w:rPr>
        <w:t>[3] Li LZ, Yang P, Singer SJ, Pfeffer J, Mathur MB, Shanafelt T. Nurse burnout and patient safety, satisfaction, and quality of care: A systematic review and meta-analysis. JAMA Netw Open. 2024;7(11):e2443059. https://doi.org/10.1001/jamanetworkopen.2024.43059.</w:t>
      </w:r>
    </w:p>
    <w:p w14:paraId="3DBB62C1" w14:textId="77777777" w:rsidR="001918FE" w:rsidRDefault="00000000">
      <w:pPr>
        <w:pStyle w:val="NormalWeb"/>
        <w:keepLines/>
        <w:spacing w:before="0" w:after="80" w:line="276" w:lineRule="auto"/>
      </w:pPr>
      <w:r>
        <w:rPr>
          <w:sz w:val="20"/>
        </w:rPr>
        <w:t>[4] Cooper AL, Brown JA, Leslie GD. Nurse resilience for clinical practice: An integrative review. J Adv Nurs. 2021;77(6):2623-40. https://doi.org/10.1111/jan.14763.</w:t>
      </w:r>
    </w:p>
    <w:p w14:paraId="58C85264" w14:textId="77777777" w:rsidR="001918FE" w:rsidRDefault="00000000">
      <w:pPr>
        <w:pStyle w:val="NormalWeb"/>
        <w:keepLines/>
        <w:spacing w:before="0" w:after="80" w:line="276" w:lineRule="auto"/>
      </w:pPr>
      <w:r>
        <w:rPr>
          <w:sz w:val="20"/>
        </w:rPr>
        <w:t>[5] Cooper AL, Leslie GD, Brown JA. Nurse resilience for clinical practice: An updated integrative review. J Adv Nurs. Published online 26 August 2026. https://doi.org/10.1111/jan.70747.</w:t>
      </w:r>
    </w:p>
    <w:p w14:paraId="180D9CB9" w14:textId="77777777" w:rsidR="001918FE" w:rsidRDefault="00000000">
      <w:pPr>
        <w:pStyle w:val="NormalWeb"/>
        <w:keepLines/>
        <w:spacing w:before="0" w:after="80" w:line="276" w:lineRule="auto"/>
      </w:pPr>
      <w:r>
        <w:rPr>
          <w:sz w:val="20"/>
        </w:rPr>
        <w:t>[6] Xavier T, Hittle BM, Rojas-Guyler L, Lee RC. Resilience in intensive care unit nurses: An integrative review. Crit Care Nurse. 2024;44(6):52-63. https://doi.org/10.4037/ccn2024753.</w:t>
      </w:r>
    </w:p>
    <w:p w14:paraId="5D42293E" w14:textId="77777777" w:rsidR="001918FE" w:rsidRDefault="00000000">
      <w:pPr>
        <w:pStyle w:val="NormalWeb"/>
        <w:keepLines/>
        <w:spacing w:before="0" w:after="80" w:line="276" w:lineRule="auto"/>
      </w:pPr>
      <w:r>
        <w:rPr>
          <w:sz w:val="20"/>
        </w:rPr>
        <w:lastRenderedPageBreak/>
        <w:t>[7] Aiken LH, Lasater KB, Sloane DM, Pogue CA, Fitzpatrick Rosenbaum KE, Muir KJ, et al. Physician and nurse well-being and preferred interventions to address burnout in hospital practice: Factors associated with turnover, outcomes, and patient safety. JAMA Health Forum. 2023;4(7):e231809. https://doi.org/10.1001/jamahealthforum.2023.1809.</w:t>
      </w:r>
    </w:p>
    <w:p w14:paraId="4E3506AA" w14:textId="77777777" w:rsidR="001918FE" w:rsidRDefault="00000000">
      <w:pPr>
        <w:pStyle w:val="NormalWeb"/>
        <w:keepLines/>
        <w:spacing w:before="0" w:after="80" w:line="276" w:lineRule="auto"/>
      </w:pPr>
      <w:r>
        <w:rPr>
          <w:sz w:val="20"/>
        </w:rPr>
        <w:t>[8] Ambrose JW, Catchpole K, Evans HL, Nemeth LS, Layne DM, Nichols M. Healthcare team resilience during COVID-19: a qualitative study. BMC Health Serv Res. 2024;24:459. https://doi.org/10.1186/s12913-024-10895-3.</w:t>
      </w:r>
    </w:p>
    <w:p w14:paraId="634D8B1C" w14:textId="77777777" w:rsidR="001918FE" w:rsidRDefault="00000000">
      <w:pPr>
        <w:pStyle w:val="NormalWeb"/>
        <w:keepLines/>
        <w:spacing w:before="0" w:after="80" w:line="276" w:lineRule="auto"/>
      </w:pPr>
      <w:r>
        <w:rPr>
          <w:sz w:val="20"/>
        </w:rPr>
        <w:t>[9] McKnight J, Nzinga J, Jepkosgei J, English M. Collective strategies to cope with work related stress among nurses in resource constrained settings: An ethnography of neonatal nursing in Kenya. Soc Sci Med. 2020;245:112698. https://doi.org/10.1016/j.socscimed.2019.112698.</w:t>
      </w:r>
    </w:p>
    <w:p w14:paraId="30DEABD5" w14:textId="77777777" w:rsidR="001918FE" w:rsidRDefault="00000000">
      <w:pPr>
        <w:pStyle w:val="NormalWeb"/>
        <w:keepLines/>
        <w:spacing w:before="0" w:after="80" w:line="276" w:lineRule="auto"/>
      </w:pPr>
      <w:r>
        <w:rPr>
          <w:sz w:val="20"/>
        </w:rPr>
        <w:t>[10] Carton AM, Steinhardt K, Cordwell J. Exploring factors which contribute to the resilience of nurses working in the neonatal care unit: A grounded theory study. Intensive Crit Care Nurs. 2022;68:103137. https://doi.org/10.1016/j.iccn.2021.103137.</w:t>
      </w:r>
    </w:p>
    <w:p w14:paraId="6972CB1D" w14:textId="77777777" w:rsidR="001918FE" w:rsidRDefault="00000000">
      <w:pPr>
        <w:pStyle w:val="NormalWeb"/>
        <w:keepLines/>
        <w:spacing w:before="0" w:after="80" w:line="276" w:lineRule="auto"/>
      </w:pPr>
      <w:r>
        <w:rPr>
          <w:sz w:val="20"/>
        </w:rPr>
        <w:t>[11] Cummings GG, Tate K, Lee S, Wong CA, Paananen T, Micaroni SPM, et al. Leadership styles and outcome patterns for the nursing workforce and work environment: A systematic review. Int J Nurs Stud. 2018;85:19-60. https://doi.org/10.1016/j.ijnurstu.2018.04.016.</w:t>
      </w:r>
    </w:p>
    <w:p w14:paraId="73E71556" w14:textId="77777777" w:rsidR="001918FE" w:rsidRDefault="00000000">
      <w:pPr>
        <w:pStyle w:val="NormalWeb"/>
        <w:keepLines/>
        <w:spacing w:before="0" w:after="80" w:line="276" w:lineRule="auto"/>
      </w:pPr>
      <w:r>
        <w:rPr>
          <w:sz w:val="20"/>
        </w:rPr>
        <w:t>[12] Hybinette K, Pukk Härenstam K, Ekstedt M. A first-line management team’s strategies for sustaining resilience in a specialised intensive care unit—a qualitative observational study. BMJ Open. 2021;11(3):e040358. https://doi.org/10.1136/bmjopen-2020-040358.</w:t>
      </w:r>
    </w:p>
    <w:p w14:paraId="032A8379" w14:textId="77777777" w:rsidR="001918FE" w:rsidRDefault="00000000">
      <w:pPr>
        <w:pStyle w:val="NormalWeb"/>
        <w:keepLines/>
        <w:spacing w:before="0" w:after="80" w:line="276" w:lineRule="auto"/>
      </w:pPr>
      <w:r>
        <w:rPr>
          <w:sz w:val="20"/>
        </w:rPr>
        <w:t>[13] Nembhard IM, Edmondson AC. Making it safe: the effects of leader inclusiveness and professional status on psychological safety and improvement efforts in health care teams. J Organ Behav. 2006;27(7):941-66. https://doi.org/10.1002/job.413.</w:t>
      </w:r>
    </w:p>
    <w:p w14:paraId="11027CEC" w14:textId="77777777" w:rsidR="001918FE" w:rsidRDefault="00000000">
      <w:pPr>
        <w:pStyle w:val="NormalWeb"/>
        <w:keepLines/>
        <w:spacing w:before="0" w:after="80" w:line="276" w:lineRule="auto"/>
      </w:pPr>
      <w:r>
        <w:rPr>
          <w:sz w:val="20"/>
        </w:rPr>
        <w:t>[14] Winnicott DW. The theory of the parent-infant relationship. Int J Psychoanal. 1960;41:585-95.</w:t>
      </w:r>
    </w:p>
    <w:p w14:paraId="277F138C" w14:textId="77777777" w:rsidR="001918FE" w:rsidRDefault="00000000">
      <w:pPr>
        <w:pStyle w:val="NormalWeb"/>
        <w:keepLines/>
        <w:spacing w:before="0" w:after="80" w:line="276" w:lineRule="auto"/>
      </w:pPr>
      <w:r>
        <w:rPr>
          <w:sz w:val="20"/>
        </w:rPr>
        <w:t>[15] Kahn WA. Holding environments at work. J Appl Behav Sci. 2001;37(3):260-79. https://doi.org/10.1177/0021886301373001.</w:t>
      </w:r>
    </w:p>
    <w:p w14:paraId="511DB9F9" w14:textId="77777777" w:rsidR="001918FE" w:rsidRDefault="00000000">
      <w:pPr>
        <w:pStyle w:val="NormalWeb"/>
        <w:keepLines/>
        <w:spacing w:before="0" w:after="80" w:line="276" w:lineRule="auto"/>
      </w:pPr>
      <w:r>
        <w:rPr>
          <w:sz w:val="20"/>
        </w:rPr>
        <w:t>[16] Warren I. Creating a holding environment for caregivers. J Perinat Neonatal Nurs. 2017;31(1):51-7. https://doi.org/10.1097/JPN.0000000000000227.</w:t>
      </w:r>
    </w:p>
    <w:p w14:paraId="7C7476AC" w14:textId="77777777" w:rsidR="001918FE" w:rsidRDefault="00000000">
      <w:pPr>
        <w:pStyle w:val="NormalWeb"/>
        <w:keepLines/>
        <w:spacing w:before="0" w:after="80" w:line="276" w:lineRule="auto"/>
      </w:pPr>
      <w:r>
        <w:rPr>
          <w:sz w:val="20"/>
        </w:rPr>
        <w:t>[17] Almalki M, FitzGerald G, Clark M. The nursing profession in Saudi Arabia: an overview. Int Nurs Rev. 2011;58(3):304-11. https://doi.org/10.1111/j.1466-7657.2011.00890.x.</w:t>
      </w:r>
    </w:p>
    <w:p w14:paraId="1AF98FEF" w14:textId="77777777" w:rsidR="001918FE" w:rsidRDefault="00000000">
      <w:pPr>
        <w:pStyle w:val="NormalWeb"/>
        <w:keepLines/>
        <w:spacing w:before="0" w:after="80" w:line="276" w:lineRule="auto"/>
      </w:pPr>
      <w:r>
        <w:rPr>
          <w:sz w:val="20"/>
        </w:rPr>
        <w:t>[18] Alruwaili MM. Moral leadership in neonatal nursing: a qualitative narrative study of ethical decision-making in NICUs. BMC Nurs. 2026;25:788. https://doi.org/10.1186/s12912-026-04918-z.</w:t>
      </w:r>
    </w:p>
    <w:p w14:paraId="73138994" w14:textId="77777777" w:rsidR="001918FE" w:rsidRDefault="00000000">
      <w:pPr>
        <w:pStyle w:val="NormalWeb"/>
        <w:keepLines/>
        <w:spacing w:before="0" w:after="80" w:line="276" w:lineRule="auto"/>
      </w:pPr>
      <w:r>
        <w:rPr>
          <w:sz w:val="20"/>
        </w:rPr>
        <w:t>[19] Wang C, Burris MA. Photovoice: concept, methodology, and use for participatory needs assessment. Health Educ Behav. 1997;24(3):369-87. https://doi.org/10.1177/109019819702400309.</w:t>
      </w:r>
    </w:p>
    <w:p w14:paraId="4F91F717" w14:textId="77777777" w:rsidR="001918FE" w:rsidRDefault="00000000">
      <w:pPr>
        <w:pStyle w:val="NormalWeb"/>
        <w:keepLines/>
        <w:spacing w:before="0" w:after="80" w:line="276" w:lineRule="auto"/>
      </w:pPr>
      <w:r>
        <w:rPr>
          <w:sz w:val="20"/>
        </w:rPr>
        <w:t>[20] Braun V, Clarke V. Reflecting on reflexive thematic analysis. Qual Res Sport Exerc Health. 2019;11(4):589-97. https://doi.org/10.1080/2159676X.2019.1628806.</w:t>
      </w:r>
    </w:p>
    <w:p w14:paraId="2DC0FECE" w14:textId="77777777" w:rsidR="001918FE" w:rsidRDefault="00000000">
      <w:pPr>
        <w:pStyle w:val="NormalWeb"/>
        <w:keepLines/>
        <w:spacing w:before="0" w:after="80" w:line="276" w:lineRule="auto"/>
      </w:pPr>
      <w:r>
        <w:rPr>
          <w:sz w:val="20"/>
        </w:rPr>
        <w:t>[21] Blumer H. What is wrong with social theory? Am Sociol Rev. 1954;19(1):3-10. https://doi.org/10.2307/2088165.</w:t>
      </w:r>
    </w:p>
    <w:p w14:paraId="5FFBE952" w14:textId="77777777" w:rsidR="001918FE" w:rsidRDefault="00000000">
      <w:pPr>
        <w:pStyle w:val="NormalWeb"/>
        <w:keepLines/>
        <w:spacing w:before="0" w:after="80" w:line="276" w:lineRule="auto"/>
      </w:pPr>
      <w:r>
        <w:rPr>
          <w:sz w:val="20"/>
        </w:rPr>
        <w:lastRenderedPageBreak/>
        <w:t>[22] Malterud K, Siersma VD, Guassora AD. Sample size in qualitative interview studies: guided by information power. Qual Health Res. 2016;26(13):1753-60. https://doi.org/10.1177/1049732315617444.</w:t>
      </w:r>
    </w:p>
    <w:p w14:paraId="5E32C960" w14:textId="77777777" w:rsidR="001918FE" w:rsidRDefault="00000000">
      <w:pPr>
        <w:pStyle w:val="NormalWeb"/>
        <w:keepLines/>
        <w:spacing w:before="0" w:after="80" w:line="276" w:lineRule="auto"/>
      </w:pPr>
      <w:r>
        <w:rPr>
          <w:sz w:val="20"/>
        </w:rPr>
        <w:t>[23] Braun V, Clarke V. To saturate or not to saturate? Questioning data saturation as a useful concept for thematic analysis and sample-size rationales. Qual Res Sport Exerc Health. 2021;13(2):201-16. https://doi.org/10.1080/2159676X.2019.1704846.</w:t>
      </w:r>
    </w:p>
    <w:p w14:paraId="5D6458DE" w14:textId="77777777" w:rsidR="001918FE" w:rsidRDefault="00000000">
      <w:pPr>
        <w:pStyle w:val="NormalWeb"/>
        <w:keepLines/>
        <w:spacing w:before="0" w:after="80" w:line="276" w:lineRule="auto"/>
      </w:pPr>
      <w:r>
        <w:rPr>
          <w:sz w:val="20"/>
        </w:rPr>
        <w:t>[24] Wang CC, Redwood-Jones YA. Photovoice ethics: perspectives from Flint Photovoice. Health Educ Behav. 2001;28(5):560-72. https://doi.org/10.1177/109019810102800504.</w:t>
      </w:r>
    </w:p>
    <w:p w14:paraId="6DB21330" w14:textId="77777777" w:rsidR="001918FE" w:rsidRDefault="00000000">
      <w:pPr>
        <w:pStyle w:val="NormalWeb"/>
        <w:keepLines/>
        <w:spacing w:before="0" w:after="80" w:line="276" w:lineRule="auto"/>
      </w:pPr>
      <w:r>
        <w:rPr>
          <w:sz w:val="20"/>
        </w:rPr>
        <w:t>[25] Squires A. Methodological challenges in cross-language qualitative research: a research review. Int J Nurs Stud. 2009;46(2):277-87. https://doi.org/10.1016/j.ijnurstu.2008.08.006.</w:t>
      </w:r>
    </w:p>
    <w:p w14:paraId="639710C5" w14:textId="77777777" w:rsidR="001918FE" w:rsidRDefault="00000000">
      <w:pPr>
        <w:pStyle w:val="NormalWeb"/>
        <w:keepLines/>
        <w:spacing w:before="0" w:after="80" w:line="276" w:lineRule="auto"/>
      </w:pPr>
      <w:r>
        <w:rPr>
          <w:sz w:val="20"/>
        </w:rPr>
        <w:t>[26] Braun V, Clarke V. Using thematic analysis in psychology. Qual Res Psychol. 2006;3(2):77-101. https://doi.org/10.1191/1478088706qp063oa.</w:t>
      </w:r>
    </w:p>
    <w:p w14:paraId="356B4AFB" w14:textId="77777777" w:rsidR="001918FE" w:rsidRDefault="00000000">
      <w:pPr>
        <w:pStyle w:val="NormalWeb"/>
        <w:keepLines/>
        <w:spacing w:before="0" w:after="80" w:line="276" w:lineRule="auto"/>
      </w:pPr>
      <w:r>
        <w:rPr>
          <w:sz w:val="20"/>
        </w:rPr>
        <w:t>[27] Lincoln YS, Guba EG. Naturalistic inquiry. Beverly Hills, CA: Sage Publications; 1985.</w:t>
      </w:r>
    </w:p>
    <w:p w14:paraId="70284ADC" w14:textId="77777777" w:rsidR="001918FE" w:rsidRDefault="00000000">
      <w:pPr>
        <w:pStyle w:val="NormalWeb"/>
        <w:keepLines/>
        <w:spacing w:before="0" w:after="80" w:line="276" w:lineRule="auto"/>
      </w:pPr>
      <w:r>
        <w:rPr>
          <w:sz w:val="20"/>
        </w:rPr>
        <w:t>[28] Braun V, Clarke V. Supporting best practice in reflexive thematic analysis reporting in Palliative Medicine: A review of published research and introduction to the Reflexive Thematic Analysis Reporting Guidelines (RTARG). Palliat Med. 2024;38(6):608-16. https://doi.org/10.1177/02692163241234800.</w:t>
      </w:r>
    </w:p>
    <w:p w14:paraId="54CCC54B" w14:textId="77777777" w:rsidR="001918FE" w:rsidRDefault="00000000">
      <w:pPr>
        <w:pStyle w:val="NormalWeb"/>
        <w:keepLines/>
        <w:spacing w:before="0" w:after="80" w:line="276" w:lineRule="auto"/>
      </w:pPr>
      <w:r>
        <w:rPr>
          <w:sz w:val="20"/>
        </w:rPr>
        <w:t>[29] Tong A, Sainsbury P, Craig J. Consolidated criteria for reporting qualitative research (COREQ): a 32-item checklist for interviews and focus groups. Int J Qual Health Care. 2007;19(6):349-57. https://doi.org/10.1093/intqhc/mzm042.</w:t>
      </w:r>
    </w:p>
    <w:p w14:paraId="4EB9B353" w14:textId="77777777" w:rsidR="001918FE" w:rsidRDefault="00000000">
      <w:pPr>
        <w:pStyle w:val="NormalWeb"/>
        <w:keepLines/>
        <w:spacing w:before="0" w:after="80" w:line="276" w:lineRule="auto"/>
      </w:pPr>
      <w:r>
        <w:rPr>
          <w:sz w:val="20"/>
        </w:rPr>
        <w:t>[30] Yu F, Raphael D, Mackay L, Smith M, Fernandez R. Personal and work-related factors associated with nurse resilience: An updated systematic review using meta-analysis and narrative synthesis. Int J Nurs Stud. 2025;166:105054. https://doi.org/10.1016/j.ijnurstu.2025.105054.</w:t>
      </w:r>
    </w:p>
    <w:p w14:paraId="45215244" w14:textId="77777777" w:rsidR="001918FE" w:rsidRDefault="00000000">
      <w:pPr>
        <w:pStyle w:val="NormalWeb"/>
        <w:keepLines/>
        <w:spacing w:before="0" w:after="80" w:line="276" w:lineRule="auto"/>
      </w:pPr>
      <w:r>
        <w:rPr>
          <w:sz w:val="20"/>
        </w:rPr>
        <w:t>[31] Wang Z, Gao L, Meng S, Song X, Luan X. Longitudinal interplay between team resilience and team stress in low-stability clinical nursing teams: A cross-lagged panel network analysis. J Nurs Manag. 2026;2026(1):e7071620. https://doi.org/10.1155/jonm/7071620.</w:t>
      </w:r>
    </w:p>
    <w:p w14:paraId="45215244" w14:textId="77777777" w:rsidR="001918FE" w:rsidRDefault="00000000">
      <w:pPr>
        <w:pStyle w:val="NormalWeb"/>
        <w:keepLines/>
        <w:spacing w:before="0" w:after="80" w:line="276" w:lineRule="auto"/>
      </w:pPr>
      <w:r>
        <w:rPr>
          <w:sz w:val="20"/>
        </w:rPr>
        <w:t xml:space="preserve">[32] Kahn WA. Holding fast: the struggle to create resilient caregiving organizations. Hove: Brunner-Routledge; 2005.</w:t>
      </w:r>
    </w:p>
    <w:p w14:paraId="45215244" w14:textId="77777777" w:rsidR="001918FE" w:rsidRDefault="00000000">
      <w:pPr>
        <w:pStyle w:val="NormalWeb"/>
        <w:keepLines/>
        <w:spacing w:before="0" w:after="80" w:line="276" w:lineRule="auto"/>
      </w:pPr>
      <w:r>
        <w:rPr>
          <w:sz w:val="20"/>
        </w:rPr>
        <w:t xml:space="preserve">[33] Frost P, Robinson S. The toxic handler: organizational hero—and casualty. Harv Bus Rev. 1999;77(4):96-106, 185.</w:t>
      </w:r>
    </w:p>
    <w:p w14:paraId="45215244" w14:textId="77777777" w:rsidR="001918FE" w:rsidRDefault="00000000">
      <w:pPr>
        <w:pStyle w:val="NormalWeb"/>
        <w:keepLines/>
        <w:spacing w:before="0" w:after="80" w:line="276" w:lineRule="auto"/>
      </w:pPr>
      <w:r>
        <w:rPr>
          <w:sz w:val="20"/>
        </w:rPr>
        <w:t xml:space="preserve">[34] Menzies IEP. A case-study in the functioning of social systems as a defence against anxiety: a report on a study of the nursing service of a general hospital. Hum Relat. 1960;13(2):95-121. https://doi.org/10.1177/001872676001300201.</w:t>
      </w:r>
    </w:p>
    <w:p w14:paraId="2A5DCFC0" w14:textId="77777777" w:rsidR="001918FE" w:rsidRDefault="00000000">
      <w:pPr>
        <w:pStyle w:val="NormalWeb"/>
        <w:keepLines/>
        <w:spacing w:before="0" w:after="80" w:line="276" w:lineRule="auto"/>
      </w:pPr>
      <w:r>
        <w:rPr>
          <w:sz w:val="20"/>
        </w:rPr>
        <w:t xml:space="preserve">[35] Lee SE, Seo JK. Effects of nurse managers’ inclusive leadership on nurses’ psychological safety and innovative work behavior: The moderating role of collectivism. J Nurs Scholarsh. 2024;56(4):554-62. https://doi.org/10.1111/jnu.12965.</w:t>
      </w:r>
    </w:p>
    <w:p w14:paraId="6BF7B271" w14:textId="77777777" w:rsidR="001918FE" w:rsidRDefault="00000000">
      <w:pPr>
        <w:pStyle w:val="NormalWeb"/>
        <w:keepLines/>
        <w:spacing w:before="0" w:after="80" w:line="276" w:lineRule="auto"/>
      </w:pPr>
      <w:r>
        <w:rPr>
          <w:sz w:val="20"/>
        </w:rPr>
        <w:t>[36] Yabal J, Kamau S, Tomietto M, Mikkonen K. Psychological safety of culturally and linguistically diverse nurses in healthcare work environments—systematic review of mixed-methodology. J Adv Nurs. Published online 17 March 2026. https://doi.org/10.1111/jan.70575.</w:t>
      </w:r>
    </w:p>
    <w:p w14:paraId="18859403" w14:textId="77777777" w:rsidR="001918FE" w:rsidRDefault="00000000">
      <w:pPr>
        <w:pStyle w:val="NormalWeb"/>
        <w:keepLines/>
        <w:spacing w:before="0" w:after="80" w:line="276" w:lineRule="auto"/>
      </w:pPr>
      <w:r>
        <w:rPr>
          <w:sz w:val="20"/>
        </w:rPr>
        <w:t>[37] Alamrani MH, Birnbaum S. Navigating language barriers in linguistically complex settings: A qualitative analysis of paradoxes in nurse communication in acute care units in Saudi Arabia. ANS Adv Nurs Sci. 2025;48(3):275-90. https://doi.org/10.1097/ANS.0000000000000552.</w:t>
      </w:r>
    </w:p>
    <w:p w14:paraId="578BED69" w14:textId="77777777" w:rsidR="001918FE" w:rsidRDefault="00000000">
      <w:pPr>
        <w:pStyle w:val="NormalWeb"/>
        <w:keepLines/>
        <w:spacing w:before="0" w:after="80" w:line="276" w:lineRule="auto"/>
      </w:pPr>
      <w:r>
        <w:rPr>
          <w:sz w:val="20"/>
        </w:rPr>
        <w:t>[38] Trueblood AE, Vogelsmeier A, Scott SD, Rantz M. Psychological distress of nurse managers in acute care: A scoping review. Nurs Outlook. 2025;73(4):102447. https://doi.org/10.1016/j.outlook.2025.102447.</w:t>
      </w:r>
    </w:p>
    <w:p w14:paraId="2E1FC96F" w14:textId="77777777" w:rsidR="001918FE" w:rsidRDefault="00000000">
      <w:pPr>
        <w:pStyle w:val="NormalWeb"/>
        <w:keepLines/>
        <w:spacing w:before="0" w:after="80" w:line="276" w:lineRule="auto"/>
      </w:pPr>
      <w:r>
        <w:rPr>
          <w:sz w:val="20"/>
        </w:rPr>
        <w:t>[39] Glette MK, Wiig S, Petersen E, Dombestein H, Ree E, Austin EE, et al. A systematic literature review of the relationship between management and resilience in healthcare. Appl Ergon. 2025;128:104554. https://doi.org/10.1016/j.apergo.2025.104554.</w:t>
      </w:r>
    </w:p>
    <w:p w14:paraId="147F7D92" w14:textId="77777777" w:rsidR="001918FE" w:rsidRDefault="00000000">
      <w:pPr>
        <w:pStyle w:val="NormalWeb"/>
        <w:keepLines/>
        <w:spacing w:before="0" w:after="80" w:line="276" w:lineRule="auto"/>
      </w:pPr>
      <w:r>
        <w:rPr>
          <w:sz w:val="20"/>
        </w:rPr>
        <w:lastRenderedPageBreak/>
        <w:t xml:space="preserve">[40] Powell MA, Oyesanya TO, Scott SD, Allen DH, Walton A. Traumatised nurses’ desired support needs for continued recovery after the COVID-19 pandemic: A qualitative descriptive study utilising photovoice. J Adv Nurs. 2025;81(4):2013-25. https://doi.org/10.1111/jan.16419.</w:t>
      </w:r>
    </w:p>
    <w:p w14:paraId="7A010022" w14:textId="77777777" w:rsidR="001918FE" w:rsidRDefault="00000000">
      <w:pPr>
        <w:pStyle w:val="NormalWeb"/>
        <w:keepLines/>
        <w:spacing w:before="0" w:after="80" w:line="276" w:lineRule="auto"/>
      </w:pPr>
      <w:r>
        <w:rPr>
          <w:sz w:val="20"/>
        </w:rPr>
        <w:t>[41] Gabrielsson H, Cronqvist A, Asaba E. Photovoice revisited: Dialogue and action as pivotal. Qual Health Res. 2022;32(5):814-22. https://doi.org/10.1177/10497323221077300.</w:t>
      </w:r>
    </w:p>
    <w:p w14:paraId="136F1E1A" w14:textId="77777777" w:rsidR="001918FE" w:rsidRDefault="00000000">
      <w:pPr>
        <w:pStyle w:val="NormalWeb"/>
        <w:keepLines/>
        <w:spacing w:before="0" w:after="80" w:line="276" w:lineRule="auto"/>
      </w:pPr>
      <w:r>
        <w:rPr>
          <w:sz w:val="20"/>
        </w:rPr>
        <w:t>[42] Ng CG, Ting SQ, Saifi RA, Kamarulzaman AB. Ethical issues in photovoice studies involving key populations: A scoping review. Asian Bioeth Rev. 2024;16(1):109-29. https://doi.org/10.1007/s41649-023-00264-3.</w:t>
      </w:r>
    </w:p>
    <w:p w14:paraId="28E287C4" w14:textId="77777777" w:rsidR="001918FE" w:rsidRDefault="00000000">
      <w:pPr>
        <w:pStyle w:val="NormalWeb"/>
        <w:keepLines/>
        <w:spacing w:before="0" w:after="80" w:line="276" w:lineRule="auto"/>
      </w:pPr>
      <w:r>
        <w:rPr>
          <w:sz w:val="20"/>
        </w:rPr>
        <w:t xml:space="preserve">[43] Bloomer MJ, Brooks LA, Coventry A, Ranse K, Rowe J, Thomas S. “You need to be supported”: An integrative review of nurses’ experiences after death in neonatal and paediatric intensive care. Aust Crit Care. 2025;38(3):101149. https://doi.org/10.1016/j.aucc.2024.101149.</w:t>
      </w:r>
    </w:p>
    <w:p w14:paraId="157F2626" w14:textId="77777777" w:rsidR="001918FE" w:rsidRDefault="00000000">
      <w:pPr>
        <w:pStyle w:val="NormalWeb"/>
        <w:keepLines/>
        <w:spacing w:before="0" w:after="80" w:line="276" w:lineRule="auto"/>
      </w:pPr>
      <w:r>
        <w:rPr>
          <w:sz w:val="20"/>
        </w:rPr>
        <w:t>[44] Bruce R, Cobb C, Everett K, Love A, Shelton M, Baucom M, et al. Reflection activity after patient death to reduce anxiety in intensive care nurses. Crit Care Nurse. 2026;46(4):29-35. https://doi.org/10.4037/ccn2026689.</w:t>
      </w:r>
    </w:p>
    <w:p w14:paraId="49E73F45" w14:textId="77777777" w:rsidR="001918FE" w:rsidRDefault="00000000">
      <w:pPr>
        <w:pStyle w:val="NormalWeb"/>
        <w:keepLines/>
        <w:spacing w:before="0" w:after="80" w:line="276" w:lineRule="auto"/>
      </w:pPr>
      <w:r>
        <w:rPr>
          <w:sz w:val="20"/>
        </w:rPr>
        <w:t>[45] Hessler KL, Anderson G, Scannell M, McNair B, Becker M. Leadership strategies to increase psychological safety of nurses: A longitudinal study. Qual Manag Health Care. 2025;34(1):46-54. https://doi.org/10.1097/QMH.0000000000000453.</w:t>
      </w:r>
    </w:p>
    <w:p w14:paraId="47730E23" w14:textId="77777777" w:rsidR="001918FE" w:rsidRDefault="00000000">
      <w:pPr>
        <w:pStyle w:val="Heading11"/>
        <w:keepNext/>
        <w:pageBreakBefore/>
        <w:spacing w:before="240" w:after="120" w:line="276" w:lineRule="auto"/>
      </w:pPr>
      <w:r>
        <w:rPr>
          <w:b/>
          <w:sz w:val="28"/>
        </w:rPr>
        <w:lastRenderedPageBreak/>
        <w:t>Tables</w:t>
      </w:r>
    </w:p>
    <w:p w14:paraId="23F226EA" w14:textId="77777777" w:rsidR="001918FE" w:rsidRDefault="00000000">
      <w:pPr>
        <w:pStyle w:val="NormalWeb"/>
        <w:keepNext/>
        <w:spacing w:before="0" w:after="140" w:line="276" w:lineRule="auto"/>
      </w:pPr>
      <w:r>
        <w:rPr>
          <w:b/>
          <w:sz w:val="22"/>
        </w:rPr>
        <w:t>Table 1. Characteristics of photovoice participants (N = 25).</w:t>
      </w:r>
    </w:p>
    <w:tbl>
      <w:tblPr>
        <w:tblW w:w="0" w:type="auto"/>
        <w:jc w:val="center"/>
        <w:tblLayout w:type="fixed"/>
        <w:tblLook w:val="04A0" w:firstRow="1" w:lastRow="0" w:firstColumn="1" w:lastColumn="0" w:noHBand="0" w:noVBand="1"/>
      </w:tblPr>
      <w:tblGrid>
        <w:gridCol w:w="6480"/>
        <w:gridCol w:w="2448"/>
      </w:tblGrid>
      <w:tr w:rsidR="001918FE" w14:paraId="74E91FB0" w14:textId="77777777">
        <w:trPr>
          <w:cantSplit/>
          <w:tblHeader/>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BCB9C74" w14:textId="77777777" w:rsidR="001918FE" w:rsidRDefault="00000000">
            <w:pPr>
              <w:spacing w:after="0" w:line="252" w:lineRule="auto"/>
            </w:pPr>
            <w:r>
              <w:rPr>
                <w:b/>
                <w:sz w:val="20"/>
              </w:rPr>
              <w:t>Characteristic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D3DBF84" w14:textId="77777777" w:rsidR="001918FE" w:rsidRDefault="00000000">
            <w:pPr>
              <w:spacing w:after="0" w:line="252" w:lineRule="auto"/>
            </w:pPr>
            <w:r>
              <w:rPr>
                <w:b/>
                <w:sz w:val="20"/>
              </w:rPr>
              <w:t>Value</w:t>
            </w:r>
          </w:p>
        </w:tc>
      </w:tr>
      <w:tr w:rsidR="001918FE" w14:paraId="1E5E180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E71A324" w14:textId="77777777" w:rsidR="001918FE" w:rsidRDefault="00000000">
            <w:pPr>
              <w:keepNext/>
              <w:spacing w:after="0" w:line="252" w:lineRule="auto"/>
            </w:pPr>
            <w:r>
              <w:rPr>
                <w:b/>
                <w:sz w:val="20"/>
              </w:rPr>
              <w:t>Unit</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88C6DD3" w14:textId="77777777" w:rsidR="001918FE" w:rsidRDefault="001918FE">
            <w:pPr>
              <w:keepNext/>
              <w:spacing w:after="0" w:line="252" w:lineRule="auto"/>
            </w:pPr>
          </w:p>
        </w:tc>
      </w:tr>
      <w:tr w:rsidR="001918FE" w14:paraId="5D7744B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ACBF532" w14:textId="77777777" w:rsidR="001918FE" w:rsidRDefault="00000000">
            <w:pPr>
              <w:spacing w:after="0" w:line="252" w:lineRule="auto"/>
            </w:pPr>
            <w:r>
              <w:rPr>
                <w:sz w:val="20"/>
              </w:rPr>
              <w:t>Unit A</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D8A4B4B" w14:textId="77777777" w:rsidR="001918FE" w:rsidRDefault="00000000">
            <w:pPr>
              <w:spacing w:after="0" w:line="252" w:lineRule="auto"/>
            </w:pPr>
            <w:r>
              <w:rPr>
                <w:sz w:val="20"/>
              </w:rPr>
              <w:t>7 (28.0)</w:t>
            </w:r>
          </w:p>
        </w:tc>
      </w:tr>
      <w:tr w:rsidR="001918FE" w14:paraId="63BC6AF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39379AB" w14:textId="77777777" w:rsidR="001918FE" w:rsidRDefault="00000000">
            <w:pPr>
              <w:spacing w:after="0" w:line="252" w:lineRule="auto"/>
            </w:pPr>
            <w:r>
              <w:rPr>
                <w:sz w:val="20"/>
              </w:rPr>
              <w:t>Unit B</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BAF6B84" w14:textId="77777777" w:rsidR="001918FE" w:rsidRDefault="00000000">
            <w:pPr>
              <w:spacing w:after="0" w:line="252" w:lineRule="auto"/>
            </w:pPr>
            <w:r>
              <w:rPr>
                <w:sz w:val="20"/>
              </w:rPr>
              <w:t>6 (24.0)</w:t>
            </w:r>
          </w:p>
        </w:tc>
      </w:tr>
      <w:tr w:rsidR="001918FE" w14:paraId="790C2C8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E61430D" w14:textId="77777777" w:rsidR="001918FE" w:rsidRDefault="00000000">
            <w:pPr>
              <w:spacing w:after="0" w:line="252" w:lineRule="auto"/>
            </w:pPr>
            <w:r>
              <w:rPr>
                <w:sz w:val="20"/>
              </w:rPr>
              <w:t>Unit 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562D15" w14:textId="77777777" w:rsidR="001918FE" w:rsidRDefault="00000000">
            <w:pPr>
              <w:spacing w:after="0" w:line="252" w:lineRule="auto"/>
            </w:pPr>
            <w:r>
              <w:rPr>
                <w:sz w:val="20"/>
              </w:rPr>
              <w:t>6 (24.0)</w:t>
            </w:r>
          </w:p>
        </w:tc>
      </w:tr>
      <w:tr w:rsidR="001918FE" w14:paraId="56C11F1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16510C" w14:textId="77777777" w:rsidR="001918FE" w:rsidRDefault="00000000">
            <w:pPr>
              <w:spacing w:after="0" w:line="252" w:lineRule="auto"/>
            </w:pPr>
            <w:r>
              <w:rPr>
                <w:sz w:val="20"/>
              </w:rPr>
              <w:t>Unit 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A303729" w14:textId="77777777" w:rsidR="001918FE" w:rsidRDefault="00000000">
            <w:pPr>
              <w:spacing w:after="0" w:line="252" w:lineRule="auto"/>
            </w:pPr>
            <w:r>
              <w:rPr>
                <w:sz w:val="20"/>
              </w:rPr>
              <w:t>6 (24.0)</w:t>
            </w:r>
          </w:p>
        </w:tc>
      </w:tr>
      <w:tr w:rsidR="001918FE" w14:paraId="5EC1517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D3D26F" w14:textId="77777777" w:rsidR="001918FE" w:rsidRDefault="00000000">
            <w:pPr>
              <w:keepNext/>
              <w:spacing w:after="0" w:line="252" w:lineRule="auto"/>
            </w:pPr>
            <w:r>
              <w:rPr>
                <w:b/>
                <w:sz w:val="20"/>
              </w:rPr>
              <w:t>Gender (self-reported)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E3CD4EC" w14:textId="77777777" w:rsidR="001918FE" w:rsidRDefault="001918FE">
            <w:pPr>
              <w:keepNext/>
              <w:spacing w:after="0" w:line="252" w:lineRule="auto"/>
            </w:pPr>
          </w:p>
        </w:tc>
      </w:tr>
      <w:tr w:rsidR="001918FE" w14:paraId="67B2B8A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95EA250" w14:textId="77777777" w:rsidR="001918FE" w:rsidRDefault="00000000">
            <w:pPr>
              <w:spacing w:after="0" w:line="252" w:lineRule="auto"/>
            </w:pPr>
            <w:r>
              <w:rPr>
                <w:sz w:val="20"/>
              </w:rPr>
              <w:t>Woman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E85A25D" w14:textId="77777777" w:rsidR="001918FE" w:rsidRDefault="00000000">
            <w:pPr>
              <w:spacing w:after="0" w:line="252" w:lineRule="auto"/>
            </w:pPr>
            <w:r>
              <w:rPr>
                <w:sz w:val="20"/>
              </w:rPr>
              <w:t>23 (92.0)</w:t>
            </w:r>
          </w:p>
        </w:tc>
      </w:tr>
      <w:tr w:rsidR="001918FE" w14:paraId="682376B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E63BE75" w14:textId="77777777" w:rsidR="001918FE" w:rsidRDefault="00000000">
            <w:pPr>
              <w:spacing w:after="0" w:line="252" w:lineRule="auto"/>
            </w:pPr>
            <w:r>
              <w:rPr>
                <w:sz w:val="20"/>
              </w:rPr>
              <w:t>Man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8E60C6" w14:textId="77777777" w:rsidR="001918FE" w:rsidRDefault="00000000">
            <w:pPr>
              <w:spacing w:after="0" w:line="252" w:lineRule="auto"/>
            </w:pPr>
            <w:r>
              <w:rPr>
                <w:sz w:val="20"/>
              </w:rPr>
              <w:t>2 (8.0)</w:t>
            </w:r>
          </w:p>
        </w:tc>
      </w:tr>
      <w:tr w:rsidR="001918FE" w14:paraId="0D1DEE4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38DAB03" w14:textId="77777777" w:rsidR="001918FE" w:rsidRDefault="00000000">
            <w:pPr>
              <w:keepNext/>
              <w:spacing w:after="0" w:line="252" w:lineRule="auto"/>
            </w:pPr>
            <w:r>
              <w:rPr>
                <w:b/>
                <w:sz w:val="20"/>
              </w:rPr>
              <w:t>Age, years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CE660D7" w14:textId="77777777" w:rsidR="001918FE" w:rsidRDefault="001918FE">
            <w:pPr>
              <w:keepNext/>
              <w:spacing w:after="0" w:line="252" w:lineRule="auto"/>
            </w:pPr>
          </w:p>
        </w:tc>
      </w:tr>
      <w:tr w:rsidR="001918FE" w14:paraId="1DA2AB6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04AC8EC" w14:textId="77777777" w:rsidR="001918FE" w:rsidRDefault="00000000">
            <w:pPr>
              <w:spacing w:after="0" w:line="252" w:lineRule="auto"/>
            </w:pPr>
            <w:r>
              <w:rPr>
                <w:sz w:val="20"/>
              </w:rPr>
              <w:t>Mean (SD)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00AE93D" w14:textId="77777777" w:rsidR="001918FE" w:rsidRDefault="00000000">
            <w:pPr>
              <w:spacing w:after="0" w:line="252" w:lineRule="auto"/>
            </w:pPr>
            <w:r>
              <w:rPr>
                <w:sz w:val="20"/>
              </w:rPr>
              <w:t>33.6 (6.4)</w:t>
            </w:r>
          </w:p>
        </w:tc>
      </w:tr>
      <w:tr w:rsidR="001918FE" w14:paraId="4415814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95FA31" w14:textId="77777777" w:rsidR="001918FE" w:rsidRDefault="00000000">
            <w:pPr>
              <w:spacing w:after="0" w:line="252" w:lineRule="auto"/>
            </w:pPr>
            <w:r>
              <w:rPr>
                <w:sz w:val="20"/>
              </w:rPr>
              <w:t>Range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8ABDBA2" w14:textId="77777777" w:rsidR="001918FE" w:rsidRDefault="00000000">
            <w:pPr>
              <w:spacing w:after="0" w:line="252" w:lineRule="auto"/>
            </w:pPr>
            <w:r>
              <w:rPr>
                <w:sz w:val="20"/>
              </w:rPr>
              <w:t>24–49</w:t>
            </w:r>
          </w:p>
        </w:tc>
      </w:tr>
      <w:tr w:rsidR="001918FE" w14:paraId="3D39048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80E9B07" w14:textId="77777777" w:rsidR="001918FE" w:rsidRDefault="00000000">
            <w:pPr>
              <w:keepNext/>
              <w:spacing w:after="0" w:line="252" w:lineRule="auto"/>
            </w:pPr>
            <w:r>
              <w:rPr>
                <w:b/>
                <w:sz w:val="20"/>
              </w:rPr>
              <w:t>Highest nursing qualification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35E2187" w14:textId="77777777" w:rsidR="001918FE" w:rsidRDefault="001918FE">
            <w:pPr>
              <w:keepNext/>
              <w:spacing w:after="0" w:line="252" w:lineRule="auto"/>
            </w:pPr>
          </w:p>
        </w:tc>
      </w:tr>
      <w:tr w:rsidR="001918FE" w14:paraId="287960E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F7033CB" w14:textId="77777777" w:rsidR="001918FE" w:rsidRDefault="00000000">
            <w:pPr>
              <w:spacing w:after="0" w:line="252" w:lineRule="auto"/>
            </w:pPr>
            <w:r>
              <w:rPr>
                <w:sz w:val="20"/>
              </w:rPr>
              <w:t>Diploma</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E7FD0C9" w14:textId="77777777" w:rsidR="001918FE" w:rsidRDefault="00000000">
            <w:pPr>
              <w:spacing w:after="0" w:line="252" w:lineRule="auto"/>
            </w:pPr>
            <w:r>
              <w:rPr>
                <w:sz w:val="20"/>
              </w:rPr>
              <w:t>4 (16.0)</w:t>
            </w:r>
          </w:p>
        </w:tc>
      </w:tr>
      <w:tr w:rsidR="001918FE" w14:paraId="52E9CBD2"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3881686" w14:textId="77777777" w:rsidR="001918FE" w:rsidRDefault="00000000">
            <w:pPr>
              <w:spacing w:after="0" w:line="252" w:lineRule="auto"/>
            </w:pPr>
            <w:r>
              <w:rPr>
                <w:sz w:val="20"/>
              </w:rPr>
              <w:t>Bachelor’s degree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6D4F5E3" w14:textId="77777777" w:rsidR="001918FE" w:rsidRDefault="00000000">
            <w:pPr>
              <w:spacing w:after="0" w:line="252" w:lineRule="auto"/>
            </w:pPr>
            <w:r>
              <w:rPr>
                <w:sz w:val="20"/>
              </w:rPr>
              <w:t>18 (72.0)</w:t>
            </w:r>
          </w:p>
        </w:tc>
      </w:tr>
      <w:tr w:rsidR="001918FE" w14:paraId="06FC137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E3D26A1" w14:textId="77777777" w:rsidR="001918FE" w:rsidRDefault="00000000">
            <w:pPr>
              <w:spacing w:after="0" w:line="252" w:lineRule="auto"/>
            </w:pPr>
            <w:r>
              <w:rPr>
                <w:sz w:val="20"/>
              </w:rPr>
              <w:t>Master’s degree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AFFEB8B" w14:textId="77777777" w:rsidR="001918FE" w:rsidRDefault="00000000">
            <w:pPr>
              <w:spacing w:after="0" w:line="252" w:lineRule="auto"/>
            </w:pPr>
            <w:r>
              <w:rPr>
                <w:sz w:val="20"/>
              </w:rPr>
              <w:t>3 (12.0)</w:t>
            </w:r>
          </w:p>
        </w:tc>
      </w:tr>
      <w:tr w:rsidR="001918FE" w14:paraId="77D85EE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F842350" w14:textId="77777777" w:rsidR="001918FE" w:rsidRDefault="00000000">
            <w:pPr>
              <w:keepNext/>
              <w:spacing w:after="0" w:line="252" w:lineRule="auto"/>
            </w:pPr>
            <w:r>
              <w:rPr>
                <w:b/>
                <w:sz w:val="20"/>
              </w:rPr>
              <w:t>NICU experience, years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4B6E6E" w14:textId="77777777" w:rsidR="001918FE" w:rsidRDefault="001918FE">
            <w:pPr>
              <w:keepNext/>
              <w:spacing w:after="0" w:line="252" w:lineRule="auto"/>
            </w:pPr>
          </w:p>
        </w:tc>
      </w:tr>
      <w:tr w:rsidR="001918FE" w14:paraId="079CA22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2BDC82B" w14:textId="77777777" w:rsidR="001918FE" w:rsidRDefault="00000000">
            <w:pPr>
              <w:spacing w:after="0" w:line="252" w:lineRule="auto"/>
            </w:pPr>
            <w:r>
              <w:rPr>
                <w:sz w:val="20"/>
              </w:rPr>
              <w:t>1–3</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B4E407" w14:textId="77777777" w:rsidR="001918FE" w:rsidRDefault="00000000">
            <w:pPr>
              <w:spacing w:after="0" w:line="252" w:lineRule="auto"/>
            </w:pPr>
            <w:r>
              <w:rPr>
                <w:sz w:val="20"/>
              </w:rPr>
              <w:t>7 (28.0)</w:t>
            </w:r>
          </w:p>
        </w:tc>
      </w:tr>
      <w:tr w:rsidR="001918FE" w14:paraId="7B563E04"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F069D0C" w14:textId="77777777" w:rsidR="001918FE" w:rsidRDefault="00000000">
            <w:pPr>
              <w:spacing w:after="0" w:line="252" w:lineRule="auto"/>
            </w:pPr>
            <w:r>
              <w:rPr>
                <w:sz w:val="20"/>
              </w:rPr>
              <w:t>4–9</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C3A322" w14:textId="77777777" w:rsidR="001918FE" w:rsidRDefault="00000000">
            <w:pPr>
              <w:spacing w:after="0" w:line="252" w:lineRule="auto"/>
            </w:pPr>
            <w:r>
              <w:rPr>
                <w:sz w:val="20"/>
              </w:rPr>
              <w:t>11 (44.0)</w:t>
            </w:r>
          </w:p>
        </w:tc>
      </w:tr>
      <w:tr w:rsidR="001918FE" w14:paraId="634C69E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6962A85" w14:textId="77777777" w:rsidR="001918FE" w:rsidRDefault="00000000">
            <w:pPr>
              <w:spacing w:after="0" w:line="252" w:lineRule="auto"/>
            </w:pPr>
            <w:r>
              <w:rPr>
                <w:sz w:val="20"/>
              </w:rPr>
              <w:t>≥10</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9EA0EF4" w14:textId="77777777" w:rsidR="001918FE" w:rsidRDefault="00000000">
            <w:pPr>
              <w:spacing w:after="0" w:line="252" w:lineRule="auto"/>
            </w:pPr>
            <w:r>
              <w:rPr>
                <w:sz w:val="20"/>
              </w:rPr>
              <w:t>7 (28.0)</w:t>
            </w:r>
          </w:p>
        </w:tc>
      </w:tr>
      <w:tr w:rsidR="001918FE" w14:paraId="53B288F8"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888749" w14:textId="77777777" w:rsidR="001918FE" w:rsidRDefault="00000000">
            <w:pPr>
              <w:keepNext/>
              <w:spacing w:after="0" w:line="252" w:lineRule="auto"/>
            </w:pPr>
            <w:r>
              <w:rPr>
                <w:b/>
                <w:sz w:val="20"/>
              </w:rPr>
              <w:t>Clinical role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1BABB5B" w14:textId="77777777" w:rsidR="001918FE" w:rsidRDefault="001918FE">
            <w:pPr>
              <w:keepNext/>
              <w:spacing w:after="0" w:line="252" w:lineRule="auto"/>
            </w:pPr>
          </w:p>
        </w:tc>
      </w:tr>
      <w:tr w:rsidR="001918FE" w14:paraId="133095C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33D760D" w14:textId="77777777" w:rsidR="001918FE" w:rsidRDefault="00000000">
            <w:pPr>
              <w:spacing w:after="0" w:line="252" w:lineRule="auto"/>
            </w:pPr>
            <w:r>
              <w:rPr>
                <w:sz w:val="20"/>
              </w:rPr>
              <w:t>Staff nurse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7E69009" w14:textId="77777777" w:rsidR="001918FE" w:rsidRDefault="00000000">
            <w:pPr>
              <w:spacing w:after="0" w:line="252" w:lineRule="auto"/>
            </w:pPr>
            <w:r>
              <w:rPr>
                <w:sz w:val="20"/>
              </w:rPr>
              <w:t>19 (76.0)</w:t>
            </w:r>
          </w:p>
        </w:tc>
      </w:tr>
      <w:tr w:rsidR="001918FE" w14:paraId="704CAA11"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EE71A5" w14:textId="77777777" w:rsidR="001918FE" w:rsidRDefault="00000000">
            <w:pPr>
              <w:spacing w:after="0" w:line="252" w:lineRule="auto"/>
            </w:pPr>
            <w:r>
              <w:rPr>
                <w:sz w:val="20"/>
              </w:rPr>
              <w:t>Charge nurse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8AA0EE" w14:textId="77777777" w:rsidR="001918FE" w:rsidRDefault="00000000">
            <w:pPr>
              <w:spacing w:after="0" w:line="252" w:lineRule="auto"/>
            </w:pPr>
            <w:r>
              <w:rPr>
                <w:sz w:val="20"/>
              </w:rPr>
              <w:t>6 (24.0)</w:t>
            </w:r>
          </w:p>
        </w:tc>
      </w:tr>
      <w:tr w:rsidR="001918FE" w14:paraId="6D769896"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82545B0" w14:textId="77777777" w:rsidR="001918FE" w:rsidRDefault="00000000">
            <w:pPr>
              <w:keepNext/>
              <w:spacing w:after="0" w:line="252" w:lineRule="auto"/>
            </w:pPr>
            <w:r>
              <w:rPr>
                <w:b/>
                <w:sz w:val="20"/>
              </w:rPr>
              <w:t>Shift pattern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8EF3FFC" w14:textId="77777777" w:rsidR="001918FE" w:rsidRDefault="001918FE">
            <w:pPr>
              <w:keepNext/>
              <w:spacing w:after="0" w:line="252" w:lineRule="auto"/>
            </w:pPr>
          </w:p>
        </w:tc>
      </w:tr>
      <w:tr w:rsidR="001918FE" w14:paraId="2CB026F9"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9C89DDC" w14:textId="77777777" w:rsidR="001918FE" w:rsidRDefault="00000000">
            <w:pPr>
              <w:spacing w:after="0" w:line="252" w:lineRule="auto"/>
            </w:pPr>
            <w:r>
              <w:rPr>
                <w:sz w:val="20"/>
              </w:rPr>
              <w:t>Rotating</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05D0C5E" w14:textId="77777777" w:rsidR="001918FE" w:rsidRDefault="00000000">
            <w:pPr>
              <w:spacing w:after="0" w:line="252" w:lineRule="auto"/>
            </w:pPr>
            <w:r>
              <w:rPr>
                <w:sz w:val="20"/>
              </w:rPr>
              <w:t>17 (68.0)</w:t>
            </w:r>
          </w:p>
        </w:tc>
      </w:tr>
      <w:tr w:rsidR="001918FE" w14:paraId="11409B74"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CD3FA77" w14:textId="77777777" w:rsidR="001918FE" w:rsidRDefault="00000000">
            <w:pPr>
              <w:spacing w:after="0" w:line="252" w:lineRule="auto"/>
            </w:pPr>
            <w:r>
              <w:rPr>
                <w:sz w:val="20"/>
              </w:rPr>
              <w:t>Fixed day</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B3CA987" w14:textId="77777777" w:rsidR="001918FE" w:rsidRDefault="00000000">
            <w:pPr>
              <w:spacing w:after="0" w:line="252" w:lineRule="auto"/>
            </w:pPr>
            <w:r>
              <w:rPr>
                <w:sz w:val="20"/>
              </w:rPr>
              <w:t>5 (20.0)</w:t>
            </w:r>
          </w:p>
        </w:tc>
      </w:tr>
      <w:tr w:rsidR="001918FE" w14:paraId="4CC0F1E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6986AE8" w14:textId="77777777" w:rsidR="001918FE" w:rsidRDefault="00000000">
            <w:pPr>
              <w:spacing w:after="0" w:line="252" w:lineRule="auto"/>
            </w:pPr>
            <w:r>
              <w:rPr>
                <w:sz w:val="20"/>
              </w:rPr>
              <w:t>Fixed night</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04A4835" w14:textId="77777777" w:rsidR="001918FE" w:rsidRDefault="00000000">
            <w:pPr>
              <w:spacing w:after="0" w:line="252" w:lineRule="auto"/>
            </w:pPr>
            <w:r>
              <w:rPr>
                <w:sz w:val="20"/>
              </w:rPr>
              <w:t>3 (12.0)</w:t>
            </w:r>
          </w:p>
        </w:tc>
      </w:tr>
      <w:tr w:rsidR="001918FE" w14:paraId="5BDFB7D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10CB376" w14:textId="77777777" w:rsidR="001918FE" w:rsidRDefault="00000000">
            <w:pPr>
              <w:keepNext/>
              <w:spacing w:after="0" w:line="252" w:lineRule="auto"/>
            </w:pPr>
            <w:r>
              <w:rPr>
                <w:b/>
                <w:sz w:val="20"/>
              </w:rPr>
              <w:t>Nationality</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F4D8477" w14:textId="77777777" w:rsidR="001918FE" w:rsidRDefault="001918FE">
            <w:pPr>
              <w:keepNext/>
              <w:spacing w:after="0" w:line="252" w:lineRule="auto"/>
            </w:pPr>
          </w:p>
        </w:tc>
      </w:tr>
      <w:tr w:rsidR="001918FE" w14:paraId="2A5A431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09BF764" w14:textId="77777777" w:rsidR="001918FE" w:rsidRDefault="00000000">
            <w:pPr>
              <w:spacing w:after="0" w:line="252" w:lineRule="auto"/>
            </w:pPr>
            <w:r>
              <w:rPr>
                <w:sz w:val="20"/>
              </w:rPr>
              <w:t>Saudi</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A6E73B8" w14:textId="77777777" w:rsidR="001918FE" w:rsidRDefault="00000000">
            <w:pPr>
              <w:spacing w:after="0" w:line="252" w:lineRule="auto"/>
            </w:pPr>
            <w:r>
              <w:rPr>
                <w:sz w:val="20"/>
              </w:rPr>
              <w:t>13 (52.0)</w:t>
            </w:r>
          </w:p>
        </w:tc>
      </w:tr>
      <w:tr w:rsidR="001918FE" w14:paraId="16F67FCA"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CDB79A" w14:textId="77777777" w:rsidR="001918FE" w:rsidRDefault="00000000">
            <w:pPr>
              <w:spacing w:after="0" w:line="252" w:lineRule="auto"/>
            </w:pPr>
            <w:r>
              <w:rPr>
                <w:sz w:val="20"/>
              </w:rPr>
              <w:t>Filipino</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60989C0" w14:textId="77777777" w:rsidR="001918FE" w:rsidRDefault="00000000">
            <w:pPr>
              <w:spacing w:after="0" w:line="252" w:lineRule="auto"/>
            </w:pPr>
            <w:r>
              <w:rPr>
                <w:sz w:val="20"/>
              </w:rPr>
              <w:t>8 (32.0)</w:t>
            </w:r>
          </w:p>
        </w:tc>
      </w:tr>
      <w:tr w:rsidR="001918FE" w14:paraId="713DE42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9913796" w14:textId="77777777" w:rsidR="001918FE" w:rsidRDefault="00000000">
            <w:pPr>
              <w:spacing w:after="0" w:line="252" w:lineRule="auto"/>
            </w:pPr>
            <w:r>
              <w:rPr>
                <w:sz w:val="20"/>
              </w:rPr>
              <w:t>Indian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30E28BF" w14:textId="77777777" w:rsidR="001918FE" w:rsidRDefault="00000000">
            <w:pPr>
              <w:spacing w:after="0" w:line="252" w:lineRule="auto"/>
            </w:pPr>
            <w:r>
              <w:rPr>
                <w:sz w:val="20"/>
              </w:rPr>
              <w:t>3 (12.0)</w:t>
            </w:r>
          </w:p>
        </w:tc>
      </w:tr>
      <w:tr w:rsidR="001918FE" w14:paraId="3882C2E0"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E6691EB" w14:textId="77777777" w:rsidR="001918FE" w:rsidRDefault="00000000">
            <w:pPr>
              <w:spacing w:after="0" w:line="252" w:lineRule="auto"/>
            </w:pPr>
            <w:r>
              <w:rPr>
                <w:sz w:val="20"/>
              </w:rPr>
              <w:t>Other Arab</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FF8D7FC" w14:textId="77777777" w:rsidR="001918FE" w:rsidRDefault="00000000">
            <w:pPr>
              <w:spacing w:after="0" w:line="252" w:lineRule="auto"/>
            </w:pPr>
            <w:r>
              <w:rPr>
                <w:sz w:val="20"/>
              </w:rPr>
              <w:t>1 (4.0)</w:t>
            </w:r>
          </w:p>
        </w:tc>
      </w:tr>
      <w:tr w:rsidR="001918FE" w14:paraId="6A6373C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B7AED9C" w14:textId="77777777" w:rsidR="001918FE" w:rsidRDefault="00000000">
            <w:pPr>
              <w:keepNext/>
              <w:spacing w:after="0" w:line="252" w:lineRule="auto"/>
            </w:pPr>
            <w:r>
              <w:rPr>
                <w:b/>
                <w:sz w:val="20"/>
              </w:rPr>
              <w:t>Language of interview</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FA322C" w14:textId="77777777" w:rsidR="001918FE" w:rsidRDefault="001918FE">
            <w:pPr>
              <w:keepNext/>
              <w:spacing w:after="0" w:line="252" w:lineRule="auto"/>
            </w:pPr>
          </w:p>
        </w:tc>
      </w:tr>
      <w:tr w:rsidR="001918FE" w14:paraId="2D95D272"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5EC463" w14:textId="77777777" w:rsidR="001918FE" w:rsidRDefault="00000000">
            <w:pPr>
              <w:spacing w:after="0" w:line="252" w:lineRule="auto"/>
            </w:pPr>
            <w:r>
              <w:rPr>
                <w:sz w:val="20"/>
              </w:rPr>
              <w:t>Arabic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2A0CAEE" w14:textId="77777777" w:rsidR="001918FE" w:rsidRDefault="00000000">
            <w:pPr>
              <w:spacing w:after="0" w:line="252" w:lineRule="auto"/>
            </w:pPr>
            <w:r>
              <w:rPr>
                <w:sz w:val="20"/>
              </w:rPr>
              <w:t>14 (56.0)</w:t>
            </w:r>
          </w:p>
        </w:tc>
      </w:tr>
      <w:tr w:rsidR="001918FE" w14:paraId="597EDD5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7B72BEA" w14:textId="77777777" w:rsidR="001918FE" w:rsidRDefault="00000000">
            <w:pPr>
              <w:spacing w:after="0" w:line="252" w:lineRule="auto"/>
            </w:pPr>
            <w:r>
              <w:rPr>
                <w:sz w:val="20"/>
              </w:rPr>
              <w:t>English</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91C9B4D" w14:textId="77777777" w:rsidR="001918FE" w:rsidRDefault="00000000">
            <w:pPr>
              <w:spacing w:after="0" w:line="252" w:lineRule="auto"/>
            </w:pPr>
            <w:r>
              <w:rPr>
                <w:sz w:val="20"/>
              </w:rPr>
              <w:t>11 (44.0)</w:t>
            </w:r>
          </w:p>
        </w:tc>
      </w:tr>
      <w:tr w:rsidR="001918FE" w14:paraId="726196D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2FF5DD9" w14:textId="77777777" w:rsidR="001918FE" w:rsidRDefault="00000000">
            <w:pPr>
              <w:keepNext/>
              <w:spacing w:after="0" w:line="252" w:lineRule="auto"/>
            </w:pPr>
            <w:r>
              <w:rPr>
                <w:b/>
                <w:sz w:val="20"/>
              </w:rPr>
              <w:t xml:space="preserve">Attended leader dialogue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C053F4" w14:textId="77777777" w:rsidR="001918FE" w:rsidRDefault="001918FE">
            <w:pPr>
              <w:keepNext/>
              <w:spacing w:after="0" w:line="252" w:lineRule="auto"/>
            </w:pPr>
          </w:p>
        </w:tc>
      </w:tr>
      <w:tr w:rsidR="001918FE" w14:paraId="659A795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4E5E40C" w14:textId="77777777" w:rsidR="001918FE" w:rsidRDefault="00000000">
            <w:pPr>
              <w:spacing w:after="0" w:line="252" w:lineRule="auto"/>
            </w:pPr>
            <w:r>
              <w:rPr>
                <w:sz w:val="20"/>
              </w:rPr>
              <w:t>Yes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26A5DBA" w14:textId="77777777" w:rsidR="001918FE" w:rsidRDefault="00000000">
            <w:pPr>
              <w:spacing w:after="0" w:line="252" w:lineRule="auto"/>
            </w:pPr>
            <w:r>
              <w:rPr>
                <w:sz w:val="20"/>
              </w:rPr>
              <w:t>12 (48.0)</w:t>
            </w:r>
          </w:p>
        </w:tc>
      </w:tr>
      <w:tr w:rsidR="001918FE" w14:paraId="618CE71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22DF776" w14:textId="77777777" w:rsidR="001918FE" w:rsidRDefault="00000000">
            <w:pPr>
              <w:spacing w:after="0" w:line="252" w:lineRule="auto"/>
            </w:pPr>
            <w:r>
              <w:rPr>
                <w:sz w:val="20"/>
              </w:rPr>
              <w:t>No</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87B698B" w14:textId="77777777" w:rsidR="001918FE" w:rsidRDefault="00000000">
            <w:pPr>
              <w:spacing w:after="0" w:line="252" w:lineRule="auto"/>
            </w:pPr>
            <w:r>
              <w:rPr>
                <w:sz w:val="20"/>
              </w:rPr>
              <w:t>13 (52.0)</w:t>
            </w:r>
          </w:p>
        </w:tc>
      </w:tr>
    </w:tbl>
    <w:p w14:paraId="758B39C5" w14:textId="77777777" w:rsidR="001918FE" w:rsidRDefault="00000000">
      <w:pPr>
        <w:pStyle w:val="NormalWeb"/>
        <w:keepLines/>
        <w:spacing w:before="0" w:after="140" w:line="252" w:lineRule="auto"/>
      </w:pPr>
      <w:r>
        <w:rPr>
          <w:sz w:val="19"/>
        </w:rPr>
        <w:t xml:space="preserve">Values are n (%) unless otherwise stated. Age is presented as mean (standard deviation) and range. The six nurse leaders who participated only in the leader dialogue (four nurse managers and two nursing directors) are excluded. NICU, neonatal intensive care unit; SD, standard deviation.</w:t>
      </w:r>
    </w:p>
    <w:p w14:paraId="79342C87" w14:textId="77777777" w:rsidR="001918FE" w:rsidRDefault="00000000">
      <w:pPr>
        <w:pStyle w:val="NormalWeb"/>
        <w:keepNext/>
        <w:pageBreakBefore/>
        <w:spacing w:before="0" w:after="140" w:line="276" w:lineRule="auto"/>
      </w:pPr>
      <w:r>
        <w:rPr>
          <w:b/>
          <w:sz w:val="22"/>
        </w:rPr>
        <w:lastRenderedPageBreak/>
        <w:t xml:space="preserve">Table 2. Central organising concept, themes, subthemes, contributing data sources and additional illustrative quotations.</w:t>
      </w:r>
    </w:p>
    <w:tbl>
      <w:tblPr>
        <w:tblW w:w="0" w:type="auto"/>
        <w:jc w:val="center"/>
        <w:tblLayout w:type="fixed"/>
        <w:tblLook w:val="04A0" w:firstRow="1" w:lastRow="0" w:firstColumn="1" w:lastColumn="0" w:noHBand="0" w:noVBand="1"/>
      </w:tblPr>
      <w:tblGrid>
        <w:gridCol w:w="2088"/>
        <w:gridCol w:w="1080"/>
        <w:gridCol w:w="5760"/>
      </w:tblGrid>
      <w:tr w:rsidR="001918FE" w14:paraId="50F06E83" w14:textId="77777777">
        <w:trPr>
          <w:cantSplit/>
          <w:tblHeader/>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19D41E2" w14:textId="77777777" w:rsidR="001918FE" w:rsidRDefault="00000000">
            <w:pPr>
              <w:spacing w:after="0" w:line="252" w:lineRule="auto"/>
            </w:pPr>
            <w:r>
              <w:rPr>
                <w:b/>
                <w:sz w:val="20"/>
              </w:rPr>
              <w:t>Subtheme</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8F56B44" w14:textId="77777777" w:rsidR="001918FE" w:rsidRDefault="00000000">
            <w:pPr>
              <w:spacing w:after="0" w:line="252" w:lineRule="auto"/>
            </w:pPr>
            <w:r>
              <w:rPr>
                <w:b/>
                <w:sz w:val="20"/>
              </w:rPr>
              <w:t xml:space="preserve">Sources</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A210CAF" w14:textId="77777777" w:rsidR="001918FE" w:rsidRDefault="00000000">
            <w:pPr>
              <w:spacing w:after="0" w:line="252" w:lineRule="auto"/>
            </w:pPr>
            <w:r>
              <w:rPr>
                <w:b/>
                <w:sz w:val="20"/>
              </w:rPr>
              <w:t>Additional illustrative quotations</w:t>
            </w:r>
          </w:p>
        </w:tc>
      </w:tr>
      <w:tr w:rsidR="001918FE" w14:paraId="6BA65269"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32CC88BC" w14:textId="77777777" w:rsidR="001918FE" w:rsidRDefault="00000000">
            <w:pPr>
              <w:keepNext/>
              <w:spacing w:after="0" w:line="252" w:lineRule="auto"/>
            </w:pPr>
            <w:r>
              <w:rPr>
                <w:b/>
                <w:sz w:val="20"/>
              </w:rPr>
              <w:t xml:space="preserve">Central organising concept: holding by substitution – informal, lateral holding by colleagues that sustained care where formal holding was absent or delayed, while relocating its emotional and practical costs onto those colleagues, especially charge nurses</w:t>
            </w:r>
          </w:p>
        </w:tc>
      </w:tr>
      <w:tr w:rsidR="001918FE" w14:paraId="6BA65269"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32CC88BC" w14:textId="77777777" w:rsidR="001918FE" w:rsidRDefault="00000000">
            <w:pPr>
              <w:keepNext/>
              <w:spacing w:after="0" w:line="252" w:lineRule="auto"/>
            </w:pPr>
            <w:r>
              <w:rPr>
                <w:b/>
                <w:sz w:val="20"/>
              </w:rPr>
              <w:t>Theme 1. Holding one another – the team as the first cradle</w:t>
            </w:r>
          </w:p>
        </w:tc>
      </w:tr>
      <w:tr w:rsidR="001918FE" w14:paraId="02ED07B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6B4763C" w14:textId="77777777" w:rsidR="001918FE" w:rsidRDefault="00000000">
            <w:pPr>
              <w:spacing w:after="0" w:line="252" w:lineRule="auto"/>
            </w:pPr>
            <w:r>
              <w:rPr>
                <w:sz w:val="20"/>
              </w:rPr>
              <w:t>1.1 Reading the unspoken</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428D1CF" w14:textId="77777777" w:rsidR="001918FE" w:rsidRDefault="00000000">
            <w:pPr>
              <w:spacing w:after="0" w:line="252" w:lineRule="auto"/>
            </w:pPr>
            <w:r>
              <w:rPr>
                <w:sz w:val="20"/>
              </w:rPr>
              <w:t xml:space="preserve">I, G, Ph</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D05CF43" w14:textId="77777777" w:rsidR="001918FE" w:rsidRDefault="00000000">
            <w:pPr>
              <w:spacing w:after="0" w:line="252" w:lineRule="auto"/>
            </w:pPr>
            <w:r>
              <w:rPr>
                <w:sz w:val="20"/>
              </w:rPr>
              <w:t>“We have our own language. A look across the room means ‘come, I need you’, and someone always comes.” (P09, staff nurse, Ar)</w:t>
            </w:r>
          </w:p>
          <w:p w14:paraId="1D05CF43" w14:textId="77777777" w:rsidR="001918FE" w:rsidRDefault="00000000">
            <w:pPr>
              <w:spacing w:after="0" w:line="252" w:lineRule="auto"/>
            </w:pPr>
            <w:r>
              <w:rPr>
                <w:sz w:val="20"/>
              </w:rPr>
              <w:t xml:space="preserve">“When I see a colleague go quiet after a code, I bring her coffee and stay two minutes. That two minutes is everything.” (P13, staff nurse)</w:t>
            </w:r>
          </w:p>
        </w:tc>
      </w:tr>
      <w:tr w:rsidR="001918FE" w14:paraId="62FCE789"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A4EEC06" w14:textId="77777777" w:rsidR="001918FE" w:rsidRDefault="00000000">
            <w:pPr>
              <w:spacing w:after="0" w:line="252" w:lineRule="auto"/>
            </w:pPr>
            <w:r>
              <w:rPr>
                <w:sz w:val="20"/>
              </w:rPr>
              <w:t>1.2 Taking the weight</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0C18085" w14:textId="77777777" w:rsidR="001918FE" w:rsidRDefault="00000000">
            <w:pPr>
              <w:spacing w:after="0" w:line="252" w:lineRule="auto"/>
            </w:pPr>
            <w:r>
              <w:rPr>
                <w:sz w:val="20"/>
              </w:rPr>
              <w:t xml:space="preserve">I, G, Ph</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A6C2CBB" w14:textId="77777777" w:rsidR="001918FE" w:rsidRDefault="00000000">
            <w:pPr>
              <w:spacing w:after="0" w:line="252" w:lineRule="auto"/>
            </w:pPr>
            <w:r>
              <w:rPr>
                <w:sz w:val="20"/>
              </w:rPr>
              <w:t>“If I go to pray or to eat, I know my babies are in safe hands. Without this I could not breathe for twelve hours.” (P22, staff nurse, Ar)</w:t>
            </w:r>
          </w:p>
        </w:tc>
      </w:tr>
      <w:tr w:rsidR="001918FE" w14:paraId="4023DB9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B4B584D" w14:textId="77777777" w:rsidR="001918FE" w:rsidRDefault="00000000">
            <w:pPr>
              <w:spacing w:after="0" w:line="252" w:lineRule="auto"/>
            </w:pPr>
            <w:r>
              <w:rPr>
                <w:sz w:val="20"/>
              </w:rPr>
              <w:t>1.3 Backstage sanctuaries and shared rituals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4873A2B" w14:textId="77777777" w:rsidR="001918FE" w:rsidRDefault="00000000">
            <w:pPr>
              <w:spacing w:after="0" w:line="252" w:lineRule="auto"/>
            </w:pPr>
            <w:r>
              <w:rPr>
                <w:sz w:val="20"/>
              </w:rPr>
              <w:t xml:space="preserve">I, G, Ph, LD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2CF664D" w14:textId="77777777" w:rsidR="001918FE" w:rsidRDefault="00000000">
            <w:pPr>
              <w:spacing w:after="0" w:line="252" w:lineRule="auto"/>
            </w:pPr>
            <w:r>
              <w:rPr>
                <w:sz w:val="20"/>
              </w:rPr>
              <w:t>“I took the bench in our staff room because it is the only place on the unit where no alarm can reach you. Five minutes there and I can go back.” (P07, staff nurse)</w:t>
            </w:r>
          </w:p>
          <w:p w14:paraId="29947A48" w14:textId="77777777" w:rsidR="001918FE" w:rsidRDefault="00000000">
            <w:pPr>
              <w:spacing w:after="0" w:line="252" w:lineRule="auto"/>
            </w:pPr>
            <w:r>
              <w:rPr>
                <w:sz w:val="20"/>
              </w:rPr>
              <w:t xml:space="preserve">“I am not Muslim, but when they stand in silence after a death, I stand with them. In that minute we are the same.” (nurse participant)</w:t>
            </w:r>
          </w:p>
        </w:tc>
      </w:tr>
      <w:tr w:rsidR="001918FE" w14:paraId="7FE19AFE"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AAD36D5" w14:textId="77777777" w:rsidR="001918FE" w:rsidRDefault="00000000">
            <w:pPr>
              <w:spacing w:after="0" w:line="252" w:lineRule="auto"/>
            </w:pPr>
            <w:r>
              <w:rPr>
                <w:sz w:val="20"/>
              </w:rPr>
              <w:t>1.4 Who is held: the boundaries of belonging</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21D5B94" w14:textId="77777777" w:rsidR="001918FE" w:rsidRDefault="00000000">
            <w:pPr>
              <w:spacing w:after="0" w:line="252" w:lineRule="auto"/>
            </w:pPr>
            <w:r>
              <w:rPr>
                <w:sz w:val="20"/>
              </w:rPr>
              <w:t xml:space="preserve">I, G</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B4EFA35" w14:textId="77777777" w:rsidR="001918FE" w:rsidRDefault="00000000">
            <w:pPr>
              <w:spacing w:after="0" w:line="252" w:lineRule="auto"/>
            </w:pPr>
            <w:r>
              <w:rPr>
                <w:sz w:val="20"/>
              </w:rPr>
              <w:t>“Language is not only words. When I am sad, I want to cry in Arabic, and someone understands without translation.” (P15, staff nurse, Ar)</w:t>
            </w:r>
          </w:p>
        </w:tc>
      </w:tr>
      <w:tr w:rsidR="001918FE" w14:paraId="6C2807ED"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0D03F704" w14:textId="77777777" w:rsidR="001918FE" w:rsidRDefault="00000000">
            <w:pPr>
              <w:keepNext/>
              <w:spacing w:after="0" w:line="252" w:lineRule="auto"/>
            </w:pPr>
            <w:r>
              <w:rPr>
                <w:b/>
                <w:sz w:val="20"/>
              </w:rPr>
              <w:t>Theme 2. When holding slips – leadership that contains or spills over</w:t>
            </w:r>
          </w:p>
        </w:tc>
      </w:tr>
      <w:tr w:rsidR="001918FE" w14:paraId="3C9AB4B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6C50722" w14:textId="77777777" w:rsidR="001918FE" w:rsidRDefault="00000000">
            <w:pPr>
              <w:spacing w:after="0" w:line="252" w:lineRule="auto"/>
            </w:pPr>
            <w:r>
              <w:rPr>
                <w:sz w:val="20"/>
              </w:rPr>
              <w:t>2.1 The charge nurse: first holder, unheld holder</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FAF7CE4" w14:textId="77777777" w:rsidR="001918FE" w:rsidRDefault="00000000">
            <w:pPr>
              <w:spacing w:after="0" w:line="252" w:lineRule="auto"/>
            </w:pPr>
            <w:r>
              <w:rPr>
                <w:sz w:val="20"/>
              </w:rPr>
              <w:t xml:space="preserve">I, G, Ph</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A5712FD" w14:textId="77777777" w:rsidR="001918FE" w:rsidRDefault="00000000">
            <w:pPr>
              <w:spacing w:after="0" w:line="252" w:lineRule="auto"/>
            </w:pPr>
            <w:r>
              <w:rPr>
                <w:sz w:val="20"/>
              </w:rPr>
              <w:t xml:space="preserve">“When the charge nurse walks the floor and asks ‘what do you need?’, the whole shift changes. It is not what she does; it is that she is there.” (P04, staff nurse, Ar)</w:t>
            </w:r>
          </w:p>
          <w:p w14:paraId="6A5712FD" w14:textId="77777777" w:rsidR="001918FE" w:rsidRDefault="00000000">
            <w:pPr>
              <w:spacing w:after="0" w:line="252" w:lineRule="auto"/>
            </w:pPr>
            <w:r>
              <w:rPr>
                <w:sz w:val="20"/>
              </w:rPr>
              <w:t>“I photographed this umbrella because that is the charge nurse: we cover everyone, but some of our spokes are already broken.” (P16, charge nurse)</w:t>
            </w:r>
          </w:p>
          <w:p w14:paraId="29805DC9" w14:textId="77777777" w:rsidR="001918FE" w:rsidRDefault="00000000">
            <w:pPr>
              <w:spacing w:after="0" w:line="252" w:lineRule="auto"/>
            </w:pPr>
            <w:r>
              <w:rPr>
                <w:sz w:val="20"/>
              </w:rPr>
              <w:t>“I protect my team from the office, but who protects me from my team’s pain? I take it home with me.” (P24, charge nurse)</w:t>
            </w:r>
          </w:p>
        </w:tc>
      </w:tr>
      <w:tr w:rsidR="001918FE" w14:paraId="409F410D"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614DD3B" w14:textId="77777777" w:rsidR="001918FE" w:rsidRDefault="00000000">
            <w:pPr>
              <w:spacing w:after="0" w:line="252" w:lineRule="auto"/>
            </w:pPr>
            <w:r>
              <w:rPr>
                <w:sz w:val="20"/>
              </w:rPr>
              <w:t>2.2 Containment or spillover after loss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977CBBE" w14:textId="77777777" w:rsidR="001918FE" w:rsidRDefault="00000000">
            <w:pPr>
              <w:spacing w:after="0" w:line="252" w:lineRule="auto"/>
            </w:pPr>
            <w:r>
              <w:rPr>
                <w:sz w:val="20"/>
              </w:rPr>
              <w:t xml:space="preserve">I, G</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3D0116A" w14:textId="77777777" w:rsidR="001918FE" w:rsidRDefault="00000000">
            <w:pPr>
              <w:spacing w:after="0" w:line="252" w:lineRule="auto"/>
            </w:pPr>
            <w:r>
              <w:rPr>
                <w:sz w:val="20"/>
              </w:rPr>
              <w:t xml:space="preserve">“When we lost [two babies], our manager came in the middle of the night. She did not say much; she just stood with us. I will never forget that.” (P01, staff nurse, Ar)</w:t>
            </w:r>
          </w:p>
          <w:p w14:paraId="2038DDBC" w14:textId="77777777" w:rsidR="001918FE" w:rsidRDefault="00000000">
            <w:pPr>
              <w:spacing w:after="0" w:line="252" w:lineRule="auto"/>
            </w:pPr>
            <w:r>
              <w:rPr>
                <w:sz w:val="20"/>
              </w:rPr>
              <w:t>“The manager took the angry father into her office and closed the door. She took the anger so that we could keep working.” (P06, charge nurse, Ar)</w:t>
            </w:r>
          </w:p>
        </w:tc>
      </w:tr>
      <w:tr w:rsidR="001918FE" w14:paraId="30A6CA00"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88F5BB3" w14:textId="77777777" w:rsidR="001918FE" w:rsidRDefault="00000000">
            <w:pPr>
              <w:spacing w:after="0" w:line="252" w:lineRule="auto"/>
            </w:pPr>
            <w:r>
              <w:rPr>
                <w:sz w:val="20"/>
              </w:rPr>
              <w:t>2.3 Voice and fairness as holding</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EBDC2E8" w14:textId="77777777" w:rsidR="001918FE" w:rsidRDefault="00000000">
            <w:pPr>
              <w:spacing w:after="0" w:line="252" w:lineRule="auto"/>
            </w:pPr>
            <w:r>
              <w:rPr>
                <w:sz w:val="20"/>
              </w:rPr>
              <w:t xml:space="preserve">I, G</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00EB392B" w14:textId="77777777" w:rsidR="001918FE" w:rsidRDefault="00000000">
            <w:pPr>
              <w:spacing w:after="0" w:line="252" w:lineRule="auto"/>
            </w:pPr>
            <w:r>
              <w:rPr>
                <w:sz w:val="20"/>
              </w:rPr>
              <w:t>“When the consultant shouted at me, the head nurse came and said, ‘Talk to me, not to her.’ In that moment I felt held.” (P08, staff nurse, Ar)</w:t>
            </w:r>
          </w:p>
          <w:p w14:paraId="5AFCD5E6" w14:textId="77777777" w:rsidR="001918FE" w:rsidRDefault="00000000">
            <w:pPr>
              <w:spacing w:after="0" w:line="252" w:lineRule="auto"/>
            </w:pPr>
            <w:r>
              <w:rPr>
                <w:sz w:val="20"/>
              </w:rPr>
              <w:t>“When the manager explained why we were short and asked our opinion, I accepted the hard shift. Respect makes the load lighter.” (P25, staff nurse, Ar)</w:t>
            </w:r>
          </w:p>
        </w:tc>
      </w:tr>
      <w:tr w:rsidR="001918FE" w14:paraId="5F2246F2"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09A02118" w14:textId="77777777" w:rsidR="001918FE" w:rsidRDefault="00000000">
            <w:pPr>
              <w:keepNext/>
              <w:spacing w:after="0" w:line="252" w:lineRule="auto"/>
            </w:pPr>
            <w:r>
              <w:rPr>
                <w:b/>
                <w:sz w:val="20"/>
              </w:rPr>
              <w:lastRenderedPageBreak/>
              <w:t xml:space="preserve">Theme 3. Holding the holders – recognition without redistribution</w:t>
            </w:r>
          </w:p>
        </w:tc>
      </w:tr>
      <w:tr w:rsidR="001918FE" w14:paraId="3F2BF173"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10898B7" w14:textId="77777777" w:rsidR="001918FE" w:rsidRDefault="00000000">
            <w:pPr>
              <w:keepNext/>
              <w:spacing w:after="0" w:line="252" w:lineRule="auto"/>
            </w:pPr>
            <w:r>
              <w:rPr>
                <w:sz w:val="20"/>
              </w:rPr>
              <w:t>3.1 Recognition: seeing the backstage</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01D7866A" w14:textId="77777777" w:rsidR="001918FE" w:rsidRDefault="00000000">
            <w:pPr>
              <w:keepNext/>
              <w:spacing w:after="0" w:line="252" w:lineRule="auto"/>
            </w:pPr>
            <w:r>
              <w:rPr>
                <w:sz w:val="20"/>
              </w:rPr>
              <w:t xml:space="preserve">G, Ph, LD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44C537E" w14:textId="77777777" w:rsidR="001918FE" w:rsidRDefault="00000000">
            <w:pPr>
              <w:keepNext/>
              <w:spacing w:after="0" w:line="252" w:lineRule="auto"/>
            </w:pPr>
            <w:r>
              <w:rPr>
                <w:sz w:val="20"/>
              </w:rPr>
              <w:t xml:space="preserve">“I did not know the store room was a crying room. I have walked past that curtain for [years].” (L1, nurse leader)</w:t>
            </w:r>
          </w:p>
        </w:tc>
      </w:tr>
      <w:tr w:rsidR="001918FE" w14:paraId="5B7B9470"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3DAB01B" w14:textId="77777777" w:rsidR="001918FE" w:rsidRDefault="00000000">
            <w:pPr>
              <w:keepNext/>
              <w:spacing w:after="0" w:line="252" w:lineRule="auto"/>
            </w:pPr>
            <w:r>
              <w:rPr>
                <w:sz w:val="20"/>
              </w:rPr>
              <w:t xml:space="preserve">3.2 Designing holding within limits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7A2C1CB" w14:textId="77777777" w:rsidR="001918FE" w:rsidRDefault="00000000">
            <w:pPr>
              <w:keepNext/>
              <w:spacing w:after="0" w:line="252" w:lineRule="auto"/>
            </w:pPr>
            <w:r>
              <w:rPr>
                <w:sz w:val="20"/>
              </w:rPr>
              <w:t xml:space="preserve">G, LD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9F1553F" w14:textId="77777777" w:rsidR="001918FE" w:rsidRDefault="00000000">
            <w:pPr>
              <w:keepNext/>
              <w:spacing w:after="0" w:line="252" w:lineRule="auto"/>
            </w:pPr>
            <w:r>
              <w:rPr>
                <w:sz w:val="20"/>
              </w:rPr>
              <w:t>“We can make the assignment criteria visible and rotate the heaviest cases. That costs nothing but discipline.” (L4, nurse leader)</w:t>
            </w:r>
          </w:p>
          <w:p w14:paraId="4A603D2F" w14:textId="77777777" w:rsidR="001918FE" w:rsidRDefault="00000000">
            <w:pPr>
              <w:keepNext/>
              <w:spacing w:after="0" w:line="252" w:lineRule="auto"/>
            </w:pPr>
            <w:r>
              <w:rPr>
                <w:sz w:val="20"/>
              </w:rPr>
              <w:t>“If the manager sees our night with her own eyes, we will not need to explain it in a meeting.” (P18, staff nurse)</w:t>
            </w:r>
          </w:p>
          <w:p w14:paraId="6918121B" w14:textId="77777777" w:rsidR="001918FE" w:rsidRDefault="00000000">
            <w:pPr>
              <w:keepNext/>
              <w:spacing w:after="0" w:line="252" w:lineRule="auto"/>
            </w:pPr>
            <w:r>
              <w:rPr>
                <w:sz w:val="20"/>
              </w:rPr>
              <w:t>“A minute of silence, a prayer, and a supervisor standing with us. That is enough to let us continue.” (P23, staff nurse, Ar)</w:t>
            </w:r>
          </w:p>
        </w:tc>
      </w:tr>
      <w:tr w:rsidR="001918FE" w14:paraId="08435167"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EFA657B" w14:textId="77777777" w:rsidR="001918FE" w:rsidRDefault="00000000">
            <w:pPr>
              <w:keepNext/>
              <w:spacing w:after="0" w:line="252" w:lineRule="auto"/>
            </w:pPr>
            <w:r>
              <w:rPr>
                <w:sz w:val="20"/>
              </w:rPr>
              <w:t xml:space="preserve">3.3 Bounded authority and conditional trust</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713DC86" w14:textId="77777777" w:rsidR="001918FE" w:rsidRDefault="00000000">
            <w:pPr>
              <w:keepNext/>
              <w:spacing w:after="0" w:line="252" w:lineRule="auto"/>
            </w:pPr>
            <w:r>
              <w:rPr>
                <w:sz w:val="20"/>
              </w:rPr>
              <w:t xml:space="preserve">G, LD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FFFED67" w14:textId="77777777" w:rsidR="001918FE" w:rsidRDefault="00000000">
            <w:pPr>
              <w:keepNext/>
              <w:spacing w:after="0" w:line="252" w:lineRule="auto"/>
            </w:pPr>
            <w:r>
              <w:rPr>
                <w:sz w:val="20"/>
              </w:rPr>
              <w:t xml:space="preserve">“We will believe it when we see the manager at three in the morning.” (nurse participant, leader dialogue, Ar)</w:t>
            </w:r>
          </w:p>
        </w:tc>
      </w:tr>
    </w:tbl>
    <w:p w14:paraId="19968CC0" w14:textId="77777777" w:rsidR="001918FE" w:rsidRDefault="00000000">
      <w:pPr>
        <w:pStyle w:val="NormalWeb"/>
        <w:keepLines/>
        <w:spacing w:before="0" w:after="140" w:line="252" w:lineRule="auto"/>
      </w:pPr>
      <w:r>
        <w:rPr>
          <w:sz w:val="19"/>
        </w:rPr>
        <w:t xml:space="preserve">Sources: I, individual photo-elicited interviews; G, photovoice group sessions; Ph, photographs and captions used as research data; LD, leader dialogue. P, nurse participant; L, nurse leader; Ar, translated from Arabic. Unit attributions are omitted and square brackets mark de-identifying substitutions to reduce deductive disclosure. Nurses’ remarks in the leader dialogue, and one other quotation, are attributed without code or role for the same reason. Photographs are not reproduced.</w:t>
      </w:r>
    </w:p>
    <w:sectPr w:rsidR="001918F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CC93" w14:textId="77777777" w:rsidR="00F1066F" w:rsidRDefault="00F1066F">
      <w:pPr>
        <w:spacing w:after="0" w:line="240" w:lineRule="auto"/>
      </w:pPr>
      <w:r>
        <w:separator/>
      </w:r>
    </w:p>
  </w:endnote>
  <w:endnote w:type="continuationSeparator" w:id="0">
    <w:p w14:paraId="524E71FF" w14:textId="77777777" w:rsidR="00F1066F" w:rsidRDefault="00F1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CD95" w14:textId="77777777" w:rsidR="001918FE" w:rsidRDefault="00000000">
    <w:pPr>
      <w:jc w:val="center"/>
    </w:pPr>
    <w:r>
      <w:fldChar w:fldCharType="begin"/>
    </w:r>
    <w:r>
      <w:instrText>PAGE</w:instrText>
    </w:r>
    <w:r>
      <w:fldChar w:fldCharType="separate"/>
    </w:r>
    <w:r w:rsidR="00361C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8684" w14:textId="77777777" w:rsidR="00F1066F" w:rsidRDefault="00F1066F">
      <w:pPr>
        <w:spacing w:after="0" w:line="240" w:lineRule="auto"/>
      </w:pPr>
      <w:r>
        <w:separator/>
      </w:r>
    </w:p>
  </w:footnote>
  <w:footnote w:type="continuationSeparator" w:id="0">
    <w:p w14:paraId="08EF1179" w14:textId="77777777" w:rsidR="00F1066F" w:rsidRDefault="00F10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1480" w14:textId="77777777" w:rsidR="001918FE" w:rsidRDefault="001918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8FE"/>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61C63"/>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0D3A"/>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6464"/>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1066F"/>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7CF2"/>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1A2E22"/>
    <w:pPr>
      <w:spacing w:before="100" w:beforeAutospacing="1" w:after="100" w:afterAutospacing="1" w:line="240" w:lineRule="auto"/>
    </w:pPr>
    <w:rPr>
      <w:rFonts w:eastAsia="Times New Roman" w:cs="Times New Roman"/>
      <w:kern w:val="0"/>
      <w:sz w:val="24"/>
      <w:szCs w:val="24"/>
      <w:lang w:eastAsia="nl-BE"/>
      <w14:ligatures w14:val="none"/>
    </w:rPr>
  </w:style>
  <w:style w:type="character" w:styleId="Hyperlink">
    <w:name w:val="Hyperlink"/>
    <w:basedOn w:val="DefaultParagraphFont"/>
    <w:uiPriority w:val="99"/>
    <w:unhideWhenUsed/>
    <w:rsid w:val="001A2E22"/>
    <w:rPr>
      <w:color w:val="0000FF"/>
      <w:u w:val="single"/>
    </w:rPr>
  </w:style>
  <w:style w:type="paragraph" w:styleId="Revision">
    <w:name w:val="Revision"/>
    <w:hidden/>
    <w:uiPriority w:val="99"/>
    <w:semiHidden/>
    <w:rsid w:val="00C119ED"/>
    <w:pPr>
      <w:spacing w:after="0" w:line="240" w:lineRule="auto"/>
    </w:pPr>
  </w:style>
  <w:style w:type="character" w:styleId="CommentReference">
    <w:name w:val="annotation reference"/>
    <w:basedOn w:val="DefaultParagraphFont"/>
    <w:uiPriority w:val="99"/>
    <w:semiHidden/>
    <w:unhideWhenUsed/>
    <w:rsid w:val="003E3C8B"/>
    <w:rPr>
      <w:sz w:val="16"/>
      <w:szCs w:val="16"/>
    </w:rPr>
  </w:style>
  <w:style w:type="paragraph" w:styleId="CommentText">
    <w:name w:val="annotation text"/>
    <w:basedOn w:val="Normal"/>
    <w:link w:val="CommentTextChar"/>
    <w:uiPriority w:val="99"/>
    <w:unhideWhenUsed/>
    <w:rsid w:val="003E3C8B"/>
    <w:pPr>
      <w:spacing w:line="240" w:lineRule="auto"/>
    </w:pPr>
    <w:rPr>
      <w:sz w:val="20"/>
      <w:szCs w:val="20"/>
    </w:rPr>
  </w:style>
  <w:style w:type="character" w:customStyle="1" w:styleId="CommentTextChar">
    <w:name w:val="Comment Text Char"/>
    <w:basedOn w:val="DefaultParagraphFont"/>
    <w:link w:val="CommentText"/>
    <w:uiPriority w:val="99"/>
    <w:rsid w:val="003E3C8B"/>
    <w:rPr>
      <w:sz w:val="20"/>
      <w:szCs w:val="20"/>
    </w:rPr>
  </w:style>
  <w:style w:type="paragraph" w:styleId="CommentSubject">
    <w:name w:val="annotation subject"/>
    <w:basedOn w:val="CommentText"/>
    <w:next w:val="CommentText"/>
    <w:link w:val="CommentSubjectChar"/>
    <w:uiPriority w:val="99"/>
    <w:semiHidden/>
    <w:unhideWhenUsed/>
    <w:rsid w:val="003E3C8B"/>
    <w:rPr>
      <w:b/>
      <w:bCs/>
    </w:rPr>
  </w:style>
  <w:style w:type="character" w:customStyle="1" w:styleId="CommentSubjectChar">
    <w:name w:val="Comment Subject Char"/>
    <w:basedOn w:val="CommentTextChar"/>
    <w:link w:val="CommentSubject"/>
    <w:uiPriority w:val="99"/>
    <w:semiHidden/>
    <w:rsid w:val="003E3C8B"/>
    <w:rPr>
      <w:b/>
      <w:bCs/>
      <w:sz w:val="20"/>
      <w:szCs w:val="20"/>
    </w:rPr>
  </w:style>
  <w:style w:type="paragraph" w:customStyle="1" w:styleId="EndNoteBibliographyTitle">
    <w:name w:val="EndNote Bibliography Title"/>
    <w:basedOn w:val="Normal"/>
    <w:link w:val="EndNoteBibliographyTitleChar"/>
    <w:rsid w:val="00BB082E"/>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Normal"/>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BB082E"/>
    <w:rPr>
      <w:rFonts w:ascii="Calibri" w:eastAsia="Times New Roman" w:hAnsi="Calibri" w:cs="Calibri"/>
      <w:noProof/>
      <w:kern w:val="0"/>
      <w:sz w:val="24"/>
      <w:szCs w:val="24"/>
      <w:lang w:val="en-US" w:eastAsia="nl-BE"/>
      <w14:ligatures w14:val="none"/>
    </w:rPr>
  </w:style>
  <w:style w:type="character" w:styleId="UnresolvedMention">
    <w:name w:val="Unresolved Mention"/>
    <w:basedOn w:val="DefaultParagraphFont"/>
    <w:uiPriority w:val="99"/>
    <w:semiHidden/>
    <w:unhideWhenUsed/>
    <w:rsid w:val="005B5753"/>
    <w:rPr>
      <w:color w:val="605E5C"/>
      <w:shd w:val="clear" w:color="auto" w:fill="E1DFDD"/>
    </w:rPr>
  </w:style>
  <w:style w:type="paragraph" w:styleId="ListParagraph">
    <w:name w:val="List Paragraph"/>
    <w:basedOn w:val="Normal"/>
    <w:uiPriority w:val="34"/>
    <w:qFormat/>
    <w:rsid w:val="00EB2145"/>
    <w:pPr>
      <w:ind w:left="720"/>
      <w:contextualSpacing/>
    </w:pPr>
  </w:style>
  <w:style w:type="character" w:styleId="FollowedHyperlink">
    <w:name w:val="FollowedHyperlink"/>
    <w:basedOn w:val="DefaultParagraphFont"/>
    <w:uiPriority w:val="99"/>
    <w:semiHidden/>
    <w:unhideWhenUsed/>
    <w:rsid w:val="00C0769C"/>
    <w:rPr>
      <w:color w:val="954F72" w:themeColor="followedHyperlink"/>
      <w:u w:val="single"/>
    </w:rPr>
  </w:style>
  <w:style w:type="paragraph" w:customStyle="1" w:styleId="Title1">
    <w:name w:val="Title1"/>
    <w:rPr>
      <w:rFonts w:ascii="Times New Roman" w:hAnsi="Times New Roman"/>
      <w:color w:val="000000"/>
    </w:rPr>
  </w:style>
  <w:style w:type="paragraph" w:customStyle="1" w:styleId="Heading11">
    <w:name w:val="Heading 11"/>
    <w:rPr>
      <w:rFonts w:ascii="Times New Roman" w:hAnsi="Times New Roman"/>
      <w:color w:val="000000"/>
    </w:rPr>
  </w:style>
  <w:style w:type="paragraph" w:customStyle="1" w:styleId="Heading21">
    <w:name w:val="Heading 21"/>
    <w:rPr>
      <w:rFonts w:ascii="Times New Roman" w:hAnsi="Times New Roman"/>
      <w:color w:val="000000"/>
    </w:rPr>
  </w:style>
  <w:style w:type="paragraph" w:customStyle="1" w:styleId="Heading31">
    <w:name w:val="Heading 31"/>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21</Pages>
  <Words>8252</Words>
  <Characters>47041</Characters>
  <Application>Microsoft Office Word</Application>
  <DocSecurity>0</DocSecurity>
  <Lines>392</Lines>
  <Paragraphs>110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Who Holds the Holders? Leadership and Collective Resilience Among Neonatal Intensive Care Nurses: A Participatory Photovoice Study</vt:lpstr>
      <vt:lpstr/>
    </vt:vector>
  </TitlesOfParts>
  <Company/>
  <LinksUpToDate>false</LinksUpToDate>
  <CharactersWithSpaces>55183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creator>Osama Mohamed Elsayed Ramadan</dc:creator>
  <cp:lastModifiedBy>Osama Mohamed Elsayed Ramadan</cp:lastModifiedBy>
  <dcterms:created xsi:type="dcterms:W3CDTF">2026-10-28T00:00:00Z</dcterms:created>
  <dcterms:modified xsi:type="dcterms:W3CDTF">2026-10-28T00:00:00Z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8d4c690e76915dff1d44638cfe8e1611c0f21f34df6c44543fd3f90a9e913c47</vt:lpwstr>
  </property>
</Properties>
</file>