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E32B" w14:textId="77777777" w:rsidR="001918FE" w:rsidRDefault="00000000">
      <w:pPr>
        <w:pStyle w:val="NormalWeb"/>
        <w:spacing w:before="0" w:after="140" w:line="276" w:lineRule="auto"/>
      </w:pPr>
      <w:r>
        <w:rPr>
          <w:b/>
          <w:sz w:val="22"/>
        </w:rPr>
        <w:t>Research Article</w:t>
      </w:r>
    </w:p>
    <w:p w14:paraId="386DC7B5" w14:textId="77777777" w:rsidR="001918FE" w:rsidRDefault="00000000">
      <w:pPr>
        <w:pStyle w:val="Title1"/>
        <w:keepNext/>
        <w:spacing w:after="280" w:line="276" w:lineRule="auto"/>
      </w:pPr>
      <w:r>
        <w:rPr>
          <w:b/>
          <w:sz w:val="28"/>
        </w:rPr>
        <w:t>Who Holds the Holders? Leadership and Collective Resilience Among Neonatal Intensive Care Nurses: A Participatory Photovoice Study</w:t>
      </w:r>
    </w:p>
    <w:p w14:paraId="6693317C" w14:textId="77777777" w:rsidR="001918FE" w:rsidRDefault="00000000">
      <w:pPr>
        <w:pStyle w:val="NormalWeb"/>
        <w:spacing w:before="0" w:after="140" w:line="276" w:lineRule="auto"/>
      </w:pPr>
      <w:r>
        <w:rPr>
          <w:sz w:val="22"/>
        </w:rPr>
        <w:t>Osama Mohamed Elsayed Ramadan</w:t>
      </w:r>
      <w:r>
        <w:rPr>
          <w:sz w:val="18"/>
          <w:vertAlign w:val="superscript"/>
        </w:rPr>
        <w:t>a*</w:t>
      </w:r>
      <w:r>
        <w:rPr>
          <w:sz w:val="22"/>
        </w:rPr>
        <w:t>, Maha Suwailem S. Alshammari</w:t>
      </w:r>
      <w:r>
        <w:rPr>
          <w:sz w:val="18"/>
          <w:vertAlign w:val="superscript"/>
        </w:rPr>
        <w:t>b</w:t>
      </w:r>
      <w:r>
        <w:rPr>
          <w:sz w:val="22"/>
        </w:rPr>
        <w:t>, Manar Fayez Alruwaili</w:t>
      </w:r>
      <w:r>
        <w:rPr>
          <w:sz w:val="18"/>
          <w:vertAlign w:val="superscript"/>
        </w:rPr>
        <w:t>a</w:t>
      </w:r>
      <w:r>
        <w:rPr>
          <w:sz w:val="22"/>
        </w:rPr>
        <w:t>, Hassan M. Elamin</w:t>
      </w:r>
      <w:r>
        <w:rPr>
          <w:sz w:val="18"/>
          <w:vertAlign w:val="superscript"/>
        </w:rPr>
        <w:t>b</w:t>
      </w:r>
      <w:r>
        <w:rPr>
          <w:sz w:val="22"/>
        </w:rPr>
        <w:t>, Ali Hussein Abdelmageed Mohamed</w:t>
      </w:r>
      <w:r>
        <w:rPr>
          <w:sz w:val="18"/>
          <w:vertAlign w:val="superscript"/>
        </w:rPr>
        <w:t>c,d</w:t>
      </w:r>
      <w:r>
        <w:rPr>
          <w:sz w:val="22"/>
        </w:rPr>
        <w:t>, Eman Mohamed Abobakr</w:t>
      </w:r>
      <w:r>
        <w:rPr>
          <w:sz w:val="18"/>
          <w:vertAlign w:val="superscript"/>
        </w:rPr>
        <w:t>d,e</w:t>
      </w:r>
      <w:r>
        <w:rPr>
          <w:sz w:val="22"/>
        </w:rPr>
        <w:t>, Majed Mowanes Alruwaili</w:t>
      </w:r>
      <w:r>
        <w:rPr>
          <w:sz w:val="18"/>
          <w:vertAlign w:val="superscript"/>
        </w:rPr>
        <w:t>f</w:t>
      </w:r>
      <w:r>
        <w:rPr>
          <w:sz w:val="22"/>
        </w:rPr>
        <w:t>, Mohamed Naeem Badr</w:t>
      </w:r>
      <w:r>
        <w:rPr>
          <w:sz w:val="18"/>
          <w:vertAlign w:val="superscript"/>
        </w:rPr>
        <w:t>c,g</w:t>
      </w:r>
      <w:r>
        <w:rPr>
          <w:sz w:val="22"/>
        </w:rPr>
        <w:t>, Reda Samy</w:t>
      </w:r>
      <w:r>
        <w:rPr>
          <w:sz w:val="18"/>
          <w:vertAlign w:val="superscript"/>
        </w:rPr>
        <w:t>c</w:t>
      </w:r>
    </w:p>
    <w:p w14:paraId="37DE4DDF" w14:textId="77777777" w:rsidR="001918FE" w:rsidRDefault="00000000">
      <w:pPr>
        <w:pStyle w:val="NormalWeb"/>
        <w:spacing w:before="0" w:after="80" w:line="276" w:lineRule="auto"/>
      </w:pPr>
      <w:r>
        <w:rPr>
          <w:sz w:val="18"/>
          <w:vertAlign w:val="superscript"/>
        </w:rPr>
        <w:t xml:space="preserve">a </w:t>
      </w:r>
      <w:r>
        <w:rPr>
          <w:sz w:val="21"/>
        </w:rPr>
        <w:t>Department of Maternal and Child Health Nursing, College of Nursing, Jouf University, Sakaka 72388, Saudi Arabia.</w:t>
      </w:r>
    </w:p>
    <w:p w14:paraId="665E2619" w14:textId="77777777" w:rsidR="001918FE" w:rsidRDefault="00000000">
      <w:pPr>
        <w:pStyle w:val="NormalWeb"/>
        <w:spacing w:before="0" w:after="80" w:line="276" w:lineRule="auto"/>
      </w:pPr>
      <w:r>
        <w:rPr>
          <w:sz w:val="18"/>
          <w:vertAlign w:val="superscript"/>
        </w:rPr>
        <w:t xml:space="preserve">b </w:t>
      </w:r>
      <w:r>
        <w:rPr>
          <w:sz w:val="21"/>
        </w:rPr>
        <w:t>Department of Medical-Surgical Nursing, College of Nursing, Jouf University, Sakaka 72388, Saudi Arabia.</w:t>
      </w:r>
    </w:p>
    <w:p w14:paraId="44E86EDD" w14:textId="77777777" w:rsidR="001918FE" w:rsidRDefault="00000000">
      <w:pPr>
        <w:pStyle w:val="NormalWeb"/>
        <w:spacing w:before="0" w:after="80" w:line="276" w:lineRule="auto"/>
      </w:pPr>
      <w:r>
        <w:rPr>
          <w:sz w:val="18"/>
          <w:vertAlign w:val="superscript"/>
        </w:rPr>
        <w:t xml:space="preserve">c </w:t>
      </w:r>
      <w:r>
        <w:rPr>
          <w:sz w:val="21"/>
        </w:rPr>
        <w:t>Department of Critical Care and Emergency Nursing, Faculty of Nursing, Cairo University, Cairo 11562, Egypt.</w:t>
      </w:r>
    </w:p>
    <w:p w14:paraId="23F1EFB3" w14:textId="77777777" w:rsidR="001918FE" w:rsidRDefault="00000000">
      <w:pPr>
        <w:pStyle w:val="NormalWeb"/>
        <w:spacing w:before="0" w:after="80" w:line="276" w:lineRule="auto"/>
      </w:pPr>
      <w:r>
        <w:rPr>
          <w:sz w:val="18"/>
          <w:vertAlign w:val="superscript"/>
        </w:rPr>
        <w:t xml:space="preserve">d </w:t>
      </w:r>
      <w:r>
        <w:rPr>
          <w:sz w:val="21"/>
        </w:rPr>
        <w:t>Department of Nursing, North Private College of Nursing, Arar 73244, Saudi Arabia.</w:t>
      </w:r>
    </w:p>
    <w:p w14:paraId="13857096" w14:textId="77777777" w:rsidR="001918FE" w:rsidRDefault="00000000">
      <w:pPr>
        <w:pStyle w:val="NormalWeb"/>
        <w:spacing w:before="0" w:after="80" w:line="276" w:lineRule="auto"/>
      </w:pPr>
      <w:r>
        <w:rPr>
          <w:sz w:val="18"/>
          <w:vertAlign w:val="superscript"/>
        </w:rPr>
        <w:t xml:space="preserve">e </w:t>
      </w:r>
      <w:r>
        <w:rPr>
          <w:sz w:val="21"/>
        </w:rPr>
        <w:t>Department of Critical Care and Emergency Nursing, Faculty of Nursing, Ain Shams University, Cairo 11566, Egypt.</w:t>
      </w:r>
    </w:p>
    <w:p w14:paraId="013CD3B5" w14:textId="77777777" w:rsidR="001918FE" w:rsidRDefault="00000000">
      <w:pPr>
        <w:pStyle w:val="NormalWeb"/>
        <w:spacing w:before="0" w:after="80" w:line="276" w:lineRule="auto"/>
      </w:pPr>
      <w:r>
        <w:rPr>
          <w:sz w:val="18"/>
          <w:vertAlign w:val="superscript"/>
        </w:rPr>
        <w:t xml:space="preserve">f </w:t>
      </w:r>
      <w:r>
        <w:rPr>
          <w:sz w:val="21"/>
        </w:rPr>
        <w:t>Department of Nursing Administration and Education, College of Nursing, Jouf University, Sakaka 72388, Saudi Arabia.</w:t>
      </w:r>
    </w:p>
    <w:p w14:paraId="1592767C" w14:textId="77777777" w:rsidR="001918FE" w:rsidRDefault="00000000">
      <w:pPr>
        <w:pStyle w:val="NormalWeb"/>
        <w:spacing w:before="0" w:after="80" w:line="276" w:lineRule="auto"/>
      </w:pPr>
      <w:r>
        <w:rPr>
          <w:sz w:val="18"/>
          <w:vertAlign w:val="superscript"/>
        </w:rPr>
        <w:t xml:space="preserve">g </w:t>
      </w:r>
      <w:r>
        <w:rPr>
          <w:sz w:val="21"/>
        </w:rPr>
        <w:t>Department of Medical-Surgical Nursing, Faculty of Nursing, Al-Baha University, Al-Baha, Saudi Arabia.</w:t>
      </w:r>
    </w:p>
    <w:p w14:paraId="2ED84193" w14:textId="77777777" w:rsidR="001918FE" w:rsidRDefault="00000000">
      <w:pPr>
        <w:pStyle w:val="NormalWeb"/>
        <w:spacing w:before="0" w:after="140" w:line="276" w:lineRule="auto"/>
      </w:pPr>
      <w:r>
        <w:rPr>
          <w:sz w:val="21"/>
        </w:rPr>
        <w:t>Corresponding author: Osama Mohamed Elsayed Ramadan. Department of Maternal and Child Health Nursing, College of Nursing, Jouf University, Sakaka 72388, Saudi Arabia. Email: omramadan@ju.edu.sa. Telephone: +966566757739.</w:t>
      </w:r>
    </w:p>
    <w:p w14:paraId="3958712B" w14:textId="77777777" w:rsidR="001918FE" w:rsidRDefault="00000000">
      <w:pPr>
        <w:pStyle w:val="NormalWeb"/>
        <w:spacing w:before="0" w:after="140" w:line="276" w:lineRule="auto"/>
      </w:pPr>
      <w:r>
        <w:rPr>
          <w:sz w:val="21"/>
        </w:rPr>
        <w:t>Manuscript word count: 4,864</w:t>
      </w:r>
      <w:r>
        <w:rPr>
          <w:sz w:val="21"/>
        </w:rPr>
        <w:br/>
        <w:t>Abstract word count: 256</w:t>
      </w:r>
    </w:p>
    <w:p w14:paraId="10FA48C4" w14:textId="77777777" w:rsidR="001918FE" w:rsidRDefault="00000000">
      <w:pPr>
        <w:pStyle w:val="Heading11"/>
        <w:keepNext/>
        <w:pageBreakBefore/>
        <w:spacing w:before="240" w:after="120" w:line="276" w:lineRule="auto"/>
      </w:pPr>
      <w:r>
        <w:rPr>
          <w:b/>
          <w:sz w:val="28"/>
        </w:rPr>
        <w:lastRenderedPageBreak/>
        <w:t>Abstract</w:t>
      </w:r>
    </w:p>
    <w:p w14:paraId="6CC64398" w14:textId="77777777" w:rsidR="001918FE" w:rsidRDefault="00000000">
      <w:pPr>
        <w:pStyle w:val="NormalWeb"/>
        <w:spacing w:before="0" w:after="140" w:line="276" w:lineRule="auto"/>
        <w:jc w:val="both"/>
      </w:pPr>
      <w:r>
        <w:rPr>
          <w:b/>
          <w:sz w:val="22"/>
        </w:rPr>
        <w:t xml:space="preserve">Objectives: </w:t>
      </w:r>
      <w:r>
        <w:rPr>
          <w:sz w:val="22"/>
        </w:rPr>
        <w:t>To explore how neonatal intensive care nurses represent and interpret collective resilience, and how leadership practices and organisational conditions support or constrain it.</w:t>
      </w:r>
    </w:p>
    <w:p w14:paraId="0D1C077F" w14:textId="77777777" w:rsidR="001918FE" w:rsidRDefault="00000000">
      <w:pPr>
        <w:pStyle w:val="NormalWeb"/>
        <w:spacing w:before="0" w:after="140" w:line="276" w:lineRule="auto"/>
        <w:jc w:val="both"/>
      </w:pPr>
      <w:r>
        <w:rPr>
          <w:b/>
          <w:sz w:val="22"/>
        </w:rPr>
        <w:t xml:space="preserve">Research methodology/design: </w:t>
      </w:r>
      <w:r>
        <w:rPr>
          <w:sz w:val="22"/>
        </w:rPr>
        <w:t>Participatory photovoice with 25 nurses combined 128 participant-generated photographs, individual photo-elicited interviews, eight group sessions and a dialogue involving 12 nurse participants and six nurse leaders. Reflexive thematic analysis used nested holding as a sensitising concept.</w:t>
      </w:r>
    </w:p>
    <w:p w14:paraId="07584E8F" w14:textId="77777777" w:rsidR="001918FE" w:rsidRDefault="00000000">
      <w:pPr>
        <w:pStyle w:val="NormalWeb"/>
        <w:spacing w:before="0" w:after="140" w:line="276" w:lineRule="auto"/>
        <w:jc w:val="both"/>
      </w:pPr>
      <w:r>
        <w:rPr>
          <w:b/>
          <w:sz w:val="22"/>
        </w:rPr>
        <w:t xml:space="preserve">Setting: </w:t>
      </w:r>
      <w:r>
        <w:rPr>
          <w:sz w:val="22"/>
        </w:rPr>
        <w:t>Four Level III neonatal intensive care units in northern Saudi Arabia, November 2025–May 2026.</w:t>
      </w:r>
    </w:p>
    <w:p w14:paraId="61CA78FF" w14:textId="77777777" w:rsidR="001918FE" w:rsidRDefault="00000000">
      <w:pPr>
        <w:pStyle w:val="NormalWeb"/>
        <w:spacing w:before="0" w:after="140" w:line="276" w:lineRule="auto"/>
        <w:jc w:val="both"/>
      </w:pPr>
      <w:r>
        <w:rPr>
          <w:b/>
          <w:sz w:val="22"/>
        </w:rPr>
        <w:t xml:space="preserve">Findings: </w:t>
      </w:r>
      <w:r>
        <w:rPr>
          <w:sz w:val="22"/>
        </w:rPr>
        <w:t>Three themes described holding one another through peer support; leadership that contained distress or passed pressure to staff; and proposed organisational responses to support those providing care. The interpretive concept of holding by substitution captured how informal support compensated for gaps in formal support while concentrating emotional and practical burdens, particularly on charge nurses. Language, professional status and perceived fairness shaped access to support. Photographs and dialogue brought overlooked spaces, shared rituals and unmet support needs into discussion with leaders. Participants proposed protected post-loss pauses, leadership presence on night shifts, transparent assignments and structured peer support for charge nurses; implementation and effectiveness were not evaluated.</w:t>
      </w:r>
    </w:p>
    <w:p w14:paraId="2F90BF8E" w14:textId="77777777" w:rsidR="001918FE" w:rsidRDefault="00000000">
      <w:pPr>
        <w:pStyle w:val="NormalWeb"/>
        <w:spacing w:before="0" w:after="140" w:line="276" w:lineRule="auto"/>
        <w:jc w:val="both"/>
      </w:pPr>
      <w:r>
        <w:rPr>
          <w:b/>
          <w:sz w:val="22"/>
        </w:rPr>
        <w:t xml:space="preserve">Conclusion: </w:t>
      </w:r>
      <w:r>
        <w:rPr>
          <w:sz w:val="22"/>
        </w:rPr>
        <w:t>Collective resilience was represented as relational, uneven and dependent on organisational conditions. Peer support helped nurses continue caring, yet formal support remained uneven and those supporting others could themselves lack support.</w:t>
      </w:r>
    </w:p>
    <w:p w14:paraId="5F117A29" w14:textId="77777777" w:rsidR="001918FE" w:rsidRDefault="00000000">
      <w:pPr>
        <w:pStyle w:val="NormalWeb"/>
        <w:spacing w:before="0" w:after="140" w:line="276" w:lineRule="auto"/>
        <w:jc w:val="both"/>
      </w:pPr>
      <w:r>
        <w:rPr>
          <w:b/>
          <w:sz w:val="22"/>
        </w:rPr>
        <w:t xml:space="preserve">Implications for clinical practice: </w:t>
      </w:r>
      <w:r>
        <w:rPr>
          <w:sz w:val="22"/>
        </w:rPr>
        <w:t>Nurse leaders should examine who receives support and who carries its costs. The locally proposed priorities offer starting points for participatory service development, alongside attention to staffing and workload. Feasibility, equitable access and effects require prospective evaluation.</w:t>
      </w:r>
    </w:p>
    <w:p w14:paraId="3C884CFD" w14:textId="77777777" w:rsidR="001918FE" w:rsidRDefault="00000000">
      <w:pPr>
        <w:pStyle w:val="NormalWeb"/>
        <w:spacing w:before="0" w:after="140" w:line="276" w:lineRule="auto"/>
        <w:jc w:val="both"/>
      </w:pPr>
      <w:r>
        <w:rPr>
          <w:b/>
          <w:sz w:val="22"/>
        </w:rPr>
        <w:t xml:space="preserve">Keywords: </w:t>
      </w:r>
      <w:r>
        <w:rPr>
          <w:sz w:val="22"/>
        </w:rPr>
        <w:t>Neonatal nursing; Intensive care units, neonatal; Collective resilience; Leadership; Photovoice; Qualitative research; Psychological safety; Saudi Arabia</w:t>
      </w:r>
    </w:p>
    <w:p w14:paraId="53FE546F" w14:textId="77777777" w:rsidR="001918FE" w:rsidRDefault="00000000">
      <w:pPr>
        <w:pStyle w:val="Heading11"/>
        <w:keepNext/>
        <w:spacing w:before="240" w:after="120" w:line="276" w:lineRule="auto"/>
      </w:pPr>
      <w:r>
        <w:rPr>
          <w:b/>
          <w:sz w:val="28"/>
        </w:rPr>
        <w:t>1. Introduction</w:t>
      </w:r>
    </w:p>
    <w:p w14:paraId="5EFA0DF3" w14:textId="77777777" w:rsidR="001918FE" w:rsidRDefault="00000000">
      <w:pPr>
        <w:pStyle w:val="NormalWeb"/>
        <w:spacing w:before="0" w:after="140" w:line="276" w:lineRule="auto"/>
        <w:jc w:val="both"/>
      </w:pPr>
      <w:r>
        <w:rPr>
          <w:sz w:val="22"/>
        </w:rPr>
        <w:t>Neonatal intensive care nurses combine technically demanding care with repeated exposure to infant deterioration, death and parental grief. They also participate in ethically complex decisions in which their responsibility for care may exceed their authority over treatment decisions [1,2]. Understanding how nurses sustain practice under these conditions requires attention to the relationships and organisational resources available to them. A recent meta-analysis associated nurse burnout with poorer patient safety and quality outcomes, reinforcing the clinical relevance of supportive work environments [3].</w:t>
      </w:r>
    </w:p>
    <w:p w14:paraId="39F60522" w14:textId="77777777" w:rsidR="001918FE" w:rsidRDefault="00000000">
      <w:pPr>
        <w:pStyle w:val="NormalWeb"/>
        <w:spacing w:before="0" w:after="140" w:line="276" w:lineRule="auto"/>
        <w:jc w:val="both"/>
      </w:pPr>
      <w:r>
        <w:rPr>
          <w:sz w:val="22"/>
        </w:rPr>
        <w:t xml:space="preserve">Resilience is a prominent framework for understanding nurses’ responses to workplace adversity, but research has often emphasised individual attributes and coping [4,5,6]. This emphasis can obscure conditions that individuals cannot change. In a large hospital survey, clinicians prioritised improvements </w:t>
      </w:r>
      <w:r>
        <w:rPr>
          <w:sz w:val="22"/>
        </w:rPr>
        <w:lastRenderedPageBreak/>
        <w:t>in staffing and the work environment over personal wellness interventions [7]. Collective resilience directs attention to a team’s shared capacity to adapt to and learn from adversity through interdependent relationships, practices and resources [8]. Neonatal research has described collective coping through redistribution of work and flexibility among colleagues [9], while qualitative accounts identify interpersonal and organisational influences on nurses’ resilience [10]. These findings provide a foundation for examining how nurses interpret the everyday practices that support or undermine collective responses to adversity.</w:t>
      </w:r>
    </w:p>
    <w:p w14:paraId="2E2FCBBC" w14:textId="77777777" w:rsidR="001918FE" w:rsidRDefault="00000000">
      <w:pPr>
        <w:pStyle w:val="NormalWeb"/>
        <w:spacing w:before="0" w:after="140" w:line="276" w:lineRule="auto"/>
        <w:jc w:val="both"/>
      </w:pPr>
      <w:r>
        <w:rPr>
          <w:sz w:val="22"/>
        </w:rPr>
        <w:t>Leadership is relevant to these processes. A systematic review linked relational leadership with favourable nursing workforce and work-environment outcomes [11]. Observational research in neonatal intensive care has described management strategies for sustaining adaptive coordination [12]. Research across 23 neonatal intensive care units (NICUs) also linked leader inclusiveness with psychological safety and engagement in improvement work [13]. Relevant relational pathways have therefore been investigated. Further inquiry is needed into how nurses experience leadership within the ordinary interactions, routines and material conditions through which teams respond to adversity.</w:t>
      </w:r>
    </w:p>
    <w:p w14:paraId="7AA7B1BA" w14:textId="77777777" w:rsidR="001918FE" w:rsidRDefault="00000000">
      <w:pPr>
        <w:pStyle w:val="NormalWeb"/>
        <w:spacing w:before="0" w:after="140" w:line="276" w:lineRule="auto"/>
        <w:jc w:val="both"/>
      </w:pPr>
      <w:r>
        <w:rPr>
          <w:sz w:val="22"/>
        </w:rPr>
        <w:t>The holding environment offers a sensitising lens for this inquiry. Winnicott developed the concept in relation to reliable physical and emotional care in the parent–infant relationship [14]. Kahn extended it to workplace relationships that help people manage anxiety and sustain engagement with demanding work [15]. Warren subsequently applied holding-environment thinking to the well-being of neonatal caregivers [16]. Building on these contributions, we use nested holding to consider support across nurses, teams, leaders and organisational structures. Holding describes possible supportive relationships; collective resilience describes shared responses to adversity. The two are not treated as interchangeable, and support is not assumed to flow exclusively down a hierarchy. This distinction permits examination of where support is available, where it is absent and what organisational conditions limit its usefulness.</w:t>
      </w:r>
    </w:p>
    <w:p w14:paraId="0E5A22E3" w14:textId="77777777" w:rsidR="001918FE" w:rsidRDefault="00000000">
      <w:pPr>
        <w:pStyle w:val="NormalWeb"/>
        <w:spacing w:before="0" w:after="140" w:line="276" w:lineRule="auto"/>
        <w:jc w:val="both"/>
      </w:pPr>
      <w:r>
        <w:rPr>
          <w:sz w:val="22"/>
        </w:rPr>
        <w:t>Saudi Arabia provides a relevant context because its nursing workforce has historically included substantial international recruitment [17]. Research in Saudi NICUs describes faith-based coping alongside uneven institutional support [1], constrained authority in ethically difficult decisions [2], and leadership practices that support ethical voice [18]. These studies establish the importance of relational and organisational conditions. Examining how culturally diverse nursing teams interpret these conditions may also inform critical care settings elsewhere that depend on internationally recruited nurses.</w:t>
      </w:r>
    </w:p>
    <w:p w14:paraId="32F90AC0" w14:textId="77777777" w:rsidR="001918FE" w:rsidRDefault="00000000">
      <w:pPr>
        <w:pStyle w:val="NormalWeb"/>
        <w:spacing w:before="0" w:after="140" w:line="276" w:lineRule="auto"/>
        <w:jc w:val="both"/>
      </w:pPr>
      <w:r>
        <w:rPr>
          <w:sz w:val="22"/>
        </w:rPr>
        <w:t>Photovoice combines participant-generated photographs, critical dialogue and communication with decision-makers [19]. Photographs can provide concrete or symbolic prompts for discussing experiences that may be less readily articulated through verbal questioning alone. Their value lies in participants’ interpretations and the dialogue they generate, rather than in providing direct visual proof of resilience. Linking individual photographs with unit-based discussion and leader dialogue offers a way to examine shared experiences while allowing nurses to identify priorities for change.</w:t>
      </w:r>
    </w:p>
    <w:p w14:paraId="171E28A4" w14:textId="77777777" w:rsidR="001918FE" w:rsidRDefault="00000000">
      <w:pPr>
        <w:pStyle w:val="NormalWeb"/>
        <w:spacing w:before="0" w:after="140" w:line="276" w:lineRule="auto"/>
        <w:jc w:val="both"/>
      </w:pPr>
      <w:r>
        <w:rPr>
          <w:sz w:val="22"/>
        </w:rPr>
        <w:t>This study aimed to explore how NICU nurses in Saudi Arabia represented and interpreted collective responses to workplace adversity, and how leadership practices and organisational conditions enabled or constrained those responses. Three research questions guided the inquiry: (1) How do NICU nurses depict and describe what holds their team together in the face of adversity? (2) How do leadership practices strengthen, strain or rupture this holding? (3) What changes do nurses, in dialogue with nurse leaders, identify to strengthen the NICU as a holding environment?</w:t>
      </w:r>
    </w:p>
    <w:p w14:paraId="7B09DA97" w14:textId="77777777" w:rsidR="001918FE" w:rsidRDefault="00000000">
      <w:pPr>
        <w:pStyle w:val="Heading11"/>
        <w:keepNext/>
        <w:spacing w:before="240" w:after="120" w:line="276" w:lineRule="auto"/>
      </w:pPr>
      <w:r>
        <w:rPr>
          <w:b/>
          <w:sz w:val="28"/>
        </w:rPr>
        <w:lastRenderedPageBreak/>
        <w:t>2. Methods</w:t>
      </w:r>
    </w:p>
    <w:p w14:paraId="4413C9D7" w14:textId="77777777" w:rsidR="001918FE" w:rsidRDefault="00000000">
      <w:pPr>
        <w:pStyle w:val="Heading21"/>
        <w:keepNext/>
        <w:spacing w:before="180" w:after="120" w:line="276" w:lineRule="auto"/>
      </w:pPr>
      <w:r>
        <w:rPr>
          <w:b/>
          <w:i/>
        </w:rPr>
        <w:t>2.1 Design and methodological orientation</w:t>
      </w:r>
    </w:p>
    <w:p w14:paraId="46332807" w14:textId="77777777" w:rsidR="001918FE" w:rsidRDefault="00000000">
      <w:pPr>
        <w:pStyle w:val="NormalWeb"/>
        <w:spacing w:before="0" w:after="140" w:line="276" w:lineRule="auto"/>
        <w:jc w:val="both"/>
      </w:pPr>
      <w:r>
        <w:rPr>
          <w:sz w:val="22"/>
        </w:rPr>
        <w:t>This qualitative study used participatory photovoice, combining participant-generated photographs, photo-elicited interviews, unit-based group dialogue and a joint dialogue with nurse leaders [19]. A critical–constructionist orientation treated knowledge as produced through participants’ accounts, group interaction and researchers’ interpretation, while attending to inequalities in whose experiences could be expressed. Reflexive thematic analysis supported interpretation of patterned meanings across the dataset [20]. Participants influenced image selection, interpretation, messages shared with leaders and priorities for change; researchers facilitated the process and developed the final thematic interpretation.</w:t>
      </w:r>
    </w:p>
    <w:p w14:paraId="3393761A" w14:textId="77777777" w:rsidR="001918FE" w:rsidRDefault="00000000">
      <w:pPr>
        <w:pStyle w:val="Heading21"/>
        <w:keepNext/>
        <w:spacing w:before="180" w:after="120" w:line="276" w:lineRule="auto"/>
      </w:pPr>
      <w:r>
        <w:rPr>
          <w:b/>
          <w:i/>
        </w:rPr>
        <w:t>2.2 Sensitising concept</w:t>
      </w:r>
    </w:p>
    <w:p w14:paraId="3B2689F4" w14:textId="77777777" w:rsidR="001918FE" w:rsidRDefault="00000000">
      <w:pPr>
        <w:pStyle w:val="NormalWeb"/>
        <w:spacing w:before="0" w:after="140" w:line="276" w:lineRule="auto"/>
        <w:jc w:val="both"/>
      </w:pPr>
      <w:r>
        <w:rPr>
          <w:sz w:val="22"/>
        </w:rPr>
        <w:t>Nested holding initially directed attention to three interrelated relationships: leaders supporting teams, teams supporting individual nurses, and nurses supporting infants and families, drawing on holding-environment theory [15,16]. It was used as a sensitising concept rather than a fixed coding framework [21]. The photographic prompts and interview domains explicitly used holding language (Supplementary File 1); consequently, the inquiry was theory-informed from data generation onwards. Coding remained open to meanings beyond this concept, and developing interpretations were subsequently examined in dialogue with it. Collective resilience was treated as shared adaptation to adversity, rather than inferred solely from accounts of supportive relationships.</w:t>
      </w:r>
    </w:p>
    <w:p w14:paraId="50872C8F" w14:textId="77777777" w:rsidR="001918FE" w:rsidRDefault="00000000">
      <w:pPr>
        <w:pStyle w:val="Heading21"/>
        <w:keepNext/>
        <w:spacing w:before="180" w:after="120" w:line="276" w:lineRule="auto"/>
      </w:pPr>
      <w:r>
        <w:rPr>
          <w:b/>
          <w:i/>
        </w:rPr>
        <w:t>2.3 Setting</w:t>
      </w:r>
    </w:p>
    <w:p w14:paraId="6CC53866" w14:textId="77777777" w:rsidR="001918FE" w:rsidRDefault="00000000">
      <w:pPr>
        <w:pStyle w:val="NormalWeb"/>
        <w:spacing w:before="0" w:after="140" w:line="276" w:lineRule="auto"/>
        <w:jc w:val="both"/>
      </w:pPr>
      <w:r>
        <w:rPr>
          <w:sz w:val="22"/>
        </w:rPr>
        <w:t>The study took place in four Level III NICUs in one administrative region of northern Saudi Arabia between November 2025 and May 2026. Units A and B were Ministry of Health hospitals with 24 and 18 beds; Unit C was a military hospital with 20 beds; and Unit D was a private hospital with 14 beds. Reported nurse-to-infant ratios ranged from 1:1–1:2 for ventilated infants to 1:3 for stable infants. Each unit had a nurse manager, an assistant nurse manager and a designated charge nurse on each shift. Approximately half of the nurses staffing these units were internationally recruited, mainly from the Philippines and India. Arabic and English were used in clinical communication.</w:t>
      </w:r>
    </w:p>
    <w:p w14:paraId="651181B6" w14:textId="77777777" w:rsidR="001918FE" w:rsidRDefault="00000000">
      <w:pPr>
        <w:pStyle w:val="Heading21"/>
        <w:keepNext/>
        <w:spacing w:before="180" w:after="120" w:line="276" w:lineRule="auto"/>
      </w:pPr>
      <w:r>
        <w:rPr>
          <w:b/>
          <w:i/>
        </w:rPr>
        <w:t>2.4 Participants and sampling</w:t>
      </w:r>
    </w:p>
    <w:p w14:paraId="6BAA093E" w14:textId="77777777" w:rsidR="001918FE" w:rsidRDefault="00000000">
      <w:pPr>
        <w:pStyle w:val="NormalWeb"/>
        <w:spacing w:before="0" w:after="140" w:line="276" w:lineRule="auto"/>
        <w:jc w:val="both"/>
      </w:pPr>
      <w:r>
        <w:rPr>
          <w:sz w:val="22"/>
        </w:rPr>
        <w:t>Registered nurses with at least 12 months of neonatal intensive care experience, providing direct care and able to participate in Arabic or English, were eligible. Nurse managers and assistant managers were excluded from photovoice groups. Charge nurses were included because they combined direct care with frontline leadership. Purposive maximum-variation sampling used a matrix covering unit, experience, role, shift pattern, nationality and language.</w:t>
      </w:r>
    </w:p>
    <w:p w14:paraId="75317F77" w14:textId="77777777" w:rsidR="001918FE" w:rsidRDefault="00000000">
      <w:pPr>
        <w:pStyle w:val="NormalWeb"/>
        <w:spacing w:before="0" w:after="140" w:line="276" w:lineRule="auto"/>
        <w:jc w:val="both"/>
      </w:pPr>
      <w:r>
        <w:rPr>
          <w:sz w:val="22"/>
        </w:rPr>
        <w:t>Sample adequacy was assessed iteratively using information power: study aim, sample specificity, theoretical orientation, dialogue quality and analytic strategy [22]. Repeated encounters supported depth, while the four-unit design required contextual variation. Numerical saturation thresholds were not applied [23]. The final sample comprised 25 nurses: seven from Unit A and six from each remaining unit (Table 1). Participants and data were distinct from the team’s earlier regional study [2].</w:t>
      </w:r>
    </w:p>
    <w:p w14:paraId="06F3E076" w14:textId="77777777" w:rsidR="001918FE" w:rsidRDefault="00000000">
      <w:pPr>
        <w:pStyle w:val="Heading21"/>
        <w:keepNext/>
        <w:spacing w:before="180" w:after="120" w:line="276" w:lineRule="auto"/>
      </w:pPr>
      <w:r>
        <w:rPr>
          <w:b/>
          <w:i/>
        </w:rPr>
        <w:lastRenderedPageBreak/>
        <w:t>2.5 Recruitment and consent</w:t>
      </w:r>
    </w:p>
    <w:p w14:paraId="54F6B574" w14:textId="77777777" w:rsidR="001918FE" w:rsidRDefault="00000000">
      <w:pPr>
        <w:pStyle w:val="NormalWeb"/>
        <w:spacing w:before="0" w:after="140" w:line="276" w:lineRule="auto"/>
        <w:jc w:val="both"/>
      </w:pPr>
      <w:r>
        <w:rPr>
          <w:sz w:val="22"/>
        </w:rPr>
        <w:t>Clinical nurse educators without supervisory responsibility circulated invitations through meetings, posters and email. Interested nurses contacted the research team directly. Bilingual information sheets were provided, with at least 48 hours for consideration. Electronic written consent covered participation and audio recording; permission for public reproduction of photographs was sought separately. All participants declined photograph publication. Consent distinguished confidential interviews and participant-approved sharing within the leader dialogue from public dissemination of images. Participation in the final leader dialogue was identifiable to those attending. Nurse leaders provided separate written consent. Verbal consent was reaffirmed before encounters. Of 31 nurses expressing interest, six declined: four because of workload and two because they were reluctant to take photographs at work. All 25 consenting nurses remained in the study.</w:t>
      </w:r>
    </w:p>
    <w:p w14:paraId="179C11E3" w14:textId="77777777" w:rsidR="001918FE" w:rsidRDefault="00000000">
      <w:pPr>
        <w:pStyle w:val="Heading21"/>
        <w:keepNext/>
        <w:spacing w:before="180" w:after="120" w:line="276" w:lineRule="auto"/>
      </w:pPr>
      <w:r>
        <w:rPr>
          <w:b/>
          <w:i/>
        </w:rPr>
        <w:t>2.6 Data generation</w:t>
      </w:r>
    </w:p>
    <w:p w14:paraId="5966F6C6" w14:textId="77777777" w:rsidR="001918FE" w:rsidRDefault="00000000">
      <w:pPr>
        <w:pStyle w:val="NormalWeb"/>
        <w:spacing w:before="0" w:after="140" w:line="276" w:lineRule="auto"/>
        <w:jc w:val="both"/>
      </w:pPr>
      <w:r>
        <w:rPr>
          <w:sz w:val="22"/>
        </w:rPr>
        <w:t>Data were generated in four linked phases. Supplementary File 1 provides the protocol, photographic prompts and interview and discussion guides.</w:t>
      </w:r>
    </w:p>
    <w:p w14:paraId="5E15E471" w14:textId="77777777" w:rsidR="001918FE" w:rsidRDefault="00000000">
      <w:pPr>
        <w:pStyle w:val="NormalWeb"/>
        <w:spacing w:before="0" w:after="140" w:line="276" w:lineRule="auto"/>
        <w:jc w:val="both"/>
      </w:pPr>
      <w:r>
        <w:rPr>
          <w:sz w:val="22"/>
        </w:rPr>
        <w:t>Orientation. Participants attended a 45-minute small-group video session covering photovoice, study procedures and photographic ethics [24]. They were instructed not to photograph infants, families, colleagues, records or identifying displays, and to use objects, spaces or metaphor to represent sensitive experiences. Photography was subject to hospital policy.</w:t>
      </w:r>
    </w:p>
    <w:p w14:paraId="08E9AD14" w14:textId="77777777" w:rsidR="001918FE" w:rsidRDefault="00000000">
      <w:pPr>
        <w:pStyle w:val="NormalWeb"/>
        <w:spacing w:before="0" w:after="140" w:line="276" w:lineRule="auto"/>
        <w:jc w:val="both"/>
      </w:pPr>
      <w:r>
        <w:rPr>
          <w:sz w:val="22"/>
        </w:rPr>
        <w:t>Photography. Over three weeks, participants took photographs addressing three prompts: what held their team together, where holding broke down and what they needed from leaders. Each could submit up to six captioned photographs through an encrypted file-sharing platform. In total, 128 photographs were submitted.</w:t>
      </w:r>
    </w:p>
    <w:p w14:paraId="07A18C92" w14:textId="77777777" w:rsidR="001918FE" w:rsidRDefault="00000000">
      <w:pPr>
        <w:pStyle w:val="NormalWeb"/>
        <w:spacing w:before="0" w:after="140" w:line="276" w:lineRule="auto"/>
        <w:jc w:val="both"/>
      </w:pPr>
      <w:r>
        <w:rPr>
          <w:sz w:val="22"/>
        </w:rPr>
        <w:t>Photo-elicited interviews. Each nurse completed an individual semi-structured video interview in Arabic or English. Participant-selected photographs were explored using adapted SHOWeD questions [19], followed by questions about team practices, leadership and organisational conditions. The interviewers were the lead researcher (PhD, RN; male) and a bilingual researcher (MSN, RN; female), both trained in qualitative interviewing. Interviews took place off duty in a private location, were audio-recorded and lasted 46–88 minutes (mean 63 minutes). All Unit B interviews were conducted by the lead researcher because the bilingual researcher had previously worked there.</w:t>
      </w:r>
    </w:p>
    <w:p w14:paraId="5B9A6845" w14:textId="77777777" w:rsidR="001918FE" w:rsidRDefault="00000000">
      <w:pPr>
        <w:pStyle w:val="NormalWeb"/>
        <w:spacing w:before="0" w:after="140" w:line="276" w:lineRule="auto"/>
        <w:jc w:val="both"/>
      </w:pPr>
      <w:r>
        <w:rPr>
          <w:sz w:val="22"/>
        </w:rPr>
        <w:t>Group dialogue and action. Four unit-based groups, comprising six or seven nurses, each met twice by video call. The eight sessions lasted 70–95 minutes and were audio-recorded. Nurses discussed and selected photographs, compared interpretations and identified shared concerns. Staff nurses were invited to speak before charge nurses. Participants could send private messages to the facilitator for reading without attribution; these messages were identifiable to the facilitator and were not anonymous. A final 105-minute dialogue session by video call brought together 12 nurse participants, three nominated by each unit group (four charge nurses and eight staff nurses), and six nurse leaders (four nurse managers and two nursing directors) to discuss participant-selected images, preliminary interpretations and priorities for change. Selected material was presented without attribution, although attendees could recognise one another. The session was audio-recorded with consent.</w:t>
      </w:r>
    </w:p>
    <w:p w14:paraId="4D9F17DA" w14:textId="77777777" w:rsidR="001918FE" w:rsidRDefault="00000000">
      <w:pPr>
        <w:pStyle w:val="NormalWeb"/>
        <w:spacing w:before="0" w:after="140" w:line="276" w:lineRule="auto"/>
        <w:jc w:val="both"/>
      </w:pPr>
      <w:r>
        <w:rPr>
          <w:sz w:val="22"/>
        </w:rPr>
        <w:lastRenderedPageBreak/>
        <w:t>Field notes documented context, interaction, emerging interpretations and reflexive responses after interviews and group encounters. These notes informed subsequent data generation and were included in the analytic dataset.</w:t>
      </w:r>
    </w:p>
    <w:p w14:paraId="6B62D88A" w14:textId="77777777" w:rsidR="001918FE" w:rsidRDefault="00000000">
      <w:pPr>
        <w:pStyle w:val="Heading21"/>
        <w:keepNext/>
        <w:spacing w:before="180" w:after="120" w:line="276" w:lineRule="auto"/>
      </w:pPr>
      <w:r>
        <w:rPr>
          <w:b/>
          <w:i/>
        </w:rPr>
        <w:t>2.7 Data management and language</w:t>
      </w:r>
    </w:p>
    <w:p w14:paraId="4A1A17E0" w14:textId="77777777" w:rsidR="001918FE" w:rsidRDefault="00000000">
      <w:pPr>
        <w:pStyle w:val="NormalWeb"/>
        <w:spacing w:before="0" w:after="140" w:line="276" w:lineRule="auto"/>
        <w:jc w:val="both"/>
      </w:pPr>
      <w:r>
        <w:rPr>
          <w:sz w:val="22"/>
        </w:rPr>
        <w:t>Recordings were transcribed verbatim in the original language by the bilingual researcher and a professional transcriber bound by confidentiality, and checked against the audio. Arabic transcripts were translated into English by the bilingual researcher and independently reviewed by a third researcher for conceptual equivalence. Culturally specific expressions were retained with explanatory glosses, and Arabic originals were revisited when meanings were uncertain [25]. Identifying details were removed and participant codes assigned before analysis. NVivo 14 (Lumivero) supported data organisation. Audio recordings were deleted after transcript verification; de-identified transcripts, photographs and field materials are being retained for five years under institutional policy.</w:t>
      </w:r>
    </w:p>
    <w:p w14:paraId="6612BC06" w14:textId="77777777" w:rsidR="001918FE" w:rsidRDefault="00000000">
      <w:pPr>
        <w:pStyle w:val="Heading21"/>
        <w:keepNext/>
        <w:spacing w:before="180" w:after="120" w:line="276" w:lineRule="auto"/>
      </w:pPr>
      <w:r>
        <w:rPr>
          <w:b/>
          <w:i/>
        </w:rPr>
        <w:t>2.8 Analysis</w:t>
      </w:r>
    </w:p>
    <w:p w14:paraId="77C40F3D" w14:textId="77777777" w:rsidR="001918FE" w:rsidRDefault="00000000">
      <w:pPr>
        <w:pStyle w:val="NormalWeb"/>
        <w:spacing w:before="0" w:after="140" w:line="276" w:lineRule="auto"/>
        <w:jc w:val="both"/>
      </w:pPr>
      <w:r>
        <w:rPr>
          <w:sz w:val="22"/>
        </w:rPr>
        <w:t>Reflexive thematic analysis moved recursively through familiarisation, coding, theme development, review, refinement and writing [20,26]. The corpus comprised interview, group and leader-dialogue transcripts, photographs, captions and field notes. Images were interpreted with participants’ explanations and subsequent discussion, not assigned meanings independently.</w:t>
      </w:r>
    </w:p>
    <w:p w14:paraId="378987EE" w14:textId="77777777" w:rsidR="001918FE" w:rsidRDefault="00000000">
      <w:pPr>
        <w:pStyle w:val="NormalWeb"/>
        <w:spacing w:before="0" w:after="140" w:line="276" w:lineRule="auto"/>
        <w:jc w:val="both"/>
      </w:pPr>
      <w:r>
        <w:rPr>
          <w:sz w:val="22"/>
        </w:rPr>
        <w:t>The lead and bilingual researchers coded semantic and latent meanings. Interpretation moved abductively between developing themes and nested holding; divergent accounts were retained. Analytic discussions explored alternative readings rather than code consensus, and intercoder agreement was not calculated [20]. Nurses’ reflections on provisional interpretations contributed further material rather than verifying one correct account. Leader-dialogue data principally addressed the third research question. Memos documented decisions. The analysis concerned situated accounts and collective interpretations, not measured comparisons of unit resilience or tests of leadership effects.</w:t>
      </w:r>
    </w:p>
    <w:p w14:paraId="3230772D" w14:textId="77777777" w:rsidR="001918FE" w:rsidRDefault="00000000">
      <w:pPr>
        <w:pStyle w:val="Heading21"/>
        <w:keepNext/>
        <w:spacing w:before="180" w:after="120" w:line="276" w:lineRule="auto"/>
      </w:pPr>
      <w:r>
        <w:rPr>
          <w:b/>
          <w:i/>
        </w:rPr>
        <w:t>2.9 Rigour</w:t>
      </w:r>
    </w:p>
    <w:p w14:paraId="0858B84B" w14:textId="77777777" w:rsidR="001918FE" w:rsidRDefault="00000000">
      <w:pPr>
        <w:pStyle w:val="NormalWeb"/>
        <w:spacing w:before="0" w:after="140" w:line="276" w:lineRule="auto"/>
        <w:jc w:val="both"/>
      </w:pPr>
      <w:r>
        <w:rPr>
          <w:sz w:val="22"/>
        </w:rPr>
        <w:t>Credibility, dependability, confirmability and transferability informed reporting [27], interpreted consistently with reflexive thematic analysis [20]. Repeated engagement and multiple data forms supported depth and divergent interpretations. Provisional interpretations were discussed in each unit’s second group session and the leader dialogue. An audit trail included sampling decisions, guide revisions, coding development, theme maps and memos. Monthly debriefing involved an experienced qualitative researcher outside data collection. Contextual description supported judgements of transferability; statistical generalisability was not sought.</w:t>
      </w:r>
    </w:p>
    <w:p w14:paraId="4EA2B889" w14:textId="77777777" w:rsidR="001918FE" w:rsidRDefault="00000000">
      <w:pPr>
        <w:pStyle w:val="Heading21"/>
        <w:keepNext/>
        <w:spacing w:before="180" w:after="120" w:line="276" w:lineRule="auto"/>
      </w:pPr>
      <w:r>
        <w:rPr>
          <w:b/>
          <w:i/>
        </w:rPr>
        <w:t>2.10 Researcher reflexivity</w:t>
      </w:r>
    </w:p>
    <w:p w14:paraId="538E4ED0" w14:textId="77777777" w:rsidR="001918FE" w:rsidRDefault="00000000">
      <w:pPr>
        <w:pStyle w:val="NormalWeb"/>
        <w:spacing w:before="0" w:after="140" w:line="276" w:lineRule="auto"/>
        <w:jc w:val="both"/>
      </w:pPr>
      <w:r>
        <w:rPr>
          <w:sz w:val="22"/>
        </w:rPr>
        <w:t xml:space="preserve">The lead researcher was a nursing academic with eight years of neonatal intensive care experience. The bilingual researcher was a neonatal nurse educator and doctoral candidate; other analytic contributors had nursing leadership or qualitative research expertise. No researcher held a managerial or appraisal role in participating units. Reflexive journals examined how clinical familiarity, academic status and holding-based assumptions shaped interpretation. The bilingual researcher’s prior employment in Unit </w:t>
      </w:r>
      <w:r>
        <w:rPr>
          <w:sz w:val="22"/>
        </w:rPr>
        <w:lastRenderedPageBreak/>
        <w:t>B informed interviewer allocation. Photovoice groups excluded nurse managers and directors, who attended only the final dialogue.</w:t>
      </w:r>
    </w:p>
    <w:p w14:paraId="157262BF" w14:textId="77777777" w:rsidR="001918FE" w:rsidRDefault="00000000">
      <w:pPr>
        <w:pStyle w:val="Heading21"/>
        <w:keepNext/>
        <w:spacing w:before="180" w:after="120" w:line="276" w:lineRule="auto"/>
      </w:pPr>
      <w:r>
        <w:rPr>
          <w:b/>
          <w:i/>
        </w:rPr>
        <w:t>2.11 Ethics</w:t>
      </w:r>
    </w:p>
    <w:p w14:paraId="6043036A" w14:textId="77777777" w:rsidR="001918FE" w:rsidRDefault="00000000">
      <w:pPr>
        <w:pStyle w:val="NormalWeb"/>
        <w:spacing w:before="0" w:after="140" w:line="276" w:lineRule="auto"/>
        <w:jc w:val="both"/>
      </w:pPr>
      <w:r>
        <w:rPr>
          <w:sz w:val="22"/>
        </w:rPr>
        <w:t>Jouf University Institutional Review Board approved the study (IRB 7593; 12 October 2025); participating hospitals provided ethics or administrative authorisation. The study followed the Declaration of Helsinki. Nurses could decline questions, pause or stop without penalty. Pseudonymisation and encrypted, password-protected storage restricted access to the research team.</w:t>
      </w:r>
    </w:p>
    <w:p w14:paraId="05E6E509" w14:textId="77777777" w:rsidR="001918FE" w:rsidRDefault="00000000">
      <w:pPr>
        <w:pStyle w:val="NormalWeb"/>
        <w:spacing w:before="0" w:after="140" w:line="276" w:lineRule="auto"/>
        <w:jc w:val="both"/>
      </w:pPr>
      <w:r>
        <w:rPr>
          <w:sz w:val="22"/>
        </w:rPr>
        <w:t>All participants declined photograph publication. No photographs or other figures are included in the manuscript or supplement, and photographs will not enter a public repository. Images remained consented research data; only participant-approved material entered the closed leader dialogue. Confidentiality between group attendees could not be guaranteed. Ground rules discouraged identifying others, screenshots and unauthorised recording. A confidential counselling referral pathway was available; none used it.</w:t>
      </w:r>
    </w:p>
    <w:p w14:paraId="05ED307D" w14:textId="77777777" w:rsidR="001918FE" w:rsidRDefault="00000000">
      <w:pPr>
        <w:pStyle w:val="Heading21"/>
        <w:keepNext/>
        <w:spacing w:before="180" w:after="120" w:line="276" w:lineRule="auto"/>
      </w:pPr>
      <w:r>
        <w:rPr>
          <w:b/>
          <w:i/>
        </w:rPr>
        <w:t>2.12 Reporting</w:t>
      </w:r>
    </w:p>
    <w:p w14:paraId="7769D0F2" w14:textId="77777777" w:rsidR="001918FE" w:rsidRDefault="00000000">
      <w:pPr>
        <w:pStyle w:val="NormalWeb"/>
        <w:spacing w:before="0" w:after="140" w:line="276" w:lineRule="auto"/>
        <w:jc w:val="both"/>
      </w:pPr>
      <w:r>
        <w:rPr>
          <w:sz w:val="22"/>
        </w:rPr>
        <w:t>The Reflexive Thematic Analysis Reporting Guidelines informed methodological coherence [28]; selected COREQ items informed reporting of interview and group procedures [29]. Saturation and intercoder agreement were not used as analytic quality criteria. A focused reporting map accompanies the manuscript.</w:t>
      </w:r>
    </w:p>
    <w:p w14:paraId="3181D431" w14:textId="77777777" w:rsidR="001918FE" w:rsidRDefault="00000000">
      <w:pPr>
        <w:pStyle w:val="Heading11"/>
        <w:keepNext/>
        <w:spacing w:before="240" w:after="120" w:line="276" w:lineRule="auto"/>
      </w:pPr>
      <w:r>
        <w:rPr>
          <w:b/>
          <w:sz w:val="28"/>
        </w:rPr>
        <w:t>3. Findings</w:t>
      </w:r>
    </w:p>
    <w:p w14:paraId="5CB63471" w14:textId="77777777" w:rsidR="001918FE" w:rsidRDefault="00000000">
      <w:pPr>
        <w:pStyle w:val="Heading21"/>
        <w:keepNext/>
        <w:spacing w:before="180" w:after="120" w:line="276" w:lineRule="auto"/>
      </w:pPr>
      <w:r>
        <w:rPr>
          <w:b/>
          <w:i/>
        </w:rPr>
        <w:t>3.1 Participants and photographic material</w:t>
      </w:r>
    </w:p>
    <w:p w14:paraId="5506A851" w14:textId="77777777" w:rsidR="001918FE" w:rsidRDefault="00000000">
      <w:pPr>
        <w:pStyle w:val="NormalWeb"/>
        <w:spacing w:before="0" w:after="140" w:line="276" w:lineRule="auto"/>
        <w:jc w:val="both"/>
      </w:pPr>
      <w:r>
        <w:rPr>
          <w:sz w:val="22"/>
        </w:rPr>
        <w:t>The 25 nurses included 19 staff nurses and six charge nurses from four units. Fourteen interviews were conducted in Arabic and 11 in English; further characteristics are presented in Table 1. Participants submitted 128 photographs: 51 addressing what held the team together, 39 where holding broke down and 38 what leaders should hold. Images depicted objects (n = 58), workplace spaces (n = 41) or symbolic scenes, often outside work (n = 29); none depicted a person. Participants selected 41 images for group discussion and 14 for the leader dialogue. The final leader dialogue was attended by 12 nurse participants nominated by their groups (three per unit; four charge nurses and eight staff nurses) and six nurse leaders (four nurse managers and two nursing directors). All declined photograph publication; images are therefore described textually and no figures are presented.</w:t>
      </w:r>
    </w:p>
    <w:p w14:paraId="7B742063" w14:textId="77777777" w:rsidR="001918FE" w:rsidRDefault="00000000">
      <w:pPr>
        <w:pStyle w:val="Heading21"/>
        <w:keepNext/>
        <w:spacing w:before="180" w:after="120" w:line="276" w:lineRule="auto"/>
      </w:pPr>
      <w:r>
        <w:rPr>
          <w:b/>
          <w:i/>
        </w:rPr>
        <w:t>3.2 Overview of the analysis</w:t>
      </w:r>
    </w:p>
    <w:p w14:paraId="310B648F" w14:textId="77777777" w:rsidR="001918FE" w:rsidRDefault="00000000">
      <w:pPr>
        <w:pStyle w:val="NormalWeb"/>
        <w:spacing w:before="0" w:after="140" w:line="276" w:lineRule="auto"/>
        <w:jc w:val="both"/>
      </w:pPr>
      <w:r>
        <w:rPr>
          <w:sz w:val="22"/>
        </w:rPr>
        <w:t>Three themes and ten subthemes were linked by an interpretive concept, holding by substitution (Table 2). Across participants’ accounts, peer support frequently compensated for gaps in formal support while concentrating emotional and practical burdens on particular nurses, especially charge nurses. Support was uneven across relationships and did not reach everyone equally. The analysis also brought collective rituals, spiritual meaning and linguistic belonging into focus. The third theme concerns priorities proposed during nurse–leader dialogue, rather than evidence of implemented organisational change.</w:t>
      </w:r>
    </w:p>
    <w:p w14:paraId="1D1D9FB0" w14:textId="77777777" w:rsidR="001918FE" w:rsidRDefault="00000000">
      <w:pPr>
        <w:pStyle w:val="NormalWeb"/>
        <w:spacing w:before="0" w:after="140" w:line="276" w:lineRule="auto"/>
        <w:jc w:val="both"/>
      </w:pPr>
      <w:r>
        <w:rPr>
          <w:sz w:val="22"/>
        </w:rPr>
        <w:lastRenderedPageBreak/>
        <w:t>Photographs provided recurring visual and symbolic reference points. Twenty-three depicted thresholds, including doors, curtains and corridors, and 17 depicted empty places, including unoccupied chairs and a cleaned incubator. Participants interpreted these motifs as locating support at the unit’s margins and representing the spaces left by loss. In Unit C’s second group session, participants rejected “the team as family” as too harmonious and proposed “the cradle”, which “holds, but can tip”; this informed Theme 1’s name.</w:t>
      </w:r>
    </w:p>
    <w:p w14:paraId="1483DF55" w14:textId="77777777" w:rsidR="001918FE" w:rsidRDefault="00000000">
      <w:pPr>
        <w:pStyle w:val="NormalWeb"/>
        <w:spacing w:before="0" w:after="140" w:line="276" w:lineRule="auto"/>
        <w:jc w:val="both"/>
      </w:pPr>
      <w:r>
        <w:rPr>
          <w:sz w:val="22"/>
        </w:rPr>
        <w:t>Quotations identify participant code, role and unit; Ar denotes translation from Arabic. Leaders are identified as L1–L6. Together, the quotations in the text and Table 2 represent all 25 nurse participants.</w:t>
      </w:r>
    </w:p>
    <w:p w14:paraId="221B82CB" w14:textId="77777777" w:rsidR="001918FE" w:rsidRDefault="00000000">
      <w:pPr>
        <w:pStyle w:val="Heading21"/>
        <w:keepNext/>
        <w:spacing w:before="180" w:after="120" w:line="276" w:lineRule="auto"/>
      </w:pPr>
      <w:r>
        <w:rPr>
          <w:b/>
          <w:i/>
        </w:rPr>
        <w:t>3.3 Theme 1: Holding one another – the team as the first cradle</w:t>
      </w:r>
    </w:p>
    <w:p w14:paraId="14756118" w14:textId="77777777" w:rsidR="001918FE" w:rsidRDefault="00000000">
      <w:pPr>
        <w:pStyle w:val="NormalWeb"/>
        <w:spacing w:before="0" w:after="140" w:line="276" w:lineRule="auto"/>
        <w:jc w:val="both"/>
      </w:pPr>
      <w:r>
        <w:rPr>
          <w:sz w:val="22"/>
        </w:rPr>
        <w:t>Nurses described peer support as a dependable resource enacted through noticing distress, sharing work and creating spaces for recovery. Accounts also exposed limits to who could access this support.</w:t>
      </w:r>
    </w:p>
    <w:p w14:paraId="761A83CC" w14:textId="77777777" w:rsidR="001918FE" w:rsidRDefault="00000000">
      <w:pPr>
        <w:pStyle w:val="Heading31"/>
        <w:keepNext/>
        <w:spacing w:before="180" w:after="120" w:line="276" w:lineRule="auto"/>
      </w:pPr>
      <w:r>
        <w:rPr>
          <w:b/>
        </w:rPr>
        <w:t>3.3.1 Reading the unspoken</w:t>
      </w:r>
    </w:p>
    <w:p w14:paraId="723F1E25" w14:textId="77777777" w:rsidR="001918FE" w:rsidRDefault="00000000">
      <w:pPr>
        <w:pStyle w:val="NormalWeb"/>
        <w:spacing w:before="0" w:after="140" w:line="276" w:lineRule="auto"/>
        <w:jc w:val="both"/>
      </w:pPr>
      <w:r>
        <w:rPr>
          <w:sz w:val="22"/>
        </w:rPr>
        <w:t>Colleagues noticed distress before it was explicitly voiced:</w:t>
      </w:r>
    </w:p>
    <w:p w14:paraId="7A746727" w14:textId="77777777" w:rsidR="001918FE" w:rsidRDefault="00000000">
      <w:pPr>
        <w:pStyle w:val="NormalWeb"/>
        <w:keepLines/>
        <w:spacing w:before="0" w:after="140" w:line="276" w:lineRule="auto"/>
        <w:ind w:left="288" w:right="144"/>
        <w:jc w:val="both"/>
      </w:pPr>
      <w:r>
        <w:rPr>
          <w:i/>
          <w:sz w:val="22"/>
        </w:rPr>
        <w:t>“Nobody says ‘I am tired’ here. You read it in the eyes, or in how she holds the syringe. Then you go and stand next to her without asking.” (P02, staff nurse, Unit A, Ar)</w:t>
      </w:r>
    </w:p>
    <w:p w14:paraId="5EA62ACB" w14:textId="77777777" w:rsidR="001918FE" w:rsidRDefault="00000000">
      <w:pPr>
        <w:pStyle w:val="NormalWeb"/>
        <w:keepLines/>
        <w:spacing w:before="0" w:after="140" w:line="276" w:lineRule="auto"/>
        <w:ind w:left="288" w:right="144"/>
        <w:jc w:val="both"/>
      </w:pPr>
      <w:r>
        <w:rPr>
          <w:i/>
          <w:sz w:val="22"/>
        </w:rPr>
        <w:t>“When I see a colleague go quiet after a code, I bring her coffee and stay two minutes. That two minutes is everything.” (P13, staff nurse, Unit B)</w:t>
      </w:r>
    </w:p>
    <w:p w14:paraId="27C48FAE" w14:textId="77777777" w:rsidR="001918FE" w:rsidRDefault="00000000">
      <w:pPr>
        <w:pStyle w:val="NormalWeb"/>
        <w:spacing w:before="0" w:after="140" w:line="276" w:lineRule="auto"/>
        <w:jc w:val="both"/>
      </w:pPr>
      <w:r>
        <w:rPr>
          <w:sz w:val="22"/>
        </w:rPr>
        <w:t>Brief acts of presence allowed nurses to acknowledge one another’s distress without requiring an explanation or immediately offering a solution.</w:t>
      </w:r>
    </w:p>
    <w:p w14:paraId="3AC8C933" w14:textId="77777777" w:rsidR="001918FE" w:rsidRDefault="00000000">
      <w:pPr>
        <w:pStyle w:val="Heading31"/>
        <w:keepNext/>
        <w:spacing w:before="180" w:after="120" w:line="276" w:lineRule="auto"/>
      </w:pPr>
      <w:r>
        <w:rPr>
          <w:b/>
        </w:rPr>
        <w:t>3.3.2 Taking the weight</w:t>
      </w:r>
    </w:p>
    <w:p w14:paraId="43DB6BD7" w14:textId="77777777" w:rsidR="001918FE" w:rsidRDefault="00000000">
      <w:pPr>
        <w:pStyle w:val="NormalWeb"/>
        <w:spacing w:before="0" w:after="140" w:line="276" w:lineRule="auto"/>
        <w:jc w:val="both"/>
      </w:pPr>
      <w:r>
        <w:rPr>
          <w:sz w:val="22"/>
        </w:rPr>
        <w:t>Practical support involved redistributing work during deterioration or crisis. P05 photographed two pairs of gloves on one tray; the image illustrated shared responsibility in the accompanying account:</w:t>
      </w:r>
    </w:p>
    <w:p w14:paraId="53C4E76D" w14:textId="77777777" w:rsidR="001918FE" w:rsidRDefault="00000000">
      <w:pPr>
        <w:pStyle w:val="NormalWeb"/>
        <w:keepLines/>
        <w:spacing w:before="0" w:after="140" w:line="276" w:lineRule="auto"/>
        <w:ind w:left="288" w:right="144"/>
        <w:jc w:val="both"/>
      </w:pPr>
      <w:r>
        <w:rPr>
          <w:i/>
          <w:sz w:val="22"/>
        </w:rPr>
        <w:t>“On a bad night we don’t divide babies, we divide the weight. If my baby is crashing, she takes my other two without anyone telling her.” (P05, staff nurse, Unit A)</w:t>
      </w:r>
    </w:p>
    <w:p w14:paraId="43EF3603" w14:textId="77777777" w:rsidR="001918FE" w:rsidRDefault="00000000">
      <w:pPr>
        <w:pStyle w:val="NormalWeb"/>
        <w:spacing w:before="0" w:after="140" w:line="276" w:lineRule="auto"/>
        <w:jc w:val="both"/>
      </w:pPr>
      <w:r>
        <w:rPr>
          <w:sz w:val="22"/>
        </w:rPr>
        <w:t>For newly arrived nurses, receiving support could establish belonging and an obligation to support others later:</w:t>
      </w:r>
    </w:p>
    <w:p w14:paraId="4AF7DCC4" w14:textId="77777777" w:rsidR="001918FE" w:rsidRDefault="00000000">
      <w:pPr>
        <w:pStyle w:val="NormalWeb"/>
        <w:keepLines/>
        <w:spacing w:before="0" w:after="140" w:line="276" w:lineRule="auto"/>
        <w:ind w:left="288" w:right="144"/>
        <w:jc w:val="both"/>
      </w:pPr>
      <w:r>
        <w:rPr>
          <w:i/>
          <w:sz w:val="22"/>
        </w:rPr>
        <w:t>“The first month I cried every night. The seniors covered me until I could stand. Now I do it for the next one.” (P18, staff nurse, Unit C)</w:t>
      </w:r>
    </w:p>
    <w:p w14:paraId="21DD3694" w14:textId="77777777" w:rsidR="001918FE" w:rsidRDefault="00000000">
      <w:pPr>
        <w:pStyle w:val="Heading31"/>
        <w:keepNext/>
        <w:spacing w:before="180" w:after="120" w:line="276" w:lineRule="auto"/>
      </w:pPr>
      <w:r>
        <w:rPr>
          <w:b/>
        </w:rPr>
        <w:t>3.3.3 Backstage sanctuaries and shared rituals</w:t>
      </w:r>
    </w:p>
    <w:p w14:paraId="3E838A68" w14:textId="77777777" w:rsidR="001918FE" w:rsidRDefault="00000000">
      <w:pPr>
        <w:pStyle w:val="NormalWeb"/>
        <w:spacing w:before="0" w:after="140" w:line="276" w:lineRule="auto"/>
        <w:jc w:val="both"/>
      </w:pPr>
      <w:r>
        <w:rPr>
          <w:sz w:val="22"/>
        </w:rPr>
        <w:t>A pantry kettle, staff-room bench and store-room corner represented informal spaces for recovery. P11 linked a photograph of the kettle to shared mourning:</w:t>
      </w:r>
    </w:p>
    <w:p w14:paraId="57618BED" w14:textId="77777777" w:rsidR="001918FE" w:rsidRDefault="00000000">
      <w:pPr>
        <w:pStyle w:val="NormalWeb"/>
        <w:keepLines/>
        <w:spacing w:before="0" w:after="140" w:line="276" w:lineRule="auto"/>
        <w:ind w:left="288" w:right="144"/>
        <w:jc w:val="both"/>
      </w:pPr>
      <w:r>
        <w:rPr>
          <w:i/>
          <w:sz w:val="22"/>
        </w:rPr>
        <w:lastRenderedPageBreak/>
        <w:t>“This kettle has seen more tears than any office in the hospital. After a baby dies, we make tea, we sit, we say inna lillahi wa inna ilayhi raji’un [to God we belong and to Him we return] together, and then we go back.” (P11, staff nurse, Unit B, Ar)</w:t>
      </w:r>
    </w:p>
    <w:p w14:paraId="5441DC43" w14:textId="77777777" w:rsidR="001918FE" w:rsidRDefault="00000000">
      <w:pPr>
        <w:pStyle w:val="NormalWeb"/>
        <w:spacing w:before="0" w:after="140" w:line="276" w:lineRule="auto"/>
        <w:jc w:val="both"/>
      </w:pPr>
      <w:r>
        <w:rPr>
          <w:sz w:val="22"/>
        </w:rPr>
        <w:t>A nurse of another faith described joining moments of silence (P21; Table 2), suggesting that shared rituals could support connection across religious differences. Other accounts emphasised the inadequacy of available space:</w:t>
      </w:r>
    </w:p>
    <w:p w14:paraId="7DABD605" w14:textId="77777777" w:rsidR="001918FE" w:rsidRDefault="00000000">
      <w:pPr>
        <w:pStyle w:val="NormalWeb"/>
        <w:keepLines/>
        <w:spacing w:before="0" w:after="140" w:line="276" w:lineRule="auto"/>
        <w:ind w:left="288" w:right="144"/>
        <w:jc w:val="both"/>
      </w:pPr>
      <w:r>
        <w:rPr>
          <w:i/>
          <w:sz w:val="22"/>
        </w:rPr>
        <w:t>“There is no room for us. We stand behind the curtain of the store room, between the boxes of diapers. That is our place to cry.” (P20, staff nurse, Unit D, Ar)</w:t>
      </w:r>
    </w:p>
    <w:p w14:paraId="443E7C4C" w14:textId="77777777" w:rsidR="001918FE" w:rsidRDefault="00000000">
      <w:pPr>
        <w:pStyle w:val="Heading31"/>
        <w:keepNext/>
        <w:spacing w:before="180" w:after="120" w:line="276" w:lineRule="auto"/>
      </w:pPr>
      <w:r>
        <w:rPr>
          <w:b/>
        </w:rPr>
        <w:t>3.3.4 Who is held: the boundaries of belonging</w:t>
      </w:r>
    </w:p>
    <w:p w14:paraId="2C333A77" w14:textId="77777777" w:rsidR="001918FE" w:rsidRDefault="00000000">
      <w:pPr>
        <w:pStyle w:val="NormalWeb"/>
        <w:spacing w:before="0" w:after="140" w:line="276" w:lineRule="auto"/>
        <w:jc w:val="both"/>
      </w:pPr>
      <w:r>
        <w:rPr>
          <w:sz w:val="22"/>
        </w:rPr>
        <w:t>Peer support was not equally accessible. Language could provide emotional familiarity while also marking boundaries around support:</w:t>
      </w:r>
    </w:p>
    <w:p w14:paraId="4456AC50" w14:textId="77777777" w:rsidR="001918FE" w:rsidRDefault="00000000">
      <w:pPr>
        <w:pStyle w:val="NormalWeb"/>
        <w:keepLines/>
        <w:spacing w:before="0" w:after="140" w:line="276" w:lineRule="auto"/>
        <w:ind w:left="288" w:right="144"/>
        <w:jc w:val="both"/>
      </w:pPr>
      <w:r>
        <w:rPr>
          <w:i/>
          <w:sz w:val="22"/>
        </w:rPr>
        <w:t>“The team holds, yes, but not everyone equally. The groups are by language. If you are outside the group, you hold yourself.” (P19, staff nurse, Unit C)</w:t>
      </w:r>
    </w:p>
    <w:p w14:paraId="4C1D6509" w14:textId="77777777" w:rsidR="001918FE" w:rsidRDefault="00000000">
      <w:pPr>
        <w:pStyle w:val="NormalWeb"/>
        <w:spacing w:before="0" w:after="140" w:line="276" w:lineRule="auto"/>
        <w:jc w:val="both"/>
      </w:pPr>
      <w:r>
        <w:rPr>
          <w:sz w:val="22"/>
        </w:rPr>
        <w:t>Charge nurses described attempts to widen those boundaries:</w:t>
      </w:r>
    </w:p>
    <w:p w14:paraId="1EB9DA4C" w14:textId="77777777" w:rsidR="001918FE" w:rsidRDefault="00000000">
      <w:pPr>
        <w:pStyle w:val="NormalWeb"/>
        <w:keepLines/>
        <w:spacing w:before="0" w:after="140" w:line="276" w:lineRule="auto"/>
        <w:ind w:left="288" w:right="144"/>
        <w:jc w:val="both"/>
      </w:pPr>
      <w:r>
        <w:rPr>
          <w:i/>
          <w:sz w:val="22"/>
        </w:rPr>
        <w:t>“I mix the pairs on purpose. Otherwise each language group helps its own, and the new one is alone in the middle.” (P24, charge nurse, Unit D)</w:t>
      </w:r>
    </w:p>
    <w:p w14:paraId="5AF848C9" w14:textId="77777777" w:rsidR="001918FE" w:rsidRDefault="00000000">
      <w:pPr>
        <w:pStyle w:val="NormalWeb"/>
        <w:spacing w:before="0" w:after="140" w:line="276" w:lineRule="auto"/>
        <w:jc w:val="both"/>
      </w:pPr>
      <w:r>
        <w:rPr>
          <w:sz w:val="22"/>
        </w:rPr>
        <w:t>The team was therefore interpreted as overlapping networks of support, rather than a uniformly supportive collective.</w:t>
      </w:r>
    </w:p>
    <w:p w14:paraId="020D232F" w14:textId="77777777" w:rsidR="001918FE" w:rsidRDefault="00000000">
      <w:pPr>
        <w:pStyle w:val="Heading21"/>
        <w:keepNext/>
        <w:spacing w:before="180" w:after="120" w:line="276" w:lineRule="auto"/>
      </w:pPr>
      <w:r>
        <w:rPr>
          <w:b/>
          <w:i/>
        </w:rPr>
        <w:t>3.4 Theme 2: When holding slips – leadership that contains or spills over</w:t>
      </w:r>
    </w:p>
    <w:p w14:paraId="4D0B8596" w14:textId="77777777" w:rsidR="001918FE" w:rsidRDefault="00000000">
      <w:pPr>
        <w:pStyle w:val="NormalWeb"/>
        <w:spacing w:before="0" w:after="140" w:line="276" w:lineRule="auto"/>
        <w:jc w:val="both"/>
      </w:pPr>
      <w:r>
        <w:rPr>
          <w:sz w:val="22"/>
        </w:rPr>
        <w:t>Participants linked leadership practices to whether peer support was reinforced or left to compensate for organisational demands. Containment described leaders absorbing or mediating pressure; spillover described pressure being passed to frontline staff without corresponding support.</w:t>
      </w:r>
    </w:p>
    <w:p w14:paraId="4E109838" w14:textId="77777777" w:rsidR="001918FE" w:rsidRDefault="00000000">
      <w:pPr>
        <w:pStyle w:val="Heading31"/>
        <w:keepNext/>
        <w:spacing w:before="180" w:after="120" w:line="276" w:lineRule="auto"/>
      </w:pPr>
      <w:r>
        <w:rPr>
          <w:b/>
        </w:rPr>
        <w:t>3.4.1 The charge nurse: first holder, unheld holder</w:t>
      </w:r>
    </w:p>
    <w:p w14:paraId="6DAC8D2F" w14:textId="77777777" w:rsidR="001918FE" w:rsidRDefault="00000000">
      <w:pPr>
        <w:pStyle w:val="NormalWeb"/>
        <w:spacing w:before="0" w:after="140" w:line="276" w:lineRule="auto"/>
        <w:jc w:val="both"/>
      </w:pPr>
      <w:r>
        <w:rPr>
          <w:sz w:val="22"/>
        </w:rPr>
        <w:t>Visible leadership at the bedside made support tangible:</w:t>
      </w:r>
    </w:p>
    <w:p w14:paraId="0FB1330C" w14:textId="77777777" w:rsidR="001918FE" w:rsidRDefault="00000000">
      <w:pPr>
        <w:pStyle w:val="NormalWeb"/>
        <w:keepLines/>
        <w:spacing w:before="0" w:after="140" w:line="276" w:lineRule="auto"/>
        <w:ind w:left="288" w:right="144"/>
        <w:jc w:val="both"/>
      </w:pPr>
      <w:r>
        <w:rPr>
          <w:i/>
          <w:sz w:val="22"/>
        </w:rPr>
        <w:t>“When the charge nurse walks the floor and asks ‘what do you need?’, the whole shift changes. It is not what she does; it is that she is there.” (P04, staff nurse, Unit A, Ar)</w:t>
      </w:r>
    </w:p>
    <w:p w14:paraId="1C00074A" w14:textId="77777777" w:rsidR="001918FE" w:rsidRDefault="00000000">
      <w:pPr>
        <w:pStyle w:val="NormalWeb"/>
        <w:spacing w:before="0" w:after="140" w:line="276" w:lineRule="auto"/>
        <w:jc w:val="both"/>
      </w:pPr>
      <w:r>
        <w:rPr>
          <w:sz w:val="22"/>
        </w:rPr>
        <w:t>Charge nurses also described a mismatch between the support they offered and the support available to them:</w:t>
      </w:r>
    </w:p>
    <w:p w14:paraId="482450A3" w14:textId="77777777" w:rsidR="001918FE" w:rsidRDefault="00000000">
      <w:pPr>
        <w:pStyle w:val="NormalWeb"/>
        <w:keepLines/>
        <w:spacing w:before="0" w:after="140" w:line="276" w:lineRule="auto"/>
        <w:ind w:left="288" w:right="144"/>
        <w:jc w:val="both"/>
      </w:pPr>
      <w:r>
        <w:rPr>
          <w:i/>
          <w:sz w:val="22"/>
        </w:rPr>
        <w:t>“I am the shock absorber. Staff bring everything to me, and above me there is nobody to bring it to. I am holding with two hands, and no one is holding me.” (P10, charge nurse, Unit B)</w:t>
      </w:r>
    </w:p>
    <w:p w14:paraId="3436643E" w14:textId="77777777" w:rsidR="001918FE" w:rsidRDefault="00000000">
      <w:pPr>
        <w:pStyle w:val="NormalWeb"/>
        <w:spacing w:before="0" w:after="140" w:line="276" w:lineRule="auto"/>
        <w:jc w:val="both"/>
      </w:pPr>
      <w:r>
        <w:rPr>
          <w:sz w:val="22"/>
        </w:rPr>
        <w:lastRenderedPageBreak/>
        <w:t>P16’s photograph of an umbrella with a broken spoke gave visual expression to this position (Table 2). The “unheld holder” captured how responsibility for supporting others could coexist with personal vulnerability.</w:t>
      </w:r>
    </w:p>
    <w:p w14:paraId="25B06F00" w14:textId="77777777" w:rsidR="001918FE" w:rsidRDefault="00000000">
      <w:pPr>
        <w:pStyle w:val="Heading31"/>
        <w:keepNext/>
        <w:spacing w:before="180" w:after="120" w:line="276" w:lineRule="auto"/>
      </w:pPr>
      <w:r>
        <w:rPr>
          <w:b/>
        </w:rPr>
        <w:t>3.4.2 Containment or spillover after loss</w:t>
      </w:r>
    </w:p>
    <w:p w14:paraId="7C9F099F" w14:textId="77777777" w:rsidR="001918FE" w:rsidRDefault="00000000">
      <w:pPr>
        <w:pStyle w:val="NormalWeb"/>
        <w:spacing w:before="0" w:after="140" w:line="276" w:lineRule="auto"/>
        <w:jc w:val="both"/>
      </w:pPr>
      <w:r>
        <w:rPr>
          <w:sz w:val="22"/>
        </w:rPr>
        <w:t>Accounts following infant deaths contrasted administrative demands with acknowledgement of staff distress:</w:t>
      </w:r>
    </w:p>
    <w:p w14:paraId="7C41028F" w14:textId="77777777" w:rsidR="001918FE" w:rsidRDefault="00000000">
      <w:pPr>
        <w:pStyle w:val="NormalWeb"/>
        <w:keepLines/>
        <w:spacing w:before="0" w:after="140" w:line="276" w:lineRule="auto"/>
        <w:ind w:left="288" w:right="144"/>
        <w:jc w:val="both"/>
      </w:pPr>
      <w:r>
        <w:rPr>
          <w:i/>
          <w:sz w:val="22"/>
        </w:rPr>
        <w:t>“The baby died at three in the morning. By eight, the manager sent a message asking why the incident form was late. Nobody asked how we were.” (P15, staff nurse, Unit C, Ar)</w:t>
      </w:r>
    </w:p>
    <w:p w14:paraId="650C1412" w14:textId="77777777" w:rsidR="001918FE" w:rsidRDefault="00000000">
      <w:pPr>
        <w:pStyle w:val="NormalWeb"/>
        <w:keepLines/>
        <w:spacing w:before="0" w:after="140" w:line="276" w:lineRule="auto"/>
        <w:ind w:left="288" w:right="144"/>
        <w:jc w:val="both"/>
      </w:pPr>
      <w:r>
        <w:rPr>
          <w:i/>
          <w:sz w:val="22"/>
        </w:rPr>
        <w:t>“After a death, leadership comes for the report, not for the people. We learned to debrief ourselves in the car park.” (P21, charge nurse, Unit D)</w:t>
      </w:r>
    </w:p>
    <w:p w14:paraId="1B6AD494" w14:textId="77777777" w:rsidR="001918FE" w:rsidRDefault="00000000">
      <w:pPr>
        <w:pStyle w:val="NormalWeb"/>
        <w:spacing w:before="0" w:after="140" w:line="276" w:lineRule="auto"/>
        <w:jc w:val="both"/>
      </w:pPr>
      <w:r>
        <w:rPr>
          <w:sz w:val="22"/>
        </w:rPr>
        <w:t>Other accounts recalled managers’ presence or intervention with distressed families as meaningful support (P01 and P06; Table 2). The durability of these memories conveyed the significance participants attached to being supported after loss.</w:t>
      </w:r>
    </w:p>
    <w:p w14:paraId="6C69E3AA" w14:textId="77777777" w:rsidR="001918FE" w:rsidRDefault="00000000">
      <w:pPr>
        <w:pStyle w:val="Heading31"/>
        <w:keepNext/>
        <w:spacing w:before="180" w:after="120" w:line="276" w:lineRule="auto"/>
      </w:pPr>
      <w:r>
        <w:rPr>
          <w:b/>
        </w:rPr>
        <w:t>3.4.3 Voice and fairness as holding</w:t>
      </w:r>
    </w:p>
    <w:p w14:paraId="354FEFE9" w14:textId="77777777" w:rsidR="001918FE" w:rsidRDefault="00000000">
      <w:pPr>
        <w:pStyle w:val="NormalWeb"/>
        <w:spacing w:before="0" w:after="140" w:line="276" w:lineRule="auto"/>
        <w:jc w:val="both"/>
      </w:pPr>
      <w:r>
        <w:rPr>
          <w:sz w:val="22"/>
        </w:rPr>
        <w:t>Participants experienced recognition of their voice and fair allocation of work as forms of support:</w:t>
      </w:r>
    </w:p>
    <w:p w14:paraId="56B3A0EC" w14:textId="77777777" w:rsidR="001918FE" w:rsidRDefault="00000000">
      <w:pPr>
        <w:pStyle w:val="NormalWeb"/>
        <w:keepLines/>
        <w:spacing w:before="0" w:after="140" w:line="276" w:lineRule="auto"/>
        <w:ind w:left="288" w:right="144"/>
        <w:jc w:val="both"/>
      </w:pPr>
      <w:r>
        <w:rPr>
          <w:i/>
          <w:sz w:val="22"/>
        </w:rPr>
        <w:t>“In the meeting I speak, and it goes into the air. When a Saudi colleague says the same thing, it becomes a decision. So I stopped speaking.” (P12, staff nurse, Unit B)</w:t>
      </w:r>
    </w:p>
    <w:p w14:paraId="4431716C" w14:textId="77777777" w:rsidR="001918FE" w:rsidRDefault="00000000">
      <w:pPr>
        <w:pStyle w:val="NormalWeb"/>
        <w:keepLines/>
        <w:spacing w:before="0" w:after="140" w:line="276" w:lineRule="auto"/>
        <w:ind w:left="288" w:right="144"/>
        <w:jc w:val="both"/>
      </w:pPr>
      <w:r>
        <w:rPr>
          <w:i/>
          <w:sz w:val="22"/>
        </w:rPr>
        <w:t>“The heavy babies always go to the same people, the ones who don’t complain. Fairness in the assignment is the first support a leader can give.” (P17, staff nurse, Unit C, Ar)</w:t>
      </w:r>
    </w:p>
    <w:p w14:paraId="37D92775" w14:textId="77777777" w:rsidR="001918FE" w:rsidRDefault="00000000">
      <w:pPr>
        <w:pStyle w:val="NormalWeb"/>
        <w:spacing w:before="0" w:after="140" w:line="276" w:lineRule="auto"/>
        <w:jc w:val="both"/>
      </w:pPr>
      <w:r>
        <w:rPr>
          <w:sz w:val="22"/>
        </w:rPr>
        <w:t>Accounts of managers defending staff during conflict or explaining difficult staffing decisions further connected holding with respect and procedural fairness (P08 and P25; Table 2).</w:t>
      </w:r>
    </w:p>
    <w:p w14:paraId="20CB8A93" w14:textId="77777777" w:rsidR="001918FE" w:rsidRDefault="00000000">
      <w:pPr>
        <w:pStyle w:val="Heading21"/>
        <w:keepNext/>
        <w:spacing w:before="180" w:after="120" w:line="276" w:lineRule="auto"/>
      </w:pPr>
      <w:r>
        <w:rPr>
          <w:b/>
          <w:i/>
        </w:rPr>
        <w:t>3.5 Theme 3: Holding the holders – from improvised support to proposed organisational responses</w:t>
      </w:r>
    </w:p>
    <w:p w14:paraId="3B8FDF6D" w14:textId="77777777" w:rsidR="001918FE" w:rsidRDefault="00000000">
      <w:pPr>
        <w:pStyle w:val="NormalWeb"/>
        <w:spacing w:before="0" w:after="140" w:line="276" w:lineRule="auto"/>
        <w:jc w:val="both"/>
      </w:pPr>
      <w:r>
        <w:rPr>
          <w:sz w:val="22"/>
        </w:rPr>
        <w:t>The leader dialogue brought informal support practices into discussion with those responsible for unit and organisational decisions. Participants identified priorities, while acknowledging limits to leaders’ authority and uncertainty about follow-through.</w:t>
      </w:r>
    </w:p>
    <w:p w14:paraId="197B3104" w14:textId="77777777" w:rsidR="001918FE" w:rsidRDefault="00000000">
      <w:pPr>
        <w:pStyle w:val="Heading31"/>
        <w:keepNext/>
        <w:spacing w:before="180" w:after="120" w:line="276" w:lineRule="auto"/>
      </w:pPr>
      <w:r>
        <w:rPr>
          <w:b/>
        </w:rPr>
        <w:t>3.5.1 Recognition: seeing the backstage</w:t>
      </w:r>
    </w:p>
    <w:p w14:paraId="261426D2" w14:textId="77777777" w:rsidR="001918FE" w:rsidRDefault="00000000">
      <w:pPr>
        <w:pStyle w:val="NormalWeb"/>
        <w:spacing w:before="0" w:after="140" w:line="276" w:lineRule="auto"/>
        <w:jc w:val="both"/>
      </w:pPr>
      <w:r>
        <w:rPr>
          <w:sz w:val="22"/>
        </w:rPr>
        <w:t>Photographs prompted leaders to reconsider spaces and practices that they had previously overlooked:</w:t>
      </w:r>
    </w:p>
    <w:p w14:paraId="6E21FAE3" w14:textId="77777777" w:rsidR="001918FE" w:rsidRDefault="00000000">
      <w:pPr>
        <w:pStyle w:val="NormalWeb"/>
        <w:keepLines/>
        <w:spacing w:before="0" w:after="140" w:line="276" w:lineRule="auto"/>
        <w:ind w:left="288" w:right="144"/>
        <w:jc w:val="both"/>
      </w:pPr>
      <w:r>
        <w:rPr>
          <w:i/>
          <w:sz w:val="22"/>
        </w:rPr>
        <w:t>“Seeing the kettle photograph, I understood that the team built its own debriefing because we didn’t. That should have been our job.” (L2, nurse manager)</w:t>
      </w:r>
    </w:p>
    <w:p w14:paraId="28A2C3F0" w14:textId="77777777" w:rsidR="001918FE" w:rsidRDefault="00000000">
      <w:pPr>
        <w:pStyle w:val="NormalWeb"/>
        <w:keepLines/>
        <w:spacing w:before="0" w:after="140" w:line="276" w:lineRule="auto"/>
        <w:ind w:left="288" w:right="144"/>
        <w:jc w:val="both"/>
      </w:pPr>
      <w:r>
        <w:rPr>
          <w:i/>
          <w:sz w:val="22"/>
        </w:rPr>
        <w:t>“For the first time the manager looked at our photo and not at our numbers.” (P03, charge nurse, Unit A)</w:t>
      </w:r>
    </w:p>
    <w:p w14:paraId="07439034" w14:textId="77777777" w:rsidR="001918FE" w:rsidRDefault="00000000">
      <w:pPr>
        <w:pStyle w:val="NormalWeb"/>
        <w:spacing w:before="0" w:after="140" w:line="276" w:lineRule="auto"/>
        <w:jc w:val="both"/>
      </w:pPr>
      <w:r>
        <w:rPr>
          <w:sz w:val="22"/>
        </w:rPr>
        <w:lastRenderedPageBreak/>
        <w:t>These exchanges foregrounded nurses’ interpretations of their work rather than relying exclusively on managerial indicators.</w:t>
      </w:r>
    </w:p>
    <w:p w14:paraId="45FFCF57" w14:textId="77777777" w:rsidR="001918FE" w:rsidRDefault="00000000">
      <w:pPr>
        <w:pStyle w:val="Heading31"/>
        <w:keepNext/>
        <w:spacing w:before="180" w:after="120" w:line="276" w:lineRule="auto"/>
      </w:pPr>
      <w:r>
        <w:rPr>
          <w:b/>
        </w:rPr>
        <w:t>3.5.2 Designing holding</w:t>
      </w:r>
    </w:p>
    <w:p w14:paraId="01C21C25" w14:textId="77777777" w:rsidR="001918FE" w:rsidRDefault="00000000">
      <w:pPr>
        <w:pStyle w:val="NormalWeb"/>
        <w:spacing w:before="0" w:after="140" w:line="276" w:lineRule="auto"/>
        <w:jc w:val="both"/>
      </w:pPr>
      <w:r>
        <w:rPr>
          <w:sz w:val="22"/>
        </w:rPr>
        <w:t>Nurses prioritised protected time and leadership presence:</w:t>
      </w:r>
    </w:p>
    <w:p w14:paraId="0EBE5B43" w14:textId="77777777" w:rsidR="001918FE" w:rsidRDefault="00000000">
      <w:pPr>
        <w:pStyle w:val="NormalWeb"/>
        <w:keepLines/>
        <w:spacing w:before="0" w:after="140" w:line="276" w:lineRule="auto"/>
        <w:ind w:left="288" w:right="144"/>
        <w:jc w:val="both"/>
      </w:pPr>
      <w:r>
        <w:rPr>
          <w:i/>
          <w:sz w:val="22"/>
        </w:rPr>
        <w:t>“We are not asking for a psychologist every day. We are asking for ten minutes after a death, together, before the next admission.” (P14, staff nurse, Unit C, Ar)</w:t>
      </w:r>
    </w:p>
    <w:p w14:paraId="37BFC613" w14:textId="77777777" w:rsidR="001918FE" w:rsidRDefault="00000000">
      <w:pPr>
        <w:pStyle w:val="NormalWeb"/>
        <w:spacing w:before="0" w:after="140" w:line="276" w:lineRule="auto"/>
        <w:jc w:val="both"/>
      </w:pPr>
      <w:r>
        <w:rPr>
          <w:sz w:val="22"/>
        </w:rPr>
        <w:t>They also described limits to relational support under demanding clinical workloads:</w:t>
      </w:r>
    </w:p>
    <w:p w14:paraId="531EA23D" w14:textId="77777777" w:rsidR="001918FE" w:rsidRDefault="00000000">
      <w:pPr>
        <w:pStyle w:val="NormalWeb"/>
        <w:keepLines/>
        <w:spacing w:before="0" w:after="140" w:line="276" w:lineRule="auto"/>
        <w:ind w:left="288" w:right="144"/>
        <w:jc w:val="both"/>
      </w:pPr>
      <w:r>
        <w:rPr>
          <w:i/>
          <w:sz w:val="22"/>
        </w:rPr>
        <w:t>“Holding needs hands. When one nurse has two ventilated babies, no kindness can fix that.” (P06, charge nurse, Unit A, Ar)</w:t>
      </w:r>
    </w:p>
    <w:p w14:paraId="5942E81C" w14:textId="77777777" w:rsidR="001918FE" w:rsidRDefault="00000000">
      <w:pPr>
        <w:pStyle w:val="NormalWeb"/>
        <w:spacing w:before="0" w:after="140" w:line="276" w:lineRule="auto"/>
        <w:jc w:val="both"/>
      </w:pPr>
      <w:r>
        <w:rPr>
          <w:sz w:val="22"/>
        </w:rPr>
        <w:t>Leaders discussed commitments within their authority:</w:t>
      </w:r>
    </w:p>
    <w:p w14:paraId="76CF4DDD" w14:textId="77777777" w:rsidR="001918FE" w:rsidRDefault="00000000">
      <w:pPr>
        <w:pStyle w:val="NormalWeb"/>
        <w:keepLines/>
        <w:spacing w:before="0" w:after="140" w:line="276" w:lineRule="auto"/>
        <w:ind w:left="288" w:right="144"/>
        <w:jc w:val="both"/>
      </w:pPr>
      <w:r>
        <w:rPr>
          <w:i/>
          <w:sz w:val="22"/>
        </w:rPr>
        <w:t>“We agreed that unit leaders will do night rounds every month, not to inspect, but to listen.” (L5, nursing director)</w:t>
      </w:r>
    </w:p>
    <w:p w14:paraId="09EB135F" w14:textId="77777777" w:rsidR="001918FE" w:rsidRDefault="00000000">
      <w:pPr>
        <w:pStyle w:val="NormalWeb"/>
        <w:spacing w:before="0" w:after="140" w:line="276" w:lineRule="auto"/>
        <w:jc w:val="both"/>
      </w:pPr>
      <w:r>
        <w:rPr>
          <w:sz w:val="22"/>
        </w:rPr>
        <w:t>Four priorities were agreed: a protected post-loss pause within the shift; monthly leader presence on night shifts; transparent, acuity-based assignments; and structured peer support for charge nurses. These were dialogue outcomes and proposed actions; the session itself did not establish their implementation or effectiveness.</w:t>
      </w:r>
    </w:p>
    <w:p w14:paraId="1A52CF33" w14:textId="77777777" w:rsidR="001918FE" w:rsidRDefault="00000000">
      <w:pPr>
        <w:pStyle w:val="Heading31"/>
        <w:keepNext/>
        <w:spacing w:before="180" w:after="120" w:line="276" w:lineRule="auto"/>
      </w:pPr>
      <w:r>
        <w:rPr>
          <w:b/>
        </w:rPr>
        <w:t>3.5.3 Unresolved tensions</w:t>
      </w:r>
    </w:p>
    <w:p w14:paraId="75E38707" w14:textId="77777777" w:rsidR="001918FE" w:rsidRDefault="00000000">
      <w:pPr>
        <w:pStyle w:val="NormalWeb"/>
        <w:spacing w:before="0" w:after="140" w:line="276" w:lineRule="auto"/>
        <w:jc w:val="both"/>
      </w:pPr>
      <w:r>
        <w:rPr>
          <w:sz w:val="22"/>
        </w:rPr>
        <w:t>Leaders distinguished commitments they could make from decisions requiring authority beyond the unit:</w:t>
      </w:r>
    </w:p>
    <w:p w14:paraId="34C01DE4" w14:textId="77777777" w:rsidR="001918FE" w:rsidRDefault="00000000">
      <w:pPr>
        <w:pStyle w:val="NormalWeb"/>
        <w:keepLines/>
        <w:spacing w:before="0" w:after="140" w:line="276" w:lineRule="auto"/>
        <w:ind w:left="288" w:right="144"/>
        <w:jc w:val="both"/>
      </w:pPr>
      <w:r>
        <w:rPr>
          <w:i/>
          <w:sz w:val="22"/>
        </w:rPr>
        <w:t>“Some of what you ask is in my hands; staffing ratios are not. I cannot promise what the ministry decides.” (L6, nursing director)</w:t>
      </w:r>
    </w:p>
    <w:p w14:paraId="49478187" w14:textId="77777777" w:rsidR="001918FE" w:rsidRDefault="00000000">
      <w:pPr>
        <w:pStyle w:val="NormalWeb"/>
        <w:spacing w:before="0" w:after="140" w:line="276" w:lineRule="auto"/>
        <w:jc w:val="both"/>
      </w:pPr>
      <w:r>
        <w:rPr>
          <w:sz w:val="22"/>
        </w:rPr>
        <w:t>Nurses questioned whether commitments would be sustained:</w:t>
      </w:r>
    </w:p>
    <w:p w14:paraId="5740FFBE" w14:textId="77777777" w:rsidR="001918FE" w:rsidRDefault="00000000">
      <w:pPr>
        <w:pStyle w:val="NormalWeb"/>
        <w:keepLines/>
        <w:spacing w:before="0" w:after="140" w:line="276" w:lineRule="auto"/>
        <w:ind w:left="288" w:right="144"/>
        <w:jc w:val="both"/>
      </w:pPr>
      <w:r>
        <w:rPr>
          <w:i/>
          <w:sz w:val="22"/>
        </w:rPr>
        <w:t>“We have heard promises before. The photograph will stay; I hope the night rounds will too.” (P16, charge nurse, Unit C)</w:t>
      </w:r>
    </w:p>
    <w:p w14:paraId="73A004D8" w14:textId="77777777" w:rsidR="001918FE" w:rsidRDefault="00000000">
      <w:pPr>
        <w:pStyle w:val="NormalWeb"/>
        <w:spacing w:before="0" w:after="140" w:line="276" w:lineRule="auto"/>
        <w:jc w:val="both"/>
      </w:pPr>
      <w:r>
        <w:rPr>
          <w:sz w:val="22"/>
        </w:rPr>
        <w:t>The dialogue therefore produced shared priorities without resolving the organisational constraints or uncertainty about whether promised changes would occur.</w:t>
      </w:r>
    </w:p>
    <w:p w14:paraId="5CE6D717" w14:textId="77777777" w:rsidR="001918FE" w:rsidRDefault="00000000">
      <w:pPr>
        <w:pStyle w:val="Heading11"/>
        <w:keepNext/>
        <w:spacing w:before="240" w:after="120" w:line="276" w:lineRule="auto"/>
      </w:pPr>
      <w:r>
        <w:rPr>
          <w:b/>
          <w:sz w:val="28"/>
        </w:rPr>
        <w:t>4. Discussion</w:t>
      </w:r>
    </w:p>
    <w:p w14:paraId="1ED67AAE" w14:textId="77777777" w:rsidR="001918FE" w:rsidRDefault="00000000">
      <w:pPr>
        <w:pStyle w:val="NormalWeb"/>
        <w:spacing w:before="0" w:after="140" w:line="276" w:lineRule="auto"/>
        <w:jc w:val="both"/>
      </w:pPr>
      <w:r>
        <w:rPr>
          <w:sz w:val="22"/>
        </w:rPr>
        <w:t xml:space="preserve">This study interpreted collective responses to neonatal intensive care adversity through holding by substitution: colleagues supported continuing care where formal support was insufficient, while burdens accumulated among particular nurses. Peer support was unevenly accessible, charge nurses could support others without receiving comparable support, and leadership commitments did not remove </w:t>
      </w:r>
      <w:r>
        <w:rPr>
          <w:sz w:val="22"/>
        </w:rPr>
        <w:lastRenderedPageBreak/>
        <w:t>organisational constraints. These findings concern the distribution and experience of support; they do not demonstrate that cohesive teams recover well or that leadership independently produces resilience.</w:t>
      </w:r>
    </w:p>
    <w:p w14:paraId="252D1937" w14:textId="77777777" w:rsidR="001918FE" w:rsidRDefault="00000000">
      <w:pPr>
        <w:pStyle w:val="Heading21"/>
        <w:keepNext/>
        <w:spacing w:before="180" w:after="120" w:line="276" w:lineRule="auto"/>
      </w:pPr>
      <w:r>
        <w:rPr>
          <w:b/>
          <w:i/>
        </w:rPr>
        <w:t>4.1 Collective adaptation and its costs</w:t>
      </w:r>
    </w:p>
    <w:p w14:paraId="4E2D08B4" w14:textId="77777777" w:rsidR="001918FE" w:rsidRDefault="00000000">
      <w:pPr>
        <w:pStyle w:val="NormalWeb"/>
        <w:spacing w:before="0" w:after="140" w:line="276" w:lineRule="auto"/>
        <w:jc w:val="both"/>
      </w:pPr>
      <w:r>
        <w:rPr>
          <w:sz w:val="22"/>
        </w:rPr>
        <w:t>Recognising distress, covering care and making time after loss involved adjustment between colleagues, extending neonatal accounts of collective coping and interpersonal resources [9,10]. Such practices fit a relational understanding of team resilience [8], but their immediate usefulness does not establish long-term sustainability. Updated review evidence links nurses’ resilience with both personal and work-related resources, although predominantly cross-sectional designs limit inference [30]. Recent longitudinal nursing-team research also examines reciprocal relationships between team stress and resilience [31]. Our accounts complement this work by locating adaptation in everyday exchanges and asking whose effort sustains it.</w:t>
      </w:r>
    </w:p>
    <w:p w14:paraId="30B3C44C" w14:textId="77777777" w:rsidR="001918FE" w:rsidRDefault="00000000">
      <w:pPr>
        <w:pStyle w:val="NormalWeb"/>
        <w:spacing w:before="0" w:after="140" w:line="276" w:lineRule="auto"/>
        <w:jc w:val="both"/>
      </w:pPr>
      <w:r>
        <w:rPr>
          <w:sz w:val="22"/>
        </w:rPr>
        <w:t>The holding-environment literature explains why recognition and reliable presence mattered [15,16]. However, support did not follow a dependable sequence from leaders to teams to individuals. It moved horizontally and upwards, bypassed formal roles and sometimes stopped at linguistic or positional boundaries. Nested holding therefore remained a sensitising question, not a validated organisational model. Holding by substitution names the tension between support that enables work and reliance on the same colleagues to absorb unmet needs. Its possible consequences for exhaustion or the visibility of organisational problems require longitudinal investigation.</w:t>
      </w:r>
    </w:p>
    <w:p w14:paraId="7B7E6874" w14:textId="77777777" w:rsidR="001918FE" w:rsidRDefault="00000000">
      <w:pPr>
        <w:pStyle w:val="NormalWeb"/>
        <w:spacing w:before="0" w:after="140" w:line="276" w:lineRule="auto"/>
        <w:jc w:val="both"/>
      </w:pPr>
      <w:r>
        <w:rPr>
          <w:sz w:val="22"/>
        </w:rPr>
        <w:t>The accounts of curtains, corridors and staff-room corners also situated support within the physical organisation of care. Nurses assigned recovery functions to available places. These descriptions do not establish that the spaces were adequate; a designated room alone would offer little if staff lacked time, colleague cover or permission to use it. Emotional support, workload and access to space should consequently be considered together.</w:t>
      </w:r>
    </w:p>
    <w:p w14:paraId="3B7A29F8" w14:textId="77777777" w:rsidR="001918FE" w:rsidRDefault="00000000">
      <w:pPr>
        <w:pStyle w:val="Heading21"/>
        <w:keepNext/>
        <w:spacing w:before="180" w:after="120" w:line="276" w:lineRule="auto"/>
      </w:pPr>
      <w:r>
        <w:rPr>
          <w:b/>
          <w:i/>
        </w:rPr>
        <w:t>4.2 Leadership, fairness and unequal access to support</w:t>
      </w:r>
    </w:p>
    <w:p w14:paraId="58A8E470" w14:textId="77777777" w:rsidR="001918FE" w:rsidRDefault="00000000">
      <w:pPr>
        <w:pStyle w:val="NormalWeb"/>
        <w:spacing w:before="0" w:after="140" w:line="276" w:lineRule="auto"/>
        <w:jc w:val="both"/>
      </w:pPr>
      <w:r>
        <w:rPr>
          <w:sz w:val="22"/>
        </w:rPr>
        <w:t>Leadership became tangible through responses after death, listening, allocation of demanding care and intervention in conflict. These practices give situated meaning to associations between relational leadership and workforce outcomes [11]. They also complement neonatal research on leader inclusiveness and psychological safety [13] and more recent nursing evidence linking inclusive leadership with psychological safety and innovative behaviour [32]. Our findings do not test psychological safety as a mediator. They suggest that acknowledgement and procedural fairness were intertwined: opportunities to speak had limited value when nurses believed that nationality or professional position determined whose contribution influenced decisions.</w:t>
      </w:r>
    </w:p>
    <w:p w14:paraId="62507241" w14:textId="77777777" w:rsidR="001918FE" w:rsidRDefault="00000000">
      <w:pPr>
        <w:pStyle w:val="NormalWeb"/>
        <w:spacing w:before="0" w:after="140" w:line="276" w:lineRule="auto"/>
        <w:jc w:val="both"/>
      </w:pPr>
      <w:r>
        <w:rPr>
          <w:sz w:val="22"/>
        </w:rPr>
        <w:t>Language-based familiarity offered comfort while delimiting access to support. A review of culturally and linguistically diverse nurses similarly identifies inclusion, recognition and manager support as relevant to psychological safety [33]. Saudi acute-care research describes improvised communication practices that sustain work when formal language support is insufficient [34]. These parallels concern the organisation of participation, not an intrinsic deficit in cultural diversity. Shared mourning could connect nurses across faiths, but one inclusive account cannot establish that every ritual was welcomed. Leaders should examine whose needs and expressions are recognised and whose remain peripheral.</w:t>
      </w:r>
    </w:p>
    <w:p w14:paraId="433C1216" w14:textId="77777777" w:rsidR="001918FE" w:rsidRDefault="00000000">
      <w:pPr>
        <w:pStyle w:val="NormalWeb"/>
        <w:spacing w:before="0" w:after="140" w:line="276" w:lineRule="auto"/>
        <w:jc w:val="both"/>
      </w:pPr>
      <w:r>
        <w:rPr>
          <w:sz w:val="22"/>
        </w:rPr>
        <w:lastRenderedPageBreak/>
        <w:t>Charge nurses’ accounts exposed a mismatch between supporting others and receiving support. Evidence of nurse managers’ psychological distress also points to resource scarcity and insufficient organisational support, although managers and charge nurses occupy different positions [35]. Supporting frontline leaders therefore requires responsibilities above the unit, not simply greater emotional availability from individual managers. A healthcare management review likewise emphasises relationships, resources and opportunities for adaptation [36]. Its system-level understanding of resilience differs from nurses’ psychological resilience, but reinforces the need to connect relational practices with organisational conditions. This is consistent with clinicians’ preference for improvements in staffing and work environments [7].</w:t>
      </w:r>
    </w:p>
    <w:p w14:paraId="728EB419" w14:textId="77777777" w:rsidR="001918FE" w:rsidRDefault="00000000">
      <w:pPr>
        <w:pStyle w:val="Heading21"/>
        <w:keepNext/>
        <w:spacing w:before="180" w:after="120" w:line="276" w:lineRule="auto"/>
      </w:pPr>
      <w:r>
        <w:rPr>
          <w:b/>
          <w:i/>
        </w:rPr>
        <w:t>4.3 Photovoice, participation and consent</w:t>
      </w:r>
    </w:p>
    <w:p w14:paraId="67A028AD" w14:textId="77777777" w:rsidR="001918FE" w:rsidRDefault="00000000">
      <w:pPr>
        <w:pStyle w:val="NormalWeb"/>
        <w:spacing w:before="0" w:after="140" w:line="276" w:lineRule="auto"/>
        <w:jc w:val="both"/>
      </w:pPr>
      <w:r>
        <w:rPr>
          <w:sz w:val="22"/>
        </w:rPr>
        <w:t>Photographs supplied participant-selected reference points for discussing experiences and communicating with leaders [19]. Previous nursing photovoice research has similarly identified unmet support needs [37]. The kettle, curtain and umbrella mattered through participants’ explanations and subsequent dialogue; visual content did not independently establish a theme. We cannot claim that photography produced knowledge unavailable through interviews because methods were not compared.</w:t>
      </w:r>
    </w:p>
    <w:p w14:paraId="06456FF5" w14:textId="77777777" w:rsidR="001918FE" w:rsidRDefault="00000000">
      <w:pPr>
        <w:pStyle w:val="NormalWeb"/>
        <w:spacing w:before="0" w:after="140" w:line="276" w:lineRule="auto"/>
        <w:jc w:val="both"/>
      </w:pPr>
      <w:r>
        <w:rPr>
          <w:sz w:val="22"/>
        </w:rPr>
        <w:t>Photovoice’s participatory contribution depends on dialogue and opportunities for action [38]. Here, nurses selected material, discussed interpretations and negotiated priorities, while researchers retained final analytic responsibility. Agreement with leaders was an intermediate outcome. Nurses’ uncertainty about follow-through shows why making concerns discussable should not be equated with redistributed authority or completed change. Separate consent for research use and image publication also remained decisive [24,39]. Textual descriptions document the images’ analytic role while respecting every participant’s refusal of public reproduction.</w:t>
      </w:r>
    </w:p>
    <w:p w14:paraId="30E4CE31" w14:textId="77777777" w:rsidR="001918FE" w:rsidRDefault="00000000">
      <w:pPr>
        <w:pStyle w:val="Heading21"/>
        <w:keepNext/>
        <w:spacing w:before="180" w:after="120" w:line="276" w:lineRule="auto"/>
      </w:pPr>
      <w:r>
        <w:rPr>
          <w:b/>
          <w:i/>
        </w:rPr>
        <w:t>4.4 Implications for clinical practice</w:t>
      </w:r>
    </w:p>
    <w:p w14:paraId="54C6EC84" w14:textId="77777777" w:rsidR="001918FE" w:rsidRDefault="00000000">
      <w:pPr>
        <w:pStyle w:val="NormalWeb"/>
        <w:spacing w:before="0" w:after="140" w:line="276" w:lineRule="auto"/>
        <w:jc w:val="both"/>
      </w:pPr>
      <w:r>
        <w:rPr>
          <w:sz w:val="22"/>
        </w:rPr>
        <w:t>The four agreed priorities offer locally grounded options for development and evaluation: protected post-loss pauses, leadership presence on night shifts, transparent assignments and structured support for charge nurses. A review of neonatal and paediatric nurses’ experiences after death supports attention to accessible, preference-sensitive support [40]. An adult intensive care quality-improvement study reported reduced death-related anxiety following a reflection activity [41], and a longitudinal evaluation associated leader training and rounding with improved psychological safety [42]. These findings support cautious local testing, not assumptions of effectiveness in these neonatal units.</w:t>
      </w:r>
    </w:p>
    <w:p w14:paraId="6E6C5F10" w14:textId="77777777" w:rsidR="001918FE" w:rsidRDefault="00000000">
      <w:pPr>
        <w:pStyle w:val="NormalWeb"/>
        <w:spacing w:before="0" w:after="140" w:line="276" w:lineRule="auto"/>
        <w:jc w:val="both"/>
      </w:pPr>
      <w:r>
        <w:rPr>
          <w:sz w:val="22"/>
        </w:rPr>
        <w:t>A post-loss pause should permit voluntary acknowledgement without compelled disclosure. Assignments should consider acuity and cumulative demands, with routes for raising concerns. Leaders should clarify their authority, escalate resource problems and report progress. Evaluation should examine access across roles, shifts and language groups, as well as staff experience and workload. Peer support should accompany attention to working conditions rather than become a reason to defer it.</w:t>
      </w:r>
    </w:p>
    <w:p w14:paraId="4E87E438" w14:textId="77777777" w:rsidR="001918FE" w:rsidRDefault="00000000">
      <w:pPr>
        <w:pStyle w:val="Heading21"/>
        <w:keepNext/>
        <w:spacing w:before="180" w:after="120" w:line="276" w:lineRule="auto"/>
      </w:pPr>
      <w:r>
        <w:rPr>
          <w:b/>
          <w:i/>
        </w:rPr>
        <w:t>4.5 Limitations</w:t>
      </w:r>
    </w:p>
    <w:p w14:paraId="4E4B187A" w14:textId="77777777" w:rsidR="001918FE" w:rsidRDefault="00000000">
      <w:pPr>
        <w:pStyle w:val="NormalWeb"/>
        <w:spacing w:before="0" w:after="140" w:line="276" w:lineRule="auto"/>
        <w:jc w:val="both"/>
      </w:pPr>
      <w:r>
        <w:rPr>
          <w:sz w:val="22"/>
        </w:rPr>
        <w:t>The four-unit sample provided contextual variation within one region. Nurses willing to undertake workplace photography may differ from those who declined because of workload or discomfort. Findings represent accounts and interpretations; the study did not independently observe staffing adequacy, measure resilience over time or establish effects on retention, safety or infant outcomes.</w:t>
      </w:r>
    </w:p>
    <w:p w14:paraId="31F6DBE2" w14:textId="77777777" w:rsidR="001918FE" w:rsidRDefault="00000000">
      <w:pPr>
        <w:pStyle w:val="NormalWeb"/>
        <w:spacing w:before="0" w:after="140" w:line="276" w:lineRule="auto"/>
        <w:jc w:val="both"/>
      </w:pPr>
      <w:r>
        <w:rPr>
          <w:sz w:val="22"/>
        </w:rPr>
        <w:lastRenderedPageBreak/>
        <w:t>Holding language in the prompts and researchers’ neonatal experience may have foregrounded theory-consistent interpretations. Reflexivity and divergent accounts complicated this influence but could not remove it. Charge nurses attended unit groups, and final-dialogue attendees were identifiable; hierarchy may have constrained dissent despite facilitation safeguards. Only 12 of 25 nurses attended that dialogue, and nomination did not ensure that every perspective reached leaders. Translation may have altered nuance despite checking [25]. Withholding photographs limits readers’ direct inspection of visual material, although textual descriptions and associated accounts explain their interpretation. No follow-up established implementation or benefit of the proposed actions.</w:t>
      </w:r>
    </w:p>
    <w:p w14:paraId="665E4597" w14:textId="77777777" w:rsidR="001918FE" w:rsidRDefault="00000000">
      <w:pPr>
        <w:pStyle w:val="Heading11"/>
        <w:keepNext/>
        <w:spacing w:before="240" w:after="120" w:line="276" w:lineRule="auto"/>
      </w:pPr>
      <w:r>
        <w:rPr>
          <w:b/>
          <w:sz w:val="28"/>
        </w:rPr>
        <w:t>5. Conclusion</w:t>
      </w:r>
    </w:p>
    <w:p w14:paraId="49A09F8D" w14:textId="77777777" w:rsidR="001918FE" w:rsidRDefault="00000000">
      <w:pPr>
        <w:pStyle w:val="NormalWeb"/>
        <w:spacing w:before="0" w:after="140" w:line="276" w:lineRule="auto"/>
        <w:jc w:val="both"/>
      </w:pPr>
      <w:r>
        <w:rPr>
          <w:sz w:val="22"/>
        </w:rPr>
        <w:t>This study interpreted collective resilience as shared adaptation whose support and costs were unevenly distributed. Holding by substitution captured how colleagues, particularly charge nurses, helped sustain care while absorbing gaps in formal support. Leaders were experienced as able to acknowledge distress, enable voice and distribute work fairly, but relational support remained constrained by organisational resources. The agreed priorities provide a basis for participatory improvement and prospective evaluation, rather than evidence that change has occurred.</w:t>
      </w:r>
    </w:p>
    <w:p w14:paraId="3215BB11" w14:textId="77777777" w:rsidR="001918FE" w:rsidRDefault="00000000">
      <w:pPr>
        <w:pStyle w:val="Heading21"/>
        <w:keepNext/>
        <w:spacing w:before="180" w:after="120" w:line="276" w:lineRule="auto"/>
      </w:pPr>
      <w:r>
        <w:rPr>
          <w:b/>
          <w:i/>
        </w:rPr>
        <w:t>Clinical trial registration</w:t>
      </w:r>
    </w:p>
    <w:p w14:paraId="06B642A9" w14:textId="77777777" w:rsidR="001918FE" w:rsidRDefault="00000000">
      <w:pPr>
        <w:pStyle w:val="NormalWeb"/>
        <w:spacing w:before="0" w:after="140" w:line="276" w:lineRule="auto"/>
        <w:jc w:val="both"/>
      </w:pPr>
      <w:r>
        <w:rPr>
          <w:sz w:val="22"/>
        </w:rPr>
        <w:t>Not applicable; this was a qualitative study.</w:t>
      </w:r>
    </w:p>
    <w:p w14:paraId="19280BD0" w14:textId="77777777" w:rsidR="001918FE" w:rsidRDefault="00000000">
      <w:pPr>
        <w:pStyle w:val="Heading21"/>
        <w:keepNext/>
        <w:spacing w:before="180" w:after="120" w:line="276" w:lineRule="auto"/>
      </w:pPr>
      <w:r>
        <w:rPr>
          <w:b/>
          <w:i/>
        </w:rPr>
        <w:t>CRediT authorship contribution statement</w:t>
      </w:r>
    </w:p>
    <w:p w14:paraId="3059E9CE" w14:textId="77777777" w:rsidR="001918FE" w:rsidRDefault="00000000">
      <w:pPr>
        <w:pStyle w:val="NormalWeb"/>
        <w:spacing w:before="0" w:after="140" w:line="276" w:lineRule="auto"/>
        <w:jc w:val="both"/>
      </w:pPr>
      <w:r>
        <w:rPr>
          <w:b/>
          <w:sz w:val="22"/>
        </w:rPr>
        <w:t xml:space="preserve">Osama Mohamed Elsayed Ramadan: </w:t>
      </w:r>
      <w:r>
        <w:rPr>
          <w:sz w:val="22"/>
        </w:rPr>
        <w:t>Conceptualization, Methodology, Investigation, Formal analysis, Project administration, Data curation, Writing – original draft, Writing – review &amp; editing.</w:t>
      </w:r>
    </w:p>
    <w:p w14:paraId="046B4301" w14:textId="77777777" w:rsidR="001918FE" w:rsidRDefault="00000000">
      <w:pPr>
        <w:pStyle w:val="NormalWeb"/>
        <w:spacing w:before="0" w:after="140" w:line="276" w:lineRule="auto"/>
        <w:jc w:val="both"/>
      </w:pPr>
      <w:r>
        <w:rPr>
          <w:b/>
          <w:sz w:val="22"/>
        </w:rPr>
        <w:t xml:space="preserve">Maha Suwailem S. Alshammari: </w:t>
      </w:r>
      <w:r>
        <w:rPr>
          <w:sz w:val="22"/>
        </w:rPr>
        <w:t>Methodology, Investigation, Validation, Writing – original draft, Writing – review &amp; editing.</w:t>
      </w:r>
    </w:p>
    <w:p w14:paraId="21F63590" w14:textId="77777777" w:rsidR="001918FE" w:rsidRDefault="00000000">
      <w:pPr>
        <w:pStyle w:val="NormalWeb"/>
        <w:spacing w:before="0" w:after="140" w:line="276" w:lineRule="auto"/>
        <w:jc w:val="both"/>
      </w:pPr>
      <w:r>
        <w:rPr>
          <w:b/>
          <w:sz w:val="22"/>
        </w:rPr>
        <w:t xml:space="preserve">Manar Fayez Alruwaili: </w:t>
      </w:r>
      <w:r>
        <w:rPr>
          <w:sz w:val="22"/>
        </w:rPr>
        <w:t>Methodology, Investigation, Validation, Writing – original draft, Writing – review &amp; editing.</w:t>
      </w:r>
    </w:p>
    <w:p w14:paraId="7D7191A0" w14:textId="77777777" w:rsidR="001918FE" w:rsidRDefault="00000000">
      <w:pPr>
        <w:pStyle w:val="NormalWeb"/>
        <w:spacing w:before="0" w:after="140" w:line="276" w:lineRule="auto"/>
        <w:jc w:val="both"/>
      </w:pPr>
      <w:r>
        <w:rPr>
          <w:b/>
          <w:sz w:val="22"/>
        </w:rPr>
        <w:t xml:space="preserve">Hassan M. Elamin: </w:t>
      </w:r>
      <w:r>
        <w:rPr>
          <w:sz w:val="22"/>
        </w:rPr>
        <w:t>Conceptualization, Methodology, Validation, Writing – review &amp; editing.</w:t>
      </w:r>
    </w:p>
    <w:p w14:paraId="08ECAFCC" w14:textId="77777777" w:rsidR="001918FE" w:rsidRDefault="00000000">
      <w:pPr>
        <w:pStyle w:val="NormalWeb"/>
        <w:spacing w:before="0" w:after="140" w:line="276" w:lineRule="auto"/>
        <w:jc w:val="both"/>
      </w:pPr>
      <w:r>
        <w:rPr>
          <w:b/>
          <w:sz w:val="22"/>
        </w:rPr>
        <w:t xml:space="preserve">Ali Hussein Abdelmageed Mohamed: </w:t>
      </w:r>
      <w:r>
        <w:rPr>
          <w:sz w:val="22"/>
        </w:rPr>
        <w:t>Conceptualization, Validation, Formal analysis, Writing – review &amp; editing.</w:t>
      </w:r>
    </w:p>
    <w:p w14:paraId="7B20E492" w14:textId="77777777" w:rsidR="001918FE" w:rsidRDefault="00000000">
      <w:pPr>
        <w:pStyle w:val="NormalWeb"/>
        <w:spacing w:before="0" w:after="140" w:line="276" w:lineRule="auto"/>
        <w:jc w:val="both"/>
      </w:pPr>
      <w:r>
        <w:rPr>
          <w:b/>
          <w:sz w:val="22"/>
        </w:rPr>
        <w:t xml:space="preserve">Eman Mohamed Abobakr: </w:t>
      </w:r>
      <w:r>
        <w:rPr>
          <w:sz w:val="22"/>
        </w:rPr>
        <w:t>Methodology, Validation, Writing – review &amp; editing.</w:t>
      </w:r>
    </w:p>
    <w:p w14:paraId="37EDAF79" w14:textId="77777777" w:rsidR="001918FE" w:rsidRDefault="00000000">
      <w:pPr>
        <w:pStyle w:val="NormalWeb"/>
        <w:spacing w:before="0" w:after="140" w:line="276" w:lineRule="auto"/>
        <w:jc w:val="both"/>
      </w:pPr>
      <w:r>
        <w:rPr>
          <w:b/>
          <w:sz w:val="22"/>
        </w:rPr>
        <w:t xml:space="preserve">Majed Mowanes Alruwaili: </w:t>
      </w:r>
      <w:r>
        <w:rPr>
          <w:sz w:val="22"/>
        </w:rPr>
        <w:t>Conceptualization, Resources, Validation, Supervision, Writing – review &amp; editing.</w:t>
      </w:r>
    </w:p>
    <w:p w14:paraId="3471874E" w14:textId="77777777" w:rsidR="001918FE" w:rsidRDefault="00000000">
      <w:pPr>
        <w:pStyle w:val="NormalWeb"/>
        <w:spacing w:before="0" w:after="140" w:line="276" w:lineRule="auto"/>
        <w:jc w:val="both"/>
      </w:pPr>
      <w:r>
        <w:rPr>
          <w:b/>
          <w:sz w:val="22"/>
        </w:rPr>
        <w:t xml:space="preserve">Mohamed Naeem Badr: </w:t>
      </w:r>
      <w:r>
        <w:rPr>
          <w:sz w:val="22"/>
        </w:rPr>
        <w:t>Methodology, Validation, Formal analysis, Writing – review &amp; editing.</w:t>
      </w:r>
    </w:p>
    <w:p w14:paraId="026086B8" w14:textId="77777777" w:rsidR="001918FE" w:rsidRDefault="00000000">
      <w:pPr>
        <w:pStyle w:val="NormalWeb"/>
        <w:spacing w:before="0" w:after="140" w:line="276" w:lineRule="auto"/>
        <w:jc w:val="both"/>
      </w:pPr>
      <w:r>
        <w:rPr>
          <w:b/>
          <w:sz w:val="22"/>
        </w:rPr>
        <w:t xml:space="preserve">Reda Samy: </w:t>
      </w:r>
      <w:r>
        <w:rPr>
          <w:sz w:val="22"/>
        </w:rPr>
        <w:t>Methodology, Formal analysis, Validation, Writing – review &amp; editing.</w:t>
      </w:r>
    </w:p>
    <w:p w14:paraId="4C1CE9FB" w14:textId="77777777" w:rsidR="001918FE" w:rsidRDefault="00000000">
      <w:pPr>
        <w:pStyle w:val="NormalWeb"/>
        <w:spacing w:before="0" w:after="140" w:line="276" w:lineRule="auto"/>
        <w:jc w:val="both"/>
      </w:pPr>
      <w:r>
        <w:rPr>
          <w:sz w:val="22"/>
        </w:rPr>
        <w:t>All authors read and approved the final manuscript.</w:t>
      </w:r>
    </w:p>
    <w:p w14:paraId="0C491150" w14:textId="77777777" w:rsidR="001918FE" w:rsidRDefault="00000000">
      <w:pPr>
        <w:pStyle w:val="Heading21"/>
        <w:keepNext/>
        <w:spacing w:before="180" w:after="120" w:line="276" w:lineRule="auto"/>
      </w:pPr>
      <w:r>
        <w:rPr>
          <w:b/>
          <w:i/>
        </w:rPr>
        <w:lastRenderedPageBreak/>
        <w:t>Funding source information</w:t>
      </w:r>
    </w:p>
    <w:p w14:paraId="6A29ED59" w14:textId="77777777" w:rsidR="001918FE" w:rsidRDefault="00000000">
      <w:pPr>
        <w:pStyle w:val="NormalWeb"/>
        <w:spacing w:before="0" w:after="140" w:line="276" w:lineRule="auto"/>
        <w:jc w:val="both"/>
      </w:pPr>
      <w:r>
        <w:rPr>
          <w:sz w:val="22"/>
        </w:rPr>
        <w:t>This research did not receive any specific grant from funding agencies in the public, commercial, or not-for-profit sectors.</w:t>
      </w:r>
    </w:p>
    <w:p w14:paraId="65834D84" w14:textId="77777777" w:rsidR="001918FE" w:rsidRDefault="00000000">
      <w:pPr>
        <w:pStyle w:val="Heading21"/>
        <w:keepNext/>
        <w:spacing w:before="180" w:after="120" w:line="276" w:lineRule="auto"/>
      </w:pPr>
      <w:r>
        <w:rPr>
          <w:b/>
          <w:i/>
        </w:rPr>
        <w:t>Declaration of competing interest</w:t>
      </w:r>
    </w:p>
    <w:p w14:paraId="7941A727" w14:textId="77777777" w:rsidR="001918FE" w:rsidRDefault="00000000">
      <w:pPr>
        <w:pStyle w:val="NormalWeb"/>
        <w:spacing w:before="0" w:after="140" w:line="276" w:lineRule="auto"/>
        <w:jc w:val="both"/>
      </w:pPr>
      <w:r>
        <w:rPr>
          <w:sz w:val="22"/>
        </w:rPr>
        <w:t>The authors declare that they have no known competing financial interests or personal relationships that could have appeared to influence the work reported in this paper.</w:t>
      </w:r>
    </w:p>
    <w:p w14:paraId="66B67A14" w14:textId="77777777" w:rsidR="001918FE" w:rsidRDefault="00000000">
      <w:pPr>
        <w:pStyle w:val="Heading21"/>
        <w:keepNext/>
        <w:spacing w:before="180" w:after="120" w:line="276" w:lineRule="auto"/>
      </w:pPr>
      <w:r>
        <w:rPr>
          <w:b/>
          <w:i/>
        </w:rPr>
        <w:t>Data availability</w:t>
      </w:r>
    </w:p>
    <w:p w14:paraId="0176354D" w14:textId="77777777" w:rsidR="001918FE" w:rsidRDefault="00000000">
      <w:pPr>
        <w:pStyle w:val="NormalWeb"/>
        <w:spacing w:before="0" w:after="140" w:line="276" w:lineRule="auto"/>
        <w:jc w:val="both"/>
      </w:pPr>
      <w:r>
        <w:rPr>
          <w:sz w:val="22"/>
        </w:rPr>
        <w:t>Interview and group-dialogue data are not publicly available because the accounts may permit identification of participants or clinical sites. Participant photographs will not be publicly released or deposited in a public repository because all participants declined photograph publication. Requests concerning access to de-identified textual material may be directed to the corresponding author; any sharing would require consistency with participant consent and institutional ethical requirements.</w:t>
      </w:r>
    </w:p>
    <w:p w14:paraId="2EE76AE5" w14:textId="77777777" w:rsidR="001918FE" w:rsidRDefault="00000000">
      <w:pPr>
        <w:pStyle w:val="Heading21"/>
        <w:keepNext/>
        <w:spacing w:before="180" w:after="120" w:line="276" w:lineRule="auto"/>
      </w:pPr>
      <w:r>
        <w:rPr>
          <w:b/>
          <w:i/>
        </w:rPr>
        <w:t>Declaration of generative AI and AI-assisted technologies in the manuscript preparation process</w:t>
      </w:r>
    </w:p>
    <w:p w14:paraId="7EFC9533" w14:textId="750C75BE" w:rsidR="001918FE" w:rsidRDefault="00361C63">
      <w:pPr>
        <w:pStyle w:val="NormalWeb"/>
        <w:spacing w:before="0" w:after="140" w:line="276" w:lineRule="auto"/>
        <w:jc w:val="both"/>
      </w:pPr>
      <w:r>
        <w:rPr>
          <w:sz w:val="22"/>
        </w:rPr>
        <w:t>No AI tools used</w:t>
      </w:r>
      <w:r w:rsidR="00000000">
        <w:rPr>
          <w:sz w:val="22"/>
        </w:rPr>
        <w:t>.</w:t>
      </w:r>
    </w:p>
    <w:p w14:paraId="3AF4D235" w14:textId="77777777" w:rsidR="001918FE" w:rsidRDefault="00000000">
      <w:pPr>
        <w:pStyle w:val="Heading21"/>
        <w:keepNext/>
        <w:spacing w:before="180" w:after="120" w:line="276" w:lineRule="auto"/>
      </w:pPr>
      <w:r>
        <w:rPr>
          <w:b/>
          <w:i/>
        </w:rPr>
        <w:t>Acknowledgements</w:t>
      </w:r>
    </w:p>
    <w:p w14:paraId="5D31031C" w14:textId="77777777" w:rsidR="001918FE" w:rsidRDefault="00000000">
      <w:pPr>
        <w:pStyle w:val="NormalWeb"/>
        <w:spacing w:before="0" w:after="140" w:line="276" w:lineRule="auto"/>
        <w:jc w:val="both"/>
      </w:pPr>
      <w:r>
        <w:rPr>
          <w:sz w:val="22"/>
        </w:rPr>
        <w:t>We thank the nurses who shared their experiences and the clinical colleagues who reviewed the interview materials.</w:t>
      </w:r>
    </w:p>
    <w:p w14:paraId="3C512A6E" w14:textId="77777777" w:rsidR="001918FE" w:rsidRDefault="00000000">
      <w:pPr>
        <w:pStyle w:val="Heading11"/>
        <w:keepNext/>
        <w:spacing w:before="240" w:after="120" w:line="276" w:lineRule="auto"/>
      </w:pPr>
      <w:r>
        <w:rPr>
          <w:b/>
          <w:sz w:val="28"/>
        </w:rPr>
        <w:t>References</w:t>
      </w:r>
    </w:p>
    <w:p w14:paraId="10D58EF6" w14:textId="77777777" w:rsidR="001918FE" w:rsidRDefault="00000000">
      <w:pPr>
        <w:pStyle w:val="NormalWeb"/>
        <w:keepLines/>
        <w:spacing w:before="0" w:after="80" w:line="276" w:lineRule="auto"/>
      </w:pPr>
      <w:r>
        <w:rPr>
          <w:sz w:val="20"/>
        </w:rPr>
        <w:t>[1] Elsharkawy NB, Ramadan OME, Hafiz AH, Katooa NE, Abunar A, Attallah DMA, et al. Resilience in the shadows of loss: a hermeneutic phenomenological study of neonatal intensive care nurses’ coping after infant loss in Saudi Arabia. BMC Nurs. 2025;24:822. https://doi.org/10.1186/s12912-025-03509-8.</w:t>
      </w:r>
    </w:p>
    <w:p w14:paraId="6BDA3467" w14:textId="77777777" w:rsidR="001918FE" w:rsidRDefault="00000000">
      <w:pPr>
        <w:pStyle w:val="NormalWeb"/>
        <w:keepLines/>
        <w:spacing w:before="0" w:after="80" w:line="276" w:lineRule="auto"/>
      </w:pPr>
      <w:r>
        <w:rPr>
          <w:sz w:val="20"/>
        </w:rPr>
        <w:t>[2] Ramadan OME, Eldesoky HAM, Elamin HM, Samy R, Elsayed GEA. Moral responsibility, constrained authority: Neonatal nurses navigating periviable shared decision-making. Nurs Ethics. Published online 22 July 2026. https://doi.org/10.1177/09697330261470059.</w:t>
      </w:r>
    </w:p>
    <w:p w14:paraId="2D1946BC" w14:textId="77777777" w:rsidR="001918FE" w:rsidRDefault="00000000">
      <w:pPr>
        <w:pStyle w:val="NormalWeb"/>
        <w:keepLines/>
        <w:spacing w:before="0" w:after="80" w:line="276" w:lineRule="auto"/>
      </w:pPr>
      <w:r>
        <w:rPr>
          <w:sz w:val="20"/>
        </w:rPr>
        <w:t>[3] Li LZ, Yang P, Singer SJ, Pfeffer J, Mathur MB, Shanafelt T. Nurse burnout and patient safety, satisfaction, and quality of care: A systematic review and meta-analysis. JAMA Netw Open. 2024;7(11):e2443059. https://doi.org/10.1001/jamanetworkopen.2024.43059.</w:t>
      </w:r>
    </w:p>
    <w:p w14:paraId="3DBB62C1" w14:textId="77777777" w:rsidR="001918FE" w:rsidRDefault="00000000">
      <w:pPr>
        <w:pStyle w:val="NormalWeb"/>
        <w:keepLines/>
        <w:spacing w:before="0" w:after="80" w:line="276" w:lineRule="auto"/>
      </w:pPr>
      <w:r>
        <w:rPr>
          <w:sz w:val="20"/>
        </w:rPr>
        <w:t>[4] Cooper AL, Brown JA, Leslie GD. Nurse resilience for clinical practice: An integrative review. J Adv Nurs. 2021;77(6):2623-40. https://doi.org/10.1111/jan.14763.</w:t>
      </w:r>
    </w:p>
    <w:p w14:paraId="58C85264" w14:textId="77777777" w:rsidR="001918FE" w:rsidRDefault="00000000">
      <w:pPr>
        <w:pStyle w:val="NormalWeb"/>
        <w:keepLines/>
        <w:spacing w:before="0" w:after="80" w:line="276" w:lineRule="auto"/>
      </w:pPr>
      <w:r>
        <w:rPr>
          <w:sz w:val="20"/>
        </w:rPr>
        <w:t>[5] Cooper AL, Leslie GD, Brown JA. Nurse resilience for clinical practice: An updated integrative review. J Adv Nurs. Published online 26 August 2026. https://doi.org/10.1111/jan.70747.</w:t>
      </w:r>
    </w:p>
    <w:p w14:paraId="180D9CB9" w14:textId="77777777" w:rsidR="001918FE" w:rsidRDefault="00000000">
      <w:pPr>
        <w:pStyle w:val="NormalWeb"/>
        <w:keepLines/>
        <w:spacing w:before="0" w:after="80" w:line="276" w:lineRule="auto"/>
      </w:pPr>
      <w:r>
        <w:rPr>
          <w:sz w:val="20"/>
        </w:rPr>
        <w:t>[6] Xavier T, Hittle BM, Rojas-Guyler L, Lee RC. Resilience in intensive care unit nurses: An integrative review. Crit Care Nurse. 2024;44(6):52-63. https://doi.org/10.4037/ccn2024753.</w:t>
      </w:r>
    </w:p>
    <w:p w14:paraId="5D42293E" w14:textId="77777777" w:rsidR="001918FE" w:rsidRDefault="00000000">
      <w:pPr>
        <w:pStyle w:val="NormalWeb"/>
        <w:keepLines/>
        <w:spacing w:before="0" w:after="80" w:line="276" w:lineRule="auto"/>
      </w:pPr>
      <w:r>
        <w:rPr>
          <w:sz w:val="20"/>
        </w:rPr>
        <w:lastRenderedPageBreak/>
        <w:t>[7] Aiken LH, Lasater KB, Sloane DM, Pogue CA, Fitzpatrick Rosenbaum KE, Muir KJ, et al. Physician and nurse well-being and preferred interventions to address burnout in hospital practice: Factors associated with turnover, outcomes, and patient safety. JAMA Health Forum. 2023;4(7):e231809. https://doi.org/10.1001/jamahealthforum.2023.1809.</w:t>
      </w:r>
    </w:p>
    <w:p w14:paraId="4E3506AA" w14:textId="77777777" w:rsidR="001918FE" w:rsidRDefault="00000000">
      <w:pPr>
        <w:pStyle w:val="NormalWeb"/>
        <w:keepLines/>
        <w:spacing w:before="0" w:after="80" w:line="276" w:lineRule="auto"/>
      </w:pPr>
      <w:r>
        <w:rPr>
          <w:sz w:val="20"/>
        </w:rPr>
        <w:t>[8] Ambrose JW, Catchpole K, Evans HL, Nemeth LS, Layne DM, Nichols M. Healthcare team resilience during COVID-19: a qualitative study. BMC Health Serv Res. 2024;24:459. https://doi.org/10.1186/s12913-024-10895-3.</w:t>
      </w:r>
    </w:p>
    <w:p w14:paraId="634D8B1C" w14:textId="77777777" w:rsidR="001918FE" w:rsidRDefault="00000000">
      <w:pPr>
        <w:pStyle w:val="NormalWeb"/>
        <w:keepLines/>
        <w:spacing w:before="0" w:after="80" w:line="276" w:lineRule="auto"/>
      </w:pPr>
      <w:r>
        <w:rPr>
          <w:sz w:val="20"/>
        </w:rPr>
        <w:t>[9] McKnight J, Nzinga J, Jepkosgei J, English M. Collective strategies to cope with work related stress among nurses in resource constrained settings: An ethnography of neonatal nursing in Kenya. Soc Sci Med. 2020;245:112698. https://doi.org/10.1016/j.socscimed.2019.112698.</w:t>
      </w:r>
    </w:p>
    <w:p w14:paraId="30DEABD5" w14:textId="77777777" w:rsidR="001918FE" w:rsidRDefault="00000000">
      <w:pPr>
        <w:pStyle w:val="NormalWeb"/>
        <w:keepLines/>
        <w:spacing w:before="0" w:after="80" w:line="276" w:lineRule="auto"/>
      </w:pPr>
      <w:r>
        <w:rPr>
          <w:sz w:val="20"/>
        </w:rPr>
        <w:t>[10] Carton AM, Steinhardt K, Cordwell J. Exploring factors which contribute to the resilience of nurses working in the neonatal care unit: A grounded theory study. Intensive Crit Care Nurs. 2022;68:103137. https://doi.org/10.1016/j.iccn.2021.103137.</w:t>
      </w:r>
    </w:p>
    <w:p w14:paraId="6972CB1D" w14:textId="77777777" w:rsidR="001918FE" w:rsidRDefault="00000000">
      <w:pPr>
        <w:pStyle w:val="NormalWeb"/>
        <w:keepLines/>
        <w:spacing w:before="0" w:after="80" w:line="276" w:lineRule="auto"/>
      </w:pPr>
      <w:r>
        <w:rPr>
          <w:sz w:val="20"/>
        </w:rPr>
        <w:t>[11] Cummings GG, Tate K, Lee S, Wong CA, Paananen T, Micaroni SPM, et al. Leadership styles and outcome patterns for the nursing workforce and work environment: A systematic review. Int J Nurs Stud. 2018;85:19-60. https://doi.org/10.1016/j.ijnurstu.2018.04.016.</w:t>
      </w:r>
    </w:p>
    <w:p w14:paraId="73E71556" w14:textId="77777777" w:rsidR="001918FE" w:rsidRDefault="00000000">
      <w:pPr>
        <w:pStyle w:val="NormalWeb"/>
        <w:keepLines/>
        <w:spacing w:before="0" w:after="80" w:line="276" w:lineRule="auto"/>
      </w:pPr>
      <w:r>
        <w:rPr>
          <w:sz w:val="20"/>
        </w:rPr>
        <w:t>[12] Hybinette K, Pukk Härenstam K, Ekstedt M. A first-line management team’s strategies for sustaining resilience in a specialised intensive care unit—a qualitative observational study. BMJ Open. 2021;11(3):e040358. https://doi.org/10.1136/bmjopen-2020-040358.</w:t>
      </w:r>
    </w:p>
    <w:p w14:paraId="032A8379" w14:textId="77777777" w:rsidR="001918FE" w:rsidRDefault="00000000">
      <w:pPr>
        <w:pStyle w:val="NormalWeb"/>
        <w:keepLines/>
        <w:spacing w:before="0" w:after="80" w:line="276" w:lineRule="auto"/>
      </w:pPr>
      <w:r>
        <w:rPr>
          <w:sz w:val="20"/>
        </w:rPr>
        <w:t>[13] Nembhard IM, Edmondson AC. Making it safe: the effects of leader inclusiveness and professional status on psychological safety and improvement efforts in health care teams. J Organ Behav. 2006;27(7):941-66. https://doi.org/10.1002/job.413.</w:t>
      </w:r>
    </w:p>
    <w:p w14:paraId="11027CEC" w14:textId="77777777" w:rsidR="001918FE" w:rsidRDefault="00000000">
      <w:pPr>
        <w:pStyle w:val="NormalWeb"/>
        <w:keepLines/>
        <w:spacing w:before="0" w:after="80" w:line="276" w:lineRule="auto"/>
      </w:pPr>
      <w:r>
        <w:rPr>
          <w:sz w:val="20"/>
        </w:rPr>
        <w:t>[14] Winnicott DW. The theory of the parent-infant relationship. Int J Psychoanal. 1960;41:585-95.</w:t>
      </w:r>
    </w:p>
    <w:p w14:paraId="277F138C" w14:textId="77777777" w:rsidR="001918FE" w:rsidRDefault="00000000">
      <w:pPr>
        <w:pStyle w:val="NormalWeb"/>
        <w:keepLines/>
        <w:spacing w:before="0" w:after="80" w:line="276" w:lineRule="auto"/>
      </w:pPr>
      <w:r>
        <w:rPr>
          <w:sz w:val="20"/>
        </w:rPr>
        <w:t>[15] Kahn WA. Holding environments at work. J Appl Behav Sci. 2001;37(3):260-79. https://doi.org/10.1177/0021886301373001.</w:t>
      </w:r>
    </w:p>
    <w:p w14:paraId="511DB9F9" w14:textId="77777777" w:rsidR="001918FE" w:rsidRDefault="00000000">
      <w:pPr>
        <w:pStyle w:val="NormalWeb"/>
        <w:keepLines/>
        <w:spacing w:before="0" w:after="80" w:line="276" w:lineRule="auto"/>
      </w:pPr>
      <w:r>
        <w:rPr>
          <w:sz w:val="20"/>
        </w:rPr>
        <w:t>[16] Warren I. Creating a holding environment for caregivers. J Perinat Neonatal Nurs. 2017;31(1):51-7. https://doi.org/10.1097/JPN.0000000000000227.</w:t>
      </w:r>
    </w:p>
    <w:p w14:paraId="7C7476AC" w14:textId="77777777" w:rsidR="001918FE" w:rsidRDefault="00000000">
      <w:pPr>
        <w:pStyle w:val="NormalWeb"/>
        <w:keepLines/>
        <w:spacing w:before="0" w:after="80" w:line="276" w:lineRule="auto"/>
      </w:pPr>
      <w:r>
        <w:rPr>
          <w:sz w:val="20"/>
        </w:rPr>
        <w:t>[17] Almalki M, FitzGerald G, Clark M. The nursing profession in Saudi Arabia: an overview. Int Nurs Rev. 2011;58(3):304-11. https://doi.org/10.1111/j.1466-7657.2011.00890.x.</w:t>
      </w:r>
    </w:p>
    <w:p w14:paraId="1AF98FEF" w14:textId="77777777" w:rsidR="001918FE" w:rsidRDefault="00000000">
      <w:pPr>
        <w:pStyle w:val="NormalWeb"/>
        <w:keepLines/>
        <w:spacing w:before="0" w:after="80" w:line="276" w:lineRule="auto"/>
      </w:pPr>
      <w:r>
        <w:rPr>
          <w:sz w:val="20"/>
        </w:rPr>
        <w:t>[18] Alruwaili MM. Moral leadership in neonatal nursing: a qualitative narrative study of ethical decision-making in NICUs. BMC Nurs. 2026;25:788. https://doi.org/10.1186/s12912-026-04918-z.</w:t>
      </w:r>
    </w:p>
    <w:p w14:paraId="73138994" w14:textId="77777777" w:rsidR="001918FE" w:rsidRDefault="00000000">
      <w:pPr>
        <w:pStyle w:val="NormalWeb"/>
        <w:keepLines/>
        <w:spacing w:before="0" w:after="80" w:line="276" w:lineRule="auto"/>
      </w:pPr>
      <w:r>
        <w:rPr>
          <w:sz w:val="20"/>
        </w:rPr>
        <w:t>[19] Wang C, Burris MA. Photovoice: concept, methodology, and use for participatory needs assessment. Health Educ Behav. 1997;24(3):369-87. https://doi.org/10.1177/109019819702400309.</w:t>
      </w:r>
    </w:p>
    <w:p w14:paraId="4F91F717" w14:textId="77777777" w:rsidR="001918FE" w:rsidRDefault="00000000">
      <w:pPr>
        <w:pStyle w:val="NormalWeb"/>
        <w:keepLines/>
        <w:spacing w:before="0" w:after="80" w:line="276" w:lineRule="auto"/>
      </w:pPr>
      <w:r>
        <w:rPr>
          <w:sz w:val="20"/>
        </w:rPr>
        <w:t>[20] Braun V, Clarke V. Reflecting on reflexive thematic analysis. Qual Res Sport Exerc Health. 2019;11(4):589-97. https://doi.org/10.1080/2159676X.2019.1628806.</w:t>
      </w:r>
    </w:p>
    <w:p w14:paraId="2DC0FECE" w14:textId="77777777" w:rsidR="001918FE" w:rsidRDefault="00000000">
      <w:pPr>
        <w:pStyle w:val="NormalWeb"/>
        <w:keepLines/>
        <w:spacing w:before="0" w:after="80" w:line="276" w:lineRule="auto"/>
      </w:pPr>
      <w:r>
        <w:rPr>
          <w:sz w:val="20"/>
        </w:rPr>
        <w:t>[21] Blumer H. What is wrong with social theory? Am Sociol Rev. 1954;19(1):3-10. https://doi.org/10.2307/2088165.</w:t>
      </w:r>
    </w:p>
    <w:p w14:paraId="5FFBE952" w14:textId="77777777" w:rsidR="001918FE" w:rsidRDefault="00000000">
      <w:pPr>
        <w:pStyle w:val="NormalWeb"/>
        <w:keepLines/>
        <w:spacing w:before="0" w:after="80" w:line="276" w:lineRule="auto"/>
      </w:pPr>
      <w:r>
        <w:rPr>
          <w:sz w:val="20"/>
        </w:rPr>
        <w:lastRenderedPageBreak/>
        <w:t>[22] Malterud K, Siersma VD, Guassora AD. Sample size in qualitative interview studies: guided by information power. Qual Health Res. 2016;26(13):1753-60. https://doi.org/10.1177/1049732315617444.</w:t>
      </w:r>
    </w:p>
    <w:p w14:paraId="5E32C960" w14:textId="77777777" w:rsidR="001918FE" w:rsidRDefault="00000000">
      <w:pPr>
        <w:pStyle w:val="NormalWeb"/>
        <w:keepLines/>
        <w:spacing w:before="0" w:after="80" w:line="276" w:lineRule="auto"/>
      </w:pPr>
      <w:r>
        <w:rPr>
          <w:sz w:val="20"/>
        </w:rPr>
        <w:t>[23] Braun V, Clarke V. To saturate or not to saturate? Questioning data saturation as a useful concept for thematic analysis and sample-size rationales. Qual Res Sport Exerc Health. 2021;13(2):201-16. https://doi.org/10.1080/2159676X.2019.1704846.</w:t>
      </w:r>
    </w:p>
    <w:p w14:paraId="5D6458DE" w14:textId="77777777" w:rsidR="001918FE" w:rsidRDefault="00000000">
      <w:pPr>
        <w:pStyle w:val="NormalWeb"/>
        <w:keepLines/>
        <w:spacing w:before="0" w:after="80" w:line="276" w:lineRule="auto"/>
      </w:pPr>
      <w:r>
        <w:rPr>
          <w:sz w:val="20"/>
        </w:rPr>
        <w:t>[24] Wang CC, Redwood-Jones YA. Photovoice ethics: perspectives from Flint Photovoice. Health Educ Behav. 2001;28(5):560-72. https://doi.org/10.1177/109019810102800504.</w:t>
      </w:r>
    </w:p>
    <w:p w14:paraId="6DB21330" w14:textId="77777777" w:rsidR="001918FE" w:rsidRDefault="00000000">
      <w:pPr>
        <w:pStyle w:val="NormalWeb"/>
        <w:keepLines/>
        <w:spacing w:before="0" w:after="80" w:line="276" w:lineRule="auto"/>
      </w:pPr>
      <w:r>
        <w:rPr>
          <w:sz w:val="20"/>
        </w:rPr>
        <w:t>[25] Squires A. Methodological challenges in cross-language qualitative research: a research review. Int J Nurs Stud. 2009;46(2):277-87. https://doi.org/10.1016/j.ijnurstu.2008.08.006.</w:t>
      </w:r>
    </w:p>
    <w:p w14:paraId="639710C5" w14:textId="77777777" w:rsidR="001918FE" w:rsidRDefault="00000000">
      <w:pPr>
        <w:pStyle w:val="NormalWeb"/>
        <w:keepLines/>
        <w:spacing w:before="0" w:after="80" w:line="276" w:lineRule="auto"/>
      </w:pPr>
      <w:r>
        <w:rPr>
          <w:sz w:val="20"/>
        </w:rPr>
        <w:t>[26] Braun V, Clarke V. Using thematic analysis in psychology. Qual Res Psychol. 2006;3(2):77-101. https://doi.org/10.1191/1478088706qp063oa.</w:t>
      </w:r>
    </w:p>
    <w:p w14:paraId="356B4AFB" w14:textId="77777777" w:rsidR="001918FE" w:rsidRDefault="00000000">
      <w:pPr>
        <w:pStyle w:val="NormalWeb"/>
        <w:keepLines/>
        <w:spacing w:before="0" w:after="80" w:line="276" w:lineRule="auto"/>
      </w:pPr>
      <w:r>
        <w:rPr>
          <w:sz w:val="20"/>
        </w:rPr>
        <w:t>[27] Lincoln YS, Guba EG. Naturalistic inquiry. Beverly Hills, CA: Sage Publications; 1985.</w:t>
      </w:r>
    </w:p>
    <w:p w14:paraId="70284ADC" w14:textId="77777777" w:rsidR="001918FE" w:rsidRDefault="00000000">
      <w:pPr>
        <w:pStyle w:val="NormalWeb"/>
        <w:keepLines/>
        <w:spacing w:before="0" w:after="80" w:line="276" w:lineRule="auto"/>
      </w:pPr>
      <w:r>
        <w:rPr>
          <w:sz w:val="20"/>
        </w:rPr>
        <w:t>[28] Braun V, Clarke V. Supporting best practice in reflexive thematic analysis reporting in Palliative Medicine: A review of published research and introduction to the Reflexive Thematic Analysis Reporting Guidelines (RTARG). Palliat Med. 2024;38(6):608-16. https://doi.org/10.1177/02692163241234800.</w:t>
      </w:r>
    </w:p>
    <w:p w14:paraId="54CCC54B" w14:textId="77777777" w:rsidR="001918FE" w:rsidRDefault="00000000">
      <w:pPr>
        <w:pStyle w:val="NormalWeb"/>
        <w:keepLines/>
        <w:spacing w:before="0" w:after="80" w:line="276" w:lineRule="auto"/>
      </w:pPr>
      <w:r>
        <w:rPr>
          <w:sz w:val="20"/>
        </w:rPr>
        <w:t>[29] Tong A, Sainsbury P, Craig J. Consolidated criteria for reporting qualitative research (COREQ): a 32-item checklist for interviews and focus groups. Int J Qual Health Care. 2007;19(6):349-57. https://doi.org/10.1093/intqhc/mzm042.</w:t>
      </w:r>
    </w:p>
    <w:p w14:paraId="4EB9B353" w14:textId="77777777" w:rsidR="001918FE" w:rsidRDefault="00000000">
      <w:pPr>
        <w:pStyle w:val="NormalWeb"/>
        <w:keepLines/>
        <w:spacing w:before="0" w:after="80" w:line="276" w:lineRule="auto"/>
      </w:pPr>
      <w:r>
        <w:rPr>
          <w:sz w:val="20"/>
        </w:rPr>
        <w:t>[30] Yu F, Raphael D, Mackay L, Smith M, Fernandez R. Personal and work-related factors associated with nurse resilience: An updated systematic review using meta-analysis and narrative synthesis. Int J Nurs Stud. 2025;166:105054. https://doi.org/10.1016/j.ijnurstu.2025.105054.</w:t>
      </w:r>
    </w:p>
    <w:p w14:paraId="45215244" w14:textId="77777777" w:rsidR="001918FE" w:rsidRDefault="00000000">
      <w:pPr>
        <w:pStyle w:val="NormalWeb"/>
        <w:keepLines/>
        <w:spacing w:before="0" w:after="80" w:line="276" w:lineRule="auto"/>
      </w:pPr>
      <w:r>
        <w:rPr>
          <w:sz w:val="20"/>
        </w:rPr>
        <w:t>[31] Wang Z, Gao L, Meng S, Song X, Luan X. Longitudinal interplay between team resilience and team stress in low-stability clinical nursing teams: A cross-lagged panel network analysis. J Nurs Manag. 2026;2026(1):e7071620. https://doi.org/10.1155/jonm/7071620.</w:t>
      </w:r>
    </w:p>
    <w:p w14:paraId="2A5DCFC0" w14:textId="77777777" w:rsidR="001918FE" w:rsidRDefault="00000000">
      <w:pPr>
        <w:pStyle w:val="NormalWeb"/>
        <w:keepLines/>
        <w:spacing w:before="0" w:after="80" w:line="276" w:lineRule="auto"/>
      </w:pPr>
      <w:r>
        <w:rPr>
          <w:sz w:val="20"/>
        </w:rPr>
        <w:t>[32] Lee SE, Seo JK. Effects of nurse managers' inclusive leadership on nurses' psychological safety and innovative work behavior: The moderating role of collectivism. J Nurs Scholarsh. 2024;56(4):554-62. https://doi.org/10.1111/jnu.12965.</w:t>
      </w:r>
    </w:p>
    <w:p w14:paraId="6BF7B271" w14:textId="77777777" w:rsidR="001918FE" w:rsidRDefault="00000000">
      <w:pPr>
        <w:pStyle w:val="NormalWeb"/>
        <w:keepLines/>
        <w:spacing w:before="0" w:after="80" w:line="276" w:lineRule="auto"/>
      </w:pPr>
      <w:r>
        <w:rPr>
          <w:sz w:val="20"/>
        </w:rPr>
        <w:t>[33] Yabal J, Kamau S, Tomietto M, Mikkonen K. Psychological safety of culturally and linguistically diverse nurses in healthcare work environments—systematic review of mixed-methodology. J Adv Nurs. Published online 17 March 2026. https://doi.org/10.1111/jan.70575.</w:t>
      </w:r>
    </w:p>
    <w:p w14:paraId="18859403" w14:textId="77777777" w:rsidR="001918FE" w:rsidRDefault="00000000">
      <w:pPr>
        <w:pStyle w:val="NormalWeb"/>
        <w:keepLines/>
        <w:spacing w:before="0" w:after="80" w:line="276" w:lineRule="auto"/>
      </w:pPr>
      <w:r>
        <w:rPr>
          <w:sz w:val="20"/>
        </w:rPr>
        <w:t>[34] Alamrani MH, Birnbaum S. Navigating language barriers in linguistically complex settings: A qualitative analysis of paradoxes in nurse communication in acute care units in Saudi Arabia. ANS Adv Nurs Sci. 2025;48(3):275-90. https://doi.org/10.1097/ANS.0000000000000552.</w:t>
      </w:r>
    </w:p>
    <w:p w14:paraId="578BED69" w14:textId="77777777" w:rsidR="001918FE" w:rsidRDefault="00000000">
      <w:pPr>
        <w:pStyle w:val="NormalWeb"/>
        <w:keepLines/>
        <w:spacing w:before="0" w:after="80" w:line="276" w:lineRule="auto"/>
      </w:pPr>
      <w:r>
        <w:rPr>
          <w:sz w:val="20"/>
        </w:rPr>
        <w:t>[35] Trueblood AE, Vogelsmeier A, Scott SD, Rantz M. Psychological distress of nurse managers in acute care: A scoping review. Nurs Outlook. 2025;73(4):102447. https://doi.org/10.1016/j.outlook.2025.102447.</w:t>
      </w:r>
    </w:p>
    <w:p w14:paraId="2E1FC96F" w14:textId="77777777" w:rsidR="001918FE" w:rsidRDefault="00000000">
      <w:pPr>
        <w:pStyle w:val="NormalWeb"/>
        <w:keepLines/>
        <w:spacing w:before="0" w:after="80" w:line="276" w:lineRule="auto"/>
      </w:pPr>
      <w:r>
        <w:rPr>
          <w:sz w:val="20"/>
        </w:rPr>
        <w:t>[36] Glette MK, Wiig S, Petersen E, Dombestein H, Ree E, Austin EE, et al. A systematic literature review of the relationship between management and resilience in healthcare. Appl Ergon. 2025;128:104554. https://doi.org/10.1016/j.apergo.2025.104554.</w:t>
      </w:r>
    </w:p>
    <w:p w14:paraId="147F7D92" w14:textId="77777777" w:rsidR="001918FE" w:rsidRDefault="00000000">
      <w:pPr>
        <w:pStyle w:val="NormalWeb"/>
        <w:keepLines/>
        <w:spacing w:before="0" w:after="80" w:line="276" w:lineRule="auto"/>
      </w:pPr>
      <w:r>
        <w:rPr>
          <w:sz w:val="20"/>
        </w:rPr>
        <w:lastRenderedPageBreak/>
        <w:t>[37] Powell MA, Oyesanya TO, Scott SD, Allen DH, Walton A. Traumatised nurses' desired support needs for continued recovery after the COVID-19 pandemic: A qualitative descriptive study utilising photovoice. J Adv Nurs. 2025;81(4):2013-25. https://doi.org/10.1111/jan.16419.</w:t>
      </w:r>
    </w:p>
    <w:p w14:paraId="7A010022" w14:textId="77777777" w:rsidR="001918FE" w:rsidRDefault="00000000">
      <w:pPr>
        <w:pStyle w:val="NormalWeb"/>
        <w:keepLines/>
        <w:spacing w:before="0" w:after="80" w:line="276" w:lineRule="auto"/>
      </w:pPr>
      <w:r>
        <w:rPr>
          <w:sz w:val="20"/>
        </w:rPr>
        <w:t>[38] Gabrielsson H, Cronqvist A, Asaba E. Photovoice revisited: Dialogue and action as pivotal. Qual Health Res. 2022;32(5):814-22. https://doi.org/10.1177/10497323221077300.</w:t>
      </w:r>
    </w:p>
    <w:p w14:paraId="136F1E1A" w14:textId="77777777" w:rsidR="001918FE" w:rsidRDefault="00000000">
      <w:pPr>
        <w:pStyle w:val="NormalWeb"/>
        <w:keepLines/>
        <w:spacing w:before="0" w:after="80" w:line="276" w:lineRule="auto"/>
      </w:pPr>
      <w:r>
        <w:rPr>
          <w:sz w:val="20"/>
        </w:rPr>
        <w:t>[39] Ng CG, Ting SQ, Saifi RA, Kamarulzaman AB. Ethical issues in photovoice studies involving key populations: A scoping review. Asian Bioeth Rev. 2024;16(1):109-29. https://doi.org/10.1007/s41649-023-00264-3.</w:t>
      </w:r>
    </w:p>
    <w:p w14:paraId="28E287C4" w14:textId="77777777" w:rsidR="001918FE" w:rsidRDefault="00000000">
      <w:pPr>
        <w:pStyle w:val="NormalWeb"/>
        <w:keepLines/>
        <w:spacing w:before="0" w:after="80" w:line="276" w:lineRule="auto"/>
      </w:pPr>
      <w:r>
        <w:rPr>
          <w:sz w:val="20"/>
        </w:rPr>
        <w:t>[40] Bloomer MJ, Brooks LA, Coventry A, Ranse K, Rowe J, Thomas S. "You need to be supported": An integrative review of nurses' experiences after death in neonatal and paediatric intensive care. Aust Crit Care. 2025;38(3):101149. https://doi.org/10.1016/j.aucc.2024.101149.</w:t>
      </w:r>
    </w:p>
    <w:p w14:paraId="157F2626" w14:textId="77777777" w:rsidR="001918FE" w:rsidRDefault="00000000">
      <w:pPr>
        <w:pStyle w:val="NormalWeb"/>
        <w:keepLines/>
        <w:spacing w:before="0" w:after="80" w:line="276" w:lineRule="auto"/>
      </w:pPr>
      <w:r>
        <w:rPr>
          <w:sz w:val="20"/>
        </w:rPr>
        <w:t>[41] Bruce R, Cobb C, Everett K, Love A, Shelton M, Baucom M, et al. Reflection activity after patient death to reduce anxiety in intensive care nurses. Crit Care Nurse. 2026;46(4):29-35. https://doi.org/10.4037/ccn2026689.</w:t>
      </w:r>
    </w:p>
    <w:p w14:paraId="49E73F45" w14:textId="77777777" w:rsidR="001918FE" w:rsidRDefault="00000000">
      <w:pPr>
        <w:pStyle w:val="NormalWeb"/>
        <w:keepLines/>
        <w:spacing w:before="0" w:after="80" w:line="276" w:lineRule="auto"/>
      </w:pPr>
      <w:r>
        <w:rPr>
          <w:sz w:val="20"/>
        </w:rPr>
        <w:t>[42] Hessler KL, Anderson G, Scannell M, McNair B, Becker M. Leadership strategies to increase psychological safety of nurses: A longitudinal study. Qual Manag Health Care. 2025;34(1):46-54. https://doi.org/10.1097/QMH.0000000000000453.</w:t>
      </w:r>
    </w:p>
    <w:p w14:paraId="47730E23" w14:textId="77777777" w:rsidR="001918FE" w:rsidRDefault="00000000">
      <w:pPr>
        <w:pStyle w:val="Heading11"/>
        <w:keepNext/>
        <w:pageBreakBefore/>
        <w:spacing w:before="240" w:after="120" w:line="276" w:lineRule="auto"/>
      </w:pPr>
      <w:r>
        <w:rPr>
          <w:b/>
          <w:sz w:val="28"/>
        </w:rPr>
        <w:lastRenderedPageBreak/>
        <w:t>Tables</w:t>
      </w:r>
    </w:p>
    <w:p w14:paraId="23F226EA" w14:textId="77777777" w:rsidR="001918FE" w:rsidRDefault="00000000">
      <w:pPr>
        <w:pStyle w:val="NormalWeb"/>
        <w:keepNext/>
        <w:spacing w:before="0" w:after="140" w:line="276" w:lineRule="auto"/>
      </w:pPr>
      <w:r>
        <w:rPr>
          <w:b/>
          <w:sz w:val="22"/>
        </w:rPr>
        <w:t>Table 1. Characteristics of photovoice participants (N = 25).</w:t>
      </w:r>
    </w:p>
    <w:tbl>
      <w:tblPr>
        <w:tblW w:w="0" w:type="auto"/>
        <w:jc w:val="center"/>
        <w:tblLayout w:type="fixed"/>
        <w:tblLook w:val="04A0" w:firstRow="1" w:lastRow="0" w:firstColumn="1" w:lastColumn="0" w:noHBand="0" w:noVBand="1"/>
      </w:tblPr>
      <w:tblGrid>
        <w:gridCol w:w="6480"/>
        <w:gridCol w:w="2448"/>
      </w:tblGrid>
      <w:tr w:rsidR="001918FE" w14:paraId="74E91FB0" w14:textId="77777777">
        <w:trPr>
          <w:cantSplit/>
          <w:tblHeader/>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BCB9C74" w14:textId="77777777" w:rsidR="001918FE" w:rsidRDefault="00000000">
            <w:pPr>
              <w:spacing w:after="0" w:line="252" w:lineRule="auto"/>
            </w:pPr>
            <w:r>
              <w:rPr>
                <w:b/>
                <w:sz w:val="20"/>
              </w:rPr>
              <w:t>Characteristic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D3DBF84" w14:textId="77777777" w:rsidR="001918FE" w:rsidRDefault="00000000">
            <w:pPr>
              <w:spacing w:after="0" w:line="252" w:lineRule="auto"/>
            </w:pPr>
            <w:r>
              <w:rPr>
                <w:b/>
                <w:sz w:val="20"/>
              </w:rPr>
              <w:t>Value</w:t>
            </w:r>
          </w:p>
        </w:tc>
      </w:tr>
      <w:tr w:rsidR="001918FE" w14:paraId="1E5E180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E71A324" w14:textId="77777777" w:rsidR="001918FE" w:rsidRDefault="00000000">
            <w:pPr>
              <w:keepNext/>
              <w:spacing w:after="0" w:line="252" w:lineRule="auto"/>
            </w:pPr>
            <w:r>
              <w:rPr>
                <w:b/>
                <w:sz w:val="20"/>
              </w:rPr>
              <w:t>Unit</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88C6DD3" w14:textId="77777777" w:rsidR="001918FE" w:rsidRDefault="001918FE">
            <w:pPr>
              <w:keepNext/>
              <w:spacing w:after="0" w:line="252" w:lineRule="auto"/>
            </w:pPr>
          </w:p>
        </w:tc>
      </w:tr>
      <w:tr w:rsidR="001918FE" w14:paraId="5D7744B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ACBF532" w14:textId="77777777" w:rsidR="001918FE" w:rsidRDefault="00000000">
            <w:pPr>
              <w:spacing w:after="0" w:line="252" w:lineRule="auto"/>
            </w:pPr>
            <w:r>
              <w:rPr>
                <w:sz w:val="20"/>
              </w:rPr>
              <w:t>Unit A</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D8A4B4B" w14:textId="77777777" w:rsidR="001918FE" w:rsidRDefault="00000000">
            <w:pPr>
              <w:spacing w:after="0" w:line="252" w:lineRule="auto"/>
            </w:pPr>
            <w:r>
              <w:rPr>
                <w:sz w:val="20"/>
              </w:rPr>
              <w:t>7 (28.0)</w:t>
            </w:r>
          </w:p>
        </w:tc>
      </w:tr>
      <w:tr w:rsidR="001918FE" w14:paraId="63BC6AF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39379AB" w14:textId="77777777" w:rsidR="001918FE" w:rsidRDefault="00000000">
            <w:pPr>
              <w:spacing w:after="0" w:line="252" w:lineRule="auto"/>
            </w:pPr>
            <w:r>
              <w:rPr>
                <w:sz w:val="20"/>
              </w:rPr>
              <w:t>Unit B</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BAF6B84" w14:textId="77777777" w:rsidR="001918FE" w:rsidRDefault="00000000">
            <w:pPr>
              <w:spacing w:after="0" w:line="252" w:lineRule="auto"/>
            </w:pPr>
            <w:r>
              <w:rPr>
                <w:sz w:val="20"/>
              </w:rPr>
              <w:t>6 (24.0)</w:t>
            </w:r>
          </w:p>
        </w:tc>
      </w:tr>
      <w:tr w:rsidR="001918FE" w14:paraId="790C2C8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E61430D" w14:textId="77777777" w:rsidR="001918FE" w:rsidRDefault="00000000">
            <w:pPr>
              <w:spacing w:after="0" w:line="252" w:lineRule="auto"/>
            </w:pPr>
            <w:r>
              <w:rPr>
                <w:sz w:val="20"/>
              </w:rPr>
              <w:t>Unit 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562D15" w14:textId="77777777" w:rsidR="001918FE" w:rsidRDefault="00000000">
            <w:pPr>
              <w:spacing w:after="0" w:line="252" w:lineRule="auto"/>
            </w:pPr>
            <w:r>
              <w:rPr>
                <w:sz w:val="20"/>
              </w:rPr>
              <w:t>6 (24.0)</w:t>
            </w:r>
          </w:p>
        </w:tc>
      </w:tr>
      <w:tr w:rsidR="001918FE" w14:paraId="56C11F1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16510C" w14:textId="77777777" w:rsidR="001918FE" w:rsidRDefault="00000000">
            <w:pPr>
              <w:spacing w:after="0" w:line="252" w:lineRule="auto"/>
            </w:pPr>
            <w:r>
              <w:rPr>
                <w:sz w:val="20"/>
              </w:rPr>
              <w:t>Unit 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A303729" w14:textId="77777777" w:rsidR="001918FE" w:rsidRDefault="00000000">
            <w:pPr>
              <w:spacing w:after="0" w:line="252" w:lineRule="auto"/>
            </w:pPr>
            <w:r>
              <w:rPr>
                <w:sz w:val="20"/>
              </w:rPr>
              <w:t>6 (24.0)</w:t>
            </w:r>
          </w:p>
        </w:tc>
      </w:tr>
      <w:tr w:rsidR="001918FE" w14:paraId="5EC1517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D3D26F" w14:textId="77777777" w:rsidR="001918FE" w:rsidRDefault="00000000">
            <w:pPr>
              <w:keepNext/>
              <w:spacing w:after="0" w:line="252" w:lineRule="auto"/>
            </w:pPr>
            <w:r>
              <w:rPr>
                <w:b/>
                <w:sz w:val="20"/>
              </w:rPr>
              <w:t>Gender (self-reported)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E3CD4EC" w14:textId="77777777" w:rsidR="001918FE" w:rsidRDefault="001918FE">
            <w:pPr>
              <w:keepNext/>
              <w:spacing w:after="0" w:line="252" w:lineRule="auto"/>
            </w:pPr>
          </w:p>
        </w:tc>
      </w:tr>
      <w:tr w:rsidR="001918FE" w14:paraId="67B2B8A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95EA250" w14:textId="77777777" w:rsidR="001918FE" w:rsidRDefault="00000000">
            <w:pPr>
              <w:spacing w:after="0" w:line="252" w:lineRule="auto"/>
            </w:pPr>
            <w:r>
              <w:rPr>
                <w:sz w:val="20"/>
              </w:rPr>
              <w:t>Woman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E85A25D" w14:textId="77777777" w:rsidR="001918FE" w:rsidRDefault="00000000">
            <w:pPr>
              <w:spacing w:after="0" w:line="252" w:lineRule="auto"/>
            </w:pPr>
            <w:r>
              <w:rPr>
                <w:sz w:val="20"/>
              </w:rPr>
              <w:t>23 (92.0)</w:t>
            </w:r>
          </w:p>
        </w:tc>
      </w:tr>
      <w:tr w:rsidR="001918FE" w14:paraId="682376B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E63BE75" w14:textId="77777777" w:rsidR="001918FE" w:rsidRDefault="00000000">
            <w:pPr>
              <w:spacing w:after="0" w:line="252" w:lineRule="auto"/>
            </w:pPr>
            <w:r>
              <w:rPr>
                <w:sz w:val="20"/>
              </w:rPr>
              <w:t>Man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8E60C6" w14:textId="77777777" w:rsidR="001918FE" w:rsidRDefault="00000000">
            <w:pPr>
              <w:spacing w:after="0" w:line="252" w:lineRule="auto"/>
            </w:pPr>
            <w:r>
              <w:rPr>
                <w:sz w:val="20"/>
              </w:rPr>
              <w:t>2 (8.0)</w:t>
            </w:r>
          </w:p>
        </w:tc>
      </w:tr>
      <w:tr w:rsidR="001918FE" w14:paraId="0D1DEE4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38DAB03" w14:textId="77777777" w:rsidR="001918FE" w:rsidRDefault="00000000">
            <w:pPr>
              <w:keepNext/>
              <w:spacing w:after="0" w:line="252" w:lineRule="auto"/>
            </w:pPr>
            <w:r>
              <w:rPr>
                <w:b/>
                <w:sz w:val="20"/>
              </w:rPr>
              <w:t>Age, years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CE660D7" w14:textId="77777777" w:rsidR="001918FE" w:rsidRDefault="001918FE">
            <w:pPr>
              <w:keepNext/>
              <w:spacing w:after="0" w:line="252" w:lineRule="auto"/>
            </w:pPr>
          </w:p>
        </w:tc>
      </w:tr>
      <w:tr w:rsidR="001918FE" w14:paraId="1DA2AB6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04AC8EC" w14:textId="77777777" w:rsidR="001918FE" w:rsidRDefault="00000000">
            <w:pPr>
              <w:spacing w:after="0" w:line="252" w:lineRule="auto"/>
            </w:pPr>
            <w:r>
              <w:rPr>
                <w:sz w:val="20"/>
              </w:rPr>
              <w:t>Mean (SD)</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00AE93D" w14:textId="77777777" w:rsidR="001918FE" w:rsidRDefault="00000000">
            <w:pPr>
              <w:spacing w:after="0" w:line="252" w:lineRule="auto"/>
            </w:pPr>
            <w:r>
              <w:rPr>
                <w:sz w:val="20"/>
              </w:rPr>
              <w:t>33.6 (6.4)</w:t>
            </w:r>
          </w:p>
        </w:tc>
      </w:tr>
      <w:tr w:rsidR="001918FE" w14:paraId="4415814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95FA31" w14:textId="77777777" w:rsidR="001918FE" w:rsidRDefault="00000000">
            <w:pPr>
              <w:spacing w:after="0" w:line="252" w:lineRule="auto"/>
            </w:pPr>
            <w:r>
              <w:rPr>
                <w:sz w:val="20"/>
              </w:rPr>
              <w:t>Range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8ABDBA2" w14:textId="77777777" w:rsidR="001918FE" w:rsidRDefault="00000000">
            <w:pPr>
              <w:spacing w:after="0" w:line="252" w:lineRule="auto"/>
            </w:pPr>
            <w:r>
              <w:rPr>
                <w:sz w:val="20"/>
              </w:rPr>
              <w:t>24–49</w:t>
            </w:r>
          </w:p>
        </w:tc>
      </w:tr>
      <w:tr w:rsidR="001918FE" w14:paraId="3D39048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80E9B07" w14:textId="77777777" w:rsidR="001918FE" w:rsidRDefault="00000000">
            <w:pPr>
              <w:keepNext/>
              <w:spacing w:after="0" w:line="252" w:lineRule="auto"/>
            </w:pPr>
            <w:r>
              <w:rPr>
                <w:b/>
                <w:sz w:val="20"/>
              </w:rPr>
              <w:t>Highest nursing qualification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35E2187" w14:textId="77777777" w:rsidR="001918FE" w:rsidRDefault="001918FE">
            <w:pPr>
              <w:keepNext/>
              <w:spacing w:after="0" w:line="252" w:lineRule="auto"/>
            </w:pPr>
          </w:p>
        </w:tc>
      </w:tr>
      <w:tr w:rsidR="001918FE" w14:paraId="287960E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F7033CB" w14:textId="77777777" w:rsidR="001918FE" w:rsidRDefault="00000000">
            <w:pPr>
              <w:spacing w:after="0" w:line="252" w:lineRule="auto"/>
            </w:pPr>
            <w:r>
              <w:rPr>
                <w:sz w:val="20"/>
              </w:rPr>
              <w:t>Diploma</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E7FD0C9" w14:textId="77777777" w:rsidR="001918FE" w:rsidRDefault="00000000">
            <w:pPr>
              <w:spacing w:after="0" w:line="252" w:lineRule="auto"/>
            </w:pPr>
            <w:r>
              <w:rPr>
                <w:sz w:val="20"/>
              </w:rPr>
              <w:t>4 (16.0)</w:t>
            </w:r>
          </w:p>
        </w:tc>
      </w:tr>
      <w:tr w:rsidR="001918FE" w14:paraId="52E9CBD2"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3881686" w14:textId="77777777" w:rsidR="001918FE" w:rsidRDefault="00000000">
            <w:pPr>
              <w:spacing w:after="0" w:line="252" w:lineRule="auto"/>
            </w:pPr>
            <w:r>
              <w:rPr>
                <w:sz w:val="20"/>
              </w:rPr>
              <w:t>Bachelor’s degree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6D4F5E3" w14:textId="77777777" w:rsidR="001918FE" w:rsidRDefault="00000000">
            <w:pPr>
              <w:spacing w:after="0" w:line="252" w:lineRule="auto"/>
            </w:pPr>
            <w:r>
              <w:rPr>
                <w:sz w:val="20"/>
              </w:rPr>
              <w:t>18 (72.0)</w:t>
            </w:r>
          </w:p>
        </w:tc>
      </w:tr>
      <w:tr w:rsidR="001918FE" w14:paraId="06FC137C"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E3D26A1" w14:textId="77777777" w:rsidR="001918FE" w:rsidRDefault="00000000">
            <w:pPr>
              <w:spacing w:after="0" w:line="252" w:lineRule="auto"/>
            </w:pPr>
            <w:r>
              <w:rPr>
                <w:sz w:val="20"/>
              </w:rPr>
              <w:t>Master’s degree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AFFEB8B" w14:textId="77777777" w:rsidR="001918FE" w:rsidRDefault="00000000">
            <w:pPr>
              <w:spacing w:after="0" w:line="252" w:lineRule="auto"/>
            </w:pPr>
            <w:r>
              <w:rPr>
                <w:sz w:val="20"/>
              </w:rPr>
              <w:t>3 (12.0)</w:t>
            </w:r>
          </w:p>
        </w:tc>
      </w:tr>
      <w:tr w:rsidR="001918FE" w14:paraId="77D85EE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F842350" w14:textId="77777777" w:rsidR="001918FE" w:rsidRDefault="00000000">
            <w:pPr>
              <w:keepNext/>
              <w:spacing w:after="0" w:line="252" w:lineRule="auto"/>
            </w:pPr>
            <w:r>
              <w:rPr>
                <w:b/>
                <w:sz w:val="20"/>
              </w:rPr>
              <w:t>NICU experience, years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4B6E6E" w14:textId="77777777" w:rsidR="001918FE" w:rsidRDefault="001918FE">
            <w:pPr>
              <w:keepNext/>
              <w:spacing w:after="0" w:line="252" w:lineRule="auto"/>
            </w:pPr>
          </w:p>
        </w:tc>
      </w:tr>
      <w:tr w:rsidR="001918FE" w14:paraId="079CA22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2BDC82B" w14:textId="77777777" w:rsidR="001918FE" w:rsidRDefault="00000000">
            <w:pPr>
              <w:spacing w:after="0" w:line="252" w:lineRule="auto"/>
            </w:pPr>
            <w:r>
              <w:rPr>
                <w:sz w:val="20"/>
              </w:rPr>
              <w:t>1–3</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B4E407" w14:textId="77777777" w:rsidR="001918FE" w:rsidRDefault="00000000">
            <w:pPr>
              <w:spacing w:after="0" w:line="252" w:lineRule="auto"/>
            </w:pPr>
            <w:r>
              <w:rPr>
                <w:sz w:val="20"/>
              </w:rPr>
              <w:t>7 (28.0)</w:t>
            </w:r>
          </w:p>
        </w:tc>
      </w:tr>
      <w:tr w:rsidR="001918FE" w14:paraId="7B563E04"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1F069D0C" w14:textId="77777777" w:rsidR="001918FE" w:rsidRDefault="00000000">
            <w:pPr>
              <w:spacing w:after="0" w:line="252" w:lineRule="auto"/>
            </w:pPr>
            <w:r>
              <w:rPr>
                <w:sz w:val="20"/>
              </w:rPr>
              <w:t>4–9</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C3A322" w14:textId="77777777" w:rsidR="001918FE" w:rsidRDefault="00000000">
            <w:pPr>
              <w:spacing w:after="0" w:line="252" w:lineRule="auto"/>
            </w:pPr>
            <w:r>
              <w:rPr>
                <w:sz w:val="20"/>
              </w:rPr>
              <w:t>11 (44.0)</w:t>
            </w:r>
          </w:p>
        </w:tc>
      </w:tr>
      <w:tr w:rsidR="001918FE" w14:paraId="634C69E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6962A85" w14:textId="77777777" w:rsidR="001918FE" w:rsidRDefault="00000000">
            <w:pPr>
              <w:spacing w:after="0" w:line="252" w:lineRule="auto"/>
            </w:pPr>
            <w:r>
              <w:rPr>
                <w:sz w:val="20"/>
              </w:rPr>
              <w:t>≥10</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9EA0EF4" w14:textId="77777777" w:rsidR="001918FE" w:rsidRDefault="00000000">
            <w:pPr>
              <w:spacing w:after="0" w:line="252" w:lineRule="auto"/>
            </w:pPr>
            <w:r>
              <w:rPr>
                <w:sz w:val="20"/>
              </w:rPr>
              <w:t>7 (28.0)</w:t>
            </w:r>
          </w:p>
        </w:tc>
      </w:tr>
      <w:tr w:rsidR="001918FE" w14:paraId="53B288F8"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888749" w14:textId="77777777" w:rsidR="001918FE" w:rsidRDefault="00000000">
            <w:pPr>
              <w:keepNext/>
              <w:spacing w:after="0" w:line="252" w:lineRule="auto"/>
            </w:pPr>
            <w:r>
              <w:rPr>
                <w:b/>
                <w:sz w:val="20"/>
              </w:rPr>
              <w:t>Clinical role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1BABB5B" w14:textId="77777777" w:rsidR="001918FE" w:rsidRDefault="001918FE">
            <w:pPr>
              <w:keepNext/>
              <w:spacing w:after="0" w:line="252" w:lineRule="auto"/>
            </w:pPr>
          </w:p>
        </w:tc>
      </w:tr>
      <w:tr w:rsidR="001918FE" w14:paraId="133095C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33D760D" w14:textId="77777777" w:rsidR="001918FE" w:rsidRDefault="00000000">
            <w:pPr>
              <w:spacing w:after="0" w:line="252" w:lineRule="auto"/>
            </w:pPr>
            <w:r>
              <w:rPr>
                <w:sz w:val="20"/>
              </w:rPr>
              <w:t>Staff nurse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7E69009" w14:textId="77777777" w:rsidR="001918FE" w:rsidRDefault="00000000">
            <w:pPr>
              <w:spacing w:after="0" w:line="252" w:lineRule="auto"/>
            </w:pPr>
            <w:r>
              <w:rPr>
                <w:sz w:val="20"/>
              </w:rPr>
              <w:t>19 (76.0)</w:t>
            </w:r>
          </w:p>
        </w:tc>
      </w:tr>
      <w:tr w:rsidR="001918FE" w14:paraId="704CAA11"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EE71A5" w14:textId="77777777" w:rsidR="001918FE" w:rsidRDefault="00000000">
            <w:pPr>
              <w:spacing w:after="0" w:line="252" w:lineRule="auto"/>
            </w:pPr>
            <w:r>
              <w:rPr>
                <w:sz w:val="20"/>
              </w:rPr>
              <w:t>Charge nurse</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B8AA0EE" w14:textId="77777777" w:rsidR="001918FE" w:rsidRDefault="00000000">
            <w:pPr>
              <w:spacing w:after="0" w:line="252" w:lineRule="auto"/>
            </w:pPr>
            <w:r>
              <w:rPr>
                <w:sz w:val="20"/>
              </w:rPr>
              <w:t>6 (24.0)</w:t>
            </w:r>
          </w:p>
        </w:tc>
      </w:tr>
      <w:tr w:rsidR="001918FE" w14:paraId="6D769896"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82545B0" w14:textId="77777777" w:rsidR="001918FE" w:rsidRDefault="00000000">
            <w:pPr>
              <w:keepNext/>
              <w:spacing w:after="0" w:line="252" w:lineRule="auto"/>
            </w:pPr>
            <w:r>
              <w:rPr>
                <w:b/>
                <w:sz w:val="20"/>
              </w:rPr>
              <w:t>Shift pattern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8EF3FFC" w14:textId="77777777" w:rsidR="001918FE" w:rsidRDefault="001918FE">
            <w:pPr>
              <w:keepNext/>
              <w:spacing w:after="0" w:line="252" w:lineRule="auto"/>
            </w:pPr>
          </w:p>
        </w:tc>
      </w:tr>
      <w:tr w:rsidR="001918FE" w14:paraId="2CB026F9"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9C89DDC" w14:textId="77777777" w:rsidR="001918FE" w:rsidRDefault="00000000">
            <w:pPr>
              <w:spacing w:after="0" w:line="252" w:lineRule="auto"/>
            </w:pPr>
            <w:r>
              <w:rPr>
                <w:sz w:val="20"/>
              </w:rPr>
              <w:t>Rotating</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05D0C5E" w14:textId="77777777" w:rsidR="001918FE" w:rsidRDefault="00000000">
            <w:pPr>
              <w:spacing w:after="0" w:line="252" w:lineRule="auto"/>
            </w:pPr>
            <w:r>
              <w:rPr>
                <w:sz w:val="20"/>
              </w:rPr>
              <w:t>17 (68.0)</w:t>
            </w:r>
          </w:p>
        </w:tc>
      </w:tr>
      <w:tr w:rsidR="001918FE" w14:paraId="11409B74"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CD3FA77" w14:textId="77777777" w:rsidR="001918FE" w:rsidRDefault="00000000">
            <w:pPr>
              <w:spacing w:after="0" w:line="252" w:lineRule="auto"/>
            </w:pPr>
            <w:r>
              <w:rPr>
                <w:sz w:val="20"/>
              </w:rPr>
              <w:t>Fixed day</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B3CA987" w14:textId="77777777" w:rsidR="001918FE" w:rsidRDefault="00000000">
            <w:pPr>
              <w:spacing w:after="0" w:line="252" w:lineRule="auto"/>
            </w:pPr>
            <w:r>
              <w:rPr>
                <w:sz w:val="20"/>
              </w:rPr>
              <w:t>5 (20.0)</w:t>
            </w:r>
          </w:p>
        </w:tc>
      </w:tr>
      <w:tr w:rsidR="001918FE" w14:paraId="4CC0F1E5"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6986AE8" w14:textId="77777777" w:rsidR="001918FE" w:rsidRDefault="00000000">
            <w:pPr>
              <w:spacing w:after="0" w:line="252" w:lineRule="auto"/>
            </w:pPr>
            <w:r>
              <w:rPr>
                <w:sz w:val="20"/>
              </w:rPr>
              <w:t>Fixed night</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504A4835" w14:textId="77777777" w:rsidR="001918FE" w:rsidRDefault="00000000">
            <w:pPr>
              <w:spacing w:after="0" w:line="252" w:lineRule="auto"/>
            </w:pPr>
            <w:r>
              <w:rPr>
                <w:sz w:val="20"/>
              </w:rPr>
              <w:t>3 (12.0)</w:t>
            </w:r>
          </w:p>
        </w:tc>
      </w:tr>
      <w:tr w:rsidR="001918FE" w14:paraId="5BDFB7D3"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10CB376" w14:textId="77777777" w:rsidR="001918FE" w:rsidRDefault="00000000">
            <w:pPr>
              <w:keepNext/>
              <w:spacing w:after="0" w:line="252" w:lineRule="auto"/>
            </w:pPr>
            <w:r>
              <w:rPr>
                <w:b/>
                <w:sz w:val="20"/>
              </w:rPr>
              <w:t>Nationality</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F4D8477" w14:textId="77777777" w:rsidR="001918FE" w:rsidRDefault="001918FE">
            <w:pPr>
              <w:keepNext/>
              <w:spacing w:after="0" w:line="252" w:lineRule="auto"/>
            </w:pPr>
          </w:p>
        </w:tc>
      </w:tr>
      <w:tr w:rsidR="001918FE" w14:paraId="2A5A431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309BF764" w14:textId="77777777" w:rsidR="001918FE" w:rsidRDefault="00000000">
            <w:pPr>
              <w:spacing w:after="0" w:line="252" w:lineRule="auto"/>
            </w:pPr>
            <w:r>
              <w:rPr>
                <w:sz w:val="20"/>
              </w:rPr>
              <w:t>Saudi</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A6E73B8" w14:textId="77777777" w:rsidR="001918FE" w:rsidRDefault="00000000">
            <w:pPr>
              <w:spacing w:after="0" w:line="252" w:lineRule="auto"/>
            </w:pPr>
            <w:r>
              <w:rPr>
                <w:sz w:val="20"/>
              </w:rPr>
              <w:t>13 (52.0)</w:t>
            </w:r>
          </w:p>
        </w:tc>
      </w:tr>
      <w:tr w:rsidR="001918FE" w14:paraId="16F67FCA"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3CDB79A" w14:textId="77777777" w:rsidR="001918FE" w:rsidRDefault="00000000">
            <w:pPr>
              <w:spacing w:after="0" w:line="252" w:lineRule="auto"/>
            </w:pPr>
            <w:r>
              <w:rPr>
                <w:sz w:val="20"/>
              </w:rPr>
              <w:t>Filipino</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60989C0" w14:textId="77777777" w:rsidR="001918FE" w:rsidRDefault="00000000">
            <w:pPr>
              <w:spacing w:after="0" w:line="252" w:lineRule="auto"/>
            </w:pPr>
            <w:r>
              <w:rPr>
                <w:sz w:val="20"/>
              </w:rPr>
              <w:t>8 (32.0)</w:t>
            </w:r>
          </w:p>
        </w:tc>
      </w:tr>
      <w:tr w:rsidR="001918FE" w14:paraId="713DE42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9913796" w14:textId="77777777" w:rsidR="001918FE" w:rsidRDefault="00000000">
            <w:pPr>
              <w:spacing w:after="0" w:line="252" w:lineRule="auto"/>
            </w:pPr>
            <w:r>
              <w:rPr>
                <w:sz w:val="20"/>
              </w:rPr>
              <w:t>Indian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30E28BF" w14:textId="77777777" w:rsidR="001918FE" w:rsidRDefault="00000000">
            <w:pPr>
              <w:spacing w:after="0" w:line="252" w:lineRule="auto"/>
            </w:pPr>
            <w:r>
              <w:rPr>
                <w:sz w:val="20"/>
              </w:rPr>
              <w:t>3 (12.0)</w:t>
            </w:r>
          </w:p>
        </w:tc>
      </w:tr>
      <w:tr w:rsidR="001918FE" w14:paraId="3882C2E0"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E6691EB" w14:textId="77777777" w:rsidR="001918FE" w:rsidRDefault="00000000">
            <w:pPr>
              <w:spacing w:after="0" w:line="252" w:lineRule="auto"/>
            </w:pPr>
            <w:r>
              <w:rPr>
                <w:sz w:val="20"/>
              </w:rPr>
              <w:t>Other Arab</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FF8D7FC" w14:textId="77777777" w:rsidR="001918FE" w:rsidRDefault="00000000">
            <w:pPr>
              <w:spacing w:after="0" w:line="252" w:lineRule="auto"/>
            </w:pPr>
            <w:r>
              <w:rPr>
                <w:sz w:val="20"/>
              </w:rPr>
              <w:t>1 (4.0)</w:t>
            </w:r>
          </w:p>
        </w:tc>
      </w:tr>
      <w:tr w:rsidR="001918FE" w14:paraId="6A6373C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B7AED9C" w14:textId="77777777" w:rsidR="001918FE" w:rsidRDefault="00000000">
            <w:pPr>
              <w:keepNext/>
              <w:spacing w:after="0" w:line="252" w:lineRule="auto"/>
            </w:pPr>
            <w:r>
              <w:rPr>
                <w:b/>
                <w:sz w:val="20"/>
              </w:rPr>
              <w:t>Language of interview</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5FA322C" w14:textId="77777777" w:rsidR="001918FE" w:rsidRDefault="001918FE">
            <w:pPr>
              <w:keepNext/>
              <w:spacing w:after="0" w:line="252" w:lineRule="auto"/>
            </w:pPr>
          </w:p>
        </w:tc>
      </w:tr>
      <w:tr w:rsidR="001918FE" w14:paraId="2D95D272"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045EC463" w14:textId="77777777" w:rsidR="001918FE" w:rsidRDefault="00000000">
            <w:pPr>
              <w:spacing w:after="0" w:line="252" w:lineRule="auto"/>
            </w:pPr>
            <w:r>
              <w:rPr>
                <w:sz w:val="20"/>
              </w:rPr>
              <w:t>Arabic</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2A0CAEE" w14:textId="77777777" w:rsidR="001918FE" w:rsidRDefault="00000000">
            <w:pPr>
              <w:spacing w:after="0" w:line="252" w:lineRule="auto"/>
            </w:pPr>
            <w:r>
              <w:rPr>
                <w:sz w:val="20"/>
              </w:rPr>
              <w:t>14 (56.0)</w:t>
            </w:r>
          </w:p>
        </w:tc>
      </w:tr>
      <w:tr w:rsidR="001918FE" w14:paraId="597EDD5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7B72BEA" w14:textId="77777777" w:rsidR="001918FE" w:rsidRDefault="00000000">
            <w:pPr>
              <w:spacing w:after="0" w:line="252" w:lineRule="auto"/>
            </w:pPr>
            <w:r>
              <w:rPr>
                <w:sz w:val="20"/>
              </w:rPr>
              <w:t>English</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91C9B4D" w14:textId="77777777" w:rsidR="001918FE" w:rsidRDefault="00000000">
            <w:pPr>
              <w:spacing w:after="0" w:line="252" w:lineRule="auto"/>
            </w:pPr>
            <w:r>
              <w:rPr>
                <w:sz w:val="20"/>
              </w:rPr>
              <w:t>11 (44.0)</w:t>
            </w:r>
          </w:p>
        </w:tc>
      </w:tr>
      <w:tr w:rsidR="001918FE" w14:paraId="726196DF"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2FF5DD9" w14:textId="77777777" w:rsidR="001918FE" w:rsidRDefault="00000000">
            <w:pPr>
              <w:keepNext/>
              <w:spacing w:after="0" w:line="252" w:lineRule="auto"/>
            </w:pPr>
            <w:r>
              <w:rPr>
                <w:b/>
                <w:sz w:val="20"/>
              </w:rPr>
              <w:t>Attended leader dialogue session</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49C053F4" w14:textId="77777777" w:rsidR="001918FE" w:rsidRDefault="001918FE">
            <w:pPr>
              <w:keepNext/>
              <w:spacing w:after="0" w:line="252" w:lineRule="auto"/>
            </w:pPr>
          </w:p>
        </w:tc>
      </w:tr>
      <w:tr w:rsidR="001918FE" w14:paraId="659A7957"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4E5E40C" w14:textId="77777777" w:rsidR="001918FE" w:rsidRDefault="00000000">
            <w:pPr>
              <w:spacing w:after="0" w:line="252" w:lineRule="auto"/>
            </w:pPr>
            <w:r>
              <w:rPr>
                <w:sz w:val="20"/>
              </w:rPr>
              <w:t>Yes</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226A5DBA" w14:textId="77777777" w:rsidR="001918FE" w:rsidRDefault="00000000">
            <w:pPr>
              <w:spacing w:after="0" w:line="252" w:lineRule="auto"/>
            </w:pPr>
            <w:r>
              <w:rPr>
                <w:sz w:val="20"/>
              </w:rPr>
              <w:t>12 (48.0)</w:t>
            </w:r>
          </w:p>
        </w:tc>
      </w:tr>
      <w:tr w:rsidR="001918FE" w14:paraId="618CE71D" w14:textId="77777777">
        <w:trPr>
          <w:cantSplit/>
          <w:jc w:val="center"/>
        </w:trPr>
        <w:tc>
          <w:tcPr>
            <w:tcW w:w="6480"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722DF776" w14:textId="77777777" w:rsidR="001918FE" w:rsidRDefault="00000000">
            <w:pPr>
              <w:spacing w:after="0" w:line="252" w:lineRule="auto"/>
            </w:pPr>
            <w:r>
              <w:rPr>
                <w:sz w:val="20"/>
              </w:rPr>
              <w:t>No</w:t>
            </w:r>
          </w:p>
        </w:tc>
        <w:tc>
          <w:tcPr>
            <w:tcW w:w="2448" w:type="dxa"/>
            <w:tcBorders>
              <w:top w:val="single" w:sz="4" w:space="0" w:color="D9D9D9"/>
              <w:left w:val="nil"/>
              <w:bottom w:val="single" w:sz="4" w:space="0" w:color="D9D9D9"/>
              <w:right w:val="nil"/>
            </w:tcBorders>
            <w:tcMar>
              <w:top w:w="20" w:type="dxa"/>
              <w:left w:w="70" w:type="dxa"/>
              <w:bottom w:w="20" w:type="dxa"/>
              <w:right w:w="70" w:type="dxa"/>
            </w:tcMar>
            <w:vAlign w:val="center"/>
          </w:tcPr>
          <w:p w14:paraId="687B698B" w14:textId="77777777" w:rsidR="001918FE" w:rsidRDefault="00000000">
            <w:pPr>
              <w:spacing w:after="0" w:line="252" w:lineRule="auto"/>
            </w:pPr>
            <w:r>
              <w:rPr>
                <w:sz w:val="20"/>
              </w:rPr>
              <w:t>13 (52.0)</w:t>
            </w:r>
          </w:p>
        </w:tc>
      </w:tr>
    </w:tbl>
    <w:p w14:paraId="758B39C5" w14:textId="77777777" w:rsidR="001918FE" w:rsidRDefault="00000000">
      <w:pPr>
        <w:pStyle w:val="NormalWeb"/>
        <w:keepLines/>
        <w:spacing w:before="0" w:after="140" w:line="252" w:lineRule="auto"/>
      </w:pPr>
      <w:r>
        <w:rPr>
          <w:sz w:val="19"/>
        </w:rPr>
        <w:t>Values are n (%) unless otherwise stated. Age is presented as mean (standard deviation) and range. The six nurse leaders who participated only in the dialogue session (four nurse managers and two nursing directors) are excluded. NICU, neonatal intensive care unit; SD, standard deviation.</w:t>
      </w:r>
    </w:p>
    <w:p w14:paraId="79342C87" w14:textId="77777777" w:rsidR="001918FE" w:rsidRDefault="00000000">
      <w:pPr>
        <w:pStyle w:val="NormalWeb"/>
        <w:keepNext/>
        <w:pageBreakBefore/>
        <w:spacing w:before="0" w:after="140" w:line="276" w:lineRule="auto"/>
      </w:pPr>
      <w:r>
        <w:rPr>
          <w:b/>
          <w:sz w:val="22"/>
        </w:rPr>
        <w:lastRenderedPageBreak/>
        <w:t>Table 2. Themes, subthemes, contributing data sources and additional illustrative quotations.</w:t>
      </w:r>
    </w:p>
    <w:tbl>
      <w:tblPr>
        <w:tblW w:w="0" w:type="auto"/>
        <w:jc w:val="center"/>
        <w:tblLayout w:type="fixed"/>
        <w:tblLook w:val="04A0" w:firstRow="1" w:lastRow="0" w:firstColumn="1" w:lastColumn="0" w:noHBand="0" w:noVBand="1"/>
      </w:tblPr>
      <w:tblGrid>
        <w:gridCol w:w="2088"/>
        <w:gridCol w:w="1080"/>
        <w:gridCol w:w="5760"/>
      </w:tblGrid>
      <w:tr w:rsidR="001918FE" w14:paraId="50F06E83" w14:textId="77777777">
        <w:trPr>
          <w:cantSplit/>
          <w:tblHeader/>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19D41E2" w14:textId="77777777" w:rsidR="001918FE" w:rsidRDefault="00000000">
            <w:pPr>
              <w:spacing w:after="0" w:line="252" w:lineRule="auto"/>
            </w:pPr>
            <w:r>
              <w:rPr>
                <w:b/>
                <w:sz w:val="20"/>
              </w:rPr>
              <w:t>Subtheme</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8F56B44" w14:textId="77777777" w:rsidR="001918FE" w:rsidRDefault="00000000">
            <w:pPr>
              <w:spacing w:after="0" w:line="252" w:lineRule="auto"/>
            </w:pPr>
            <w:r>
              <w:rPr>
                <w:b/>
                <w:sz w:val="20"/>
              </w:rPr>
              <w:t>Sources; units</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A210CAF" w14:textId="77777777" w:rsidR="001918FE" w:rsidRDefault="00000000">
            <w:pPr>
              <w:spacing w:after="0" w:line="252" w:lineRule="auto"/>
            </w:pPr>
            <w:r>
              <w:rPr>
                <w:b/>
                <w:sz w:val="20"/>
              </w:rPr>
              <w:t>Additional illustrative quotations</w:t>
            </w:r>
          </w:p>
        </w:tc>
      </w:tr>
      <w:tr w:rsidR="001918FE" w14:paraId="6BA65269"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32CC88BC" w14:textId="77777777" w:rsidR="001918FE" w:rsidRDefault="00000000">
            <w:pPr>
              <w:keepNext/>
              <w:spacing w:after="0" w:line="252" w:lineRule="auto"/>
            </w:pPr>
            <w:r>
              <w:rPr>
                <w:b/>
                <w:sz w:val="20"/>
              </w:rPr>
              <w:t>Theme 1. Holding one another – the team as the first cradle</w:t>
            </w:r>
          </w:p>
        </w:tc>
      </w:tr>
      <w:tr w:rsidR="001918FE" w14:paraId="02ED07B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6B4763C" w14:textId="77777777" w:rsidR="001918FE" w:rsidRDefault="00000000">
            <w:pPr>
              <w:spacing w:after="0" w:line="252" w:lineRule="auto"/>
            </w:pPr>
            <w:r>
              <w:rPr>
                <w:sz w:val="20"/>
              </w:rPr>
              <w:t>1.1 Reading the unspoken</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428D1CF" w14:textId="77777777" w:rsidR="001918FE" w:rsidRDefault="00000000">
            <w:pPr>
              <w:spacing w:after="0" w:line="252" w:lineRule="auto"/>
            </w:pPr>
            <w:r>
              <w:rPr>
                <w:sz w:val="20"/>
              </w:rPr>
              <w:t>I, G, Ph;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D05CF43" w14:textId="77777777" w:rsidR="001918FE" w:rsidRDefault="00000000">
            <w:pPr>
              <w:spacing w:after="0" w:line="252" w:lineRule="auto"/>
            </w:pPr>
            <w:r>
              <w:rPr>
                <w:sz w:val="20"/>
              </w:rPr>
              <w:t>“We have our own language. A look across the room means ‘come, I need you’, and someone always comes.” (P09, staff nurse, Unit B, Ar)</w:t>
            </w:r>
          </w:p>
        </w:tc>
      </w:tr>
      <w:tr w:rsidR="001918FE" w14:paraId="62FCE789"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A4EEC06" w14:textId="77777777" w:rsidR="001918FE" w:rsidRDefault="00000000">
            <w:pPr>
              <w:spacing w:after="0" w:line="252" w:lineRule="auto"/>
            </w:pPr>
            <w:r>
              <w:rPr>
                <w:sz w:val="20"/>
              </w:rPr>
              <w:t>1.2 Taking the weight</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0C18085" w14:textId="77777777" w:rsidR="001918FE" w:rsidRDefault="00000000">
            <w:pPr>
              <w:spacing w:after="0" w:line="252" w:lineRule="auto"/>
            </w:pPr>
            <w:r>
              <w:rPr>
                <w:sz w:val="20"/>
              </w:rPr>
              <w:t>I, G, Ph;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A6C2CBB" w14:textId="77777777" w:rsidR="001918FE" w:rsidRDefault="00000000">
            <w:pPr>
              <w:spacing w:after="0" w:line="252" w:lineRule="auto"/>
            </w:pPr>
            <w:r>
              <w:rPr>
                <w:sz w:val="20"/>
              </w:rPr>
              <w:t>“If I go to pray or to eat, I know my babies are in safe hands. Without this I could not breathe for twelve hours.” (P22, staff nurse, Unit D, Ar)</w:t>
            </w:r>
          </w:p>
        </w:tc>
      </w:tr>
      <w:tr w:rsidR="001918FE" w14:paraId="4023DB9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B4B584D" w14:textId="77777777" w:rsidR="001918FE" w:rsidRDefault="00000000">
            <w:pPr>
              <w:spacing w:after="0" w:line="252" w:lineRule="auto"/>
            </w:pPr>
            <w:r>
              <w:rPr>
                <w:sz w:val="20"/>
              </w:rPr>
              <w:t>1.3 Backstage sanctuaries and shared rituals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4873A2B" w14:textId="77777777" w:rsidR="001918FE" w:rsidRDefault="00000000">
            <w:pPr>
              <w:spacing w:after="0" w:line="252" w:lineRule="auto"/>
            </w:pPr>
            <w:r>
              <w:rPr>
                <w:sz w:val="20"/>
              </w:rPr>
              <w:t>I, G, Ph, L;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2CF664D" w14:textId="77777777" w:rsidR="001918FE" w:rsidRDefault="00000000">
            <w:pPr>
              <w:spacing w:after="0" w:line="252" w:lineRule="auto"/>
            </w:pPr>
            <w:r>
              <w:rPr>
                <w:sz w:val="20"/>
              </w:rPr>
              <w:t>“I took the bench in our staff room because it is the only place on the unit where no alarm can reach you. Five minutes there and I can go back.” (P07, staff nurse, Unit A)</w:t>
            </w:r>
          </w:p>
          <w:p w14:paraId="29947A48" w14:textId="77777777" w:rsidR="001918FE" w:rsidRDefault="00000000">
            <w:pPr>
              <w:spacing w:after="0" w:line="252" w:lineRule="auto"/>
            </w:pPr>
            <w:r>
              <w:rPr>
                <w:sz w:val="20"/>
              </w:rPr>
              <w:t>“I am not Muslim, but when they stand in silence after a death, I stand with them. In that minute we are the same.” (P21, charge nurse, Unit D)</w:t>
            </w:r>
          </w:p>
        </w:tc>
      </w:tr>
      <w:tr w:rsidR="001918FE" w14:paraId="7FE19AFE"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AAD36D5" w14:textId="77777777" w:rsidR="001918FE" w:rsidRDefault="00000000">
            <w:pPr>
              <w:spacing w:after="0" w:line="252" w:lineRule="auto"/>
            </w:pPr>
            <w:r>
              <w:rPr>
                <w:sz w:val="20"/>
              </w:rPr>
              <w:t>1.4 Who is held: the boundaries of belonging</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21D5B94" w14:textId="77777777" w:rsidR="001918FE" w:rsidRDefault="00000000">
            <w:pPr>
              <w:spacing w:after="0" w:line="252" w:lineRule="auto"/>
            </w:pPr>
            <w:r>
              <w:rPr>
                <w:sz w:val="20"/>
              </w:rPr>
              <w:t>I, G; B–D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B4EFA35" w14:textId="77777777" w:rsidR="001918FE" w:rsidRDefault="00000000">
            <w:pPr>
              <w:spacing w:after="0" w:line="252" w:lineRule="auto"/>
            </w:pPr>
            <w:r>
              <w:rPr>
                <w:sz w:val="20"/>
              </w:rPr>
              <w:t>“Language is not only words. When I am sad, I want to cry in Arabic, and someone understands without translation.” (P15, staff nurse, Unit C, Ar)</w:t>
            </w:r>
          </w:p>
        </w:tc>
      </w:tr>
      <w:tr w:rsidR="001918FE" w14:paraId="6C2807ED"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0D03F704" w14:textId="77777777" w:rsidR="001918FE" w:rsidRDefault="00000000">
            <w:pPr>
              <w:keepNext/>
              <w:spacing w:after="0" w:line="252" w:lineRule="auto"/>
            </w:pPr>
            <w:r>
              <w:rPr>
                <w:b/>
                <w:sz w:val="20"/>
              </w:rPr>
              <w:t>Theme 2. When holding slips – leadership that contains or spills over</w:t>
            </w:r>
          </w:p>
        </w:tc>
      </w:tr>
      <w:tr w:rsidR="001918FE" w14:paraId="3C9AB4BF"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6C50722" w14:textId="77777777" w:rsidR="001918FE" w:rsidRDefault="00000000">
            <w:pPr>
              <w:spacing w:after="0" w:line="252" w:lineRule="auto"/>
            </w:pPr>
            <w:r>
              <w:rPr>
                <w:sz w:val="20"/>
              </w:rPr>
              <w:t>2.1 The charge nurse: first holder, unheld holder</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FAF7CE4" w14:textId="77777777" w:rsidR="001918FE" w:rsidRDefault="00000000">
            <w:pPr>
              <w:spacing w:after="0" w:line="252" w:lineRule="auto"/>
            </w:pPr>
            <w:r>
              <w:rPr>
                <w:sz w:val="20"/>
              </w:rPr>
              <w:t>I, G, Ph;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A5712FD" w14:textId="77777777" w:rsidR="001918FE" w:rsidRDefault="00000000">
            <w:pPr>
              <w:spacing w:after="0" w:line="252" w:lineRule="auto"/>
            </w:pPr>
            <w:r>
              <w:rPr>
                <w:sz w:val="20"/>
              </w:rPr>
              <w:t>“I photographed this umbrella because that is the charge nurse: we cover everyone, but some of our spokes are already broken.” (P16, charge nurse, Unit C)</w:t>
            </w:r>
          </w:p>
          <w:p w14:paraId="29805DC9" w14:textId="77777777" w:rsidR="001918FE" w:rsidRDefault="00000000">
            <w:pPr>
              <w:spacing w:after="0" w:line="252" w:lineRule="auto"/>
            </w:pPr>
            <w:r>
              <w:rPr>
                <w:sz w:val="20"/>
              </w:rPr>
              <w:t>“I protect my team from the office, but who protects me from my team’s pain? I take it home with me.” (P24, charge nurse, Unit D)</w:t>
            </w:r>
          </w:p>
        </w:tc>
      </w:tr>
      <w:tr w:rsidR="001918FE" w14:paraId="409F410D"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614DD3B" w14:textId="77777777" w:rsidR="001918FE" w:rsidRDefault="00000000">
            <w:pPr>
              <w:spacing w:after="0" w:line="252" w:lineRule="auto"/>
            </w:pPr>
            <w:r>
              <w:rPr>
                <w:sz w:val="20"/>
              </w:rPr>
              <w:t>2.2 Containment or spillover after loss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977CBBE" w14:textId="77777777" w:rsidR="001918FE" w:rsidRDefault="00000000">
            <w:pPr>
              <w:spacing w:after="0" w:line="252" w:lineRule="auto"/>
            </w:pPr>
            <w:r>
              <w:rPr>
                <w:sz w:val="20"/>
              </w:rPr>
              <w:t>I, G;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3D0116A" w14:textId="77777777" w:rsidR="001918FE" w:rsidRDefault="00000000">
            <w:pPr>
              <w:spacing w:after="0" w:line="252" w:lineRule="auto"/>
            </w:pPr>
            <w:r>
              <w:rPr>
                <w:sz w:val="20"/>
              </w:rPr>
              <w:t>“When we lost the twins, our manager came in the middle of the night. She did not say much; she just stood with us. I will never forget that.” (P01, staff nurse, Unit A, Ar)</w:t>
            </w:r>
          </w:p>
          <w:p w14:paraId="2038DDBC" w14:textId="77777777" w:rsidR="001918FE" w:rsidRDefault="00000000">
            <w:pPr>
              <w:spacing w:after="0" w:line="252" w:lineRule="auto"/>
            </w:pPr>
            <w:r>
              <w:rPr>
                <w:sz w:val="20"/>
              </w:rPr>
              <w:t>“The manager took the angry father into her office and closed the door. She took the anger so that we could keep working.” (P06, charge nurse, Unit A, Ar)</w:t>
            </w:r>
          </w:p>
        </w:tc>
      </w:tr>
      <w:tr w:rsidR="001918FE" w14:paraId="30A6CA00"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388F5BB3" w14:textId="77777777" w:rsidR="001918FE" w:rsidRDefault="00000000">
            <w:pPr>
              <w:spacing w:after="0" w:line="252" w:lineRule="auto"/>
            </w:pPr>
            <w:r>
              <w:rPr>
                <w:sz w:val="20"/>
              </w:rPr>
              <w:t>2.3 Voice and fairness as holding</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6EBDC2E8" w14:textId="77777777" w:rsidR="001918FE" w:rsidRDefault="00000000">
            <w:pPr>
              <w:spacing w:after="0" w:line="252" w:lineRule="auto"/>
            </w:pPr>
            <w:r>
              <w:rPr>
                <w:sz w:val="20"/>
              </w:rPr>
              <w:t>I, G;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00EB392B" w14:textId="77777777" w:rsidR="001918FE" w:rsidRDefault="00000000">
            <w:pPr>
              <w:spacing w:after="0" w:line="252" w:lineRule="auto"/>
            </w:pPr>
            <w:r>
              <w:rPr>
                <w:sz w:val="20"/>
              </w:rPr>
              <w:t>“When the consultant shouted at me, the head nurse came and said, ‘Talk to me, not to her.’ In that moment I felt held.” (P08, staff nurse, Unit B, Ar)</w:t>
            </w:r>
          </w:p>
          <w:p w14:paraId="5AFCD5E6" w14:textId="77777777" w:rsidR="001918FE" w:rsidRDefault="00000000">
            <w:pPr>
              <w:spacing w:after="0" w:line="252" w:lineRule="auto"/>
            </w:pPr>
            <w:r>
              <w:rPr>
                <w:sz w:val="20"/>
              </w:rPr>
              <w:t>“When the manager explained why we were short and asked our opinion, I accepted the hard shift. Respect makes the load lighter.” (P25, staff nurse, Unit D, Ar)</w:t>
            </w:r>
          </w:p>
        </w:tc>
      </w:tr>
      <w:tr w:rsidR="001918FE" w14:paraId="5F2246F2" w14:textId="77777777">
        <w:trPr>
          <w:cantSplit/>
          <w:jc w:val="center"/>
        </w:trPr>
        <w:tc>
          <w:tcPr>
            <w:tcW w:w="8928" w:type="dxa"/>
            <w:gridSpan w:val="3"/>
            <w:tcBorders>
              <w:top w:val="single" w:sz="4" w:space="0" w:color="D9D9D9"/>
              <w:left w:val="nil"/>
              <w:bottom w:val="single" w:sz="4" w:space="0" w:color="D9D9D9"/>
              <w:right w:val="nil"/>
            </w:tcBorders>
            <w:tcMar>
              <w:top w:w="70" w:type="dxa"/>
              <w:left w:w="70" w:type="dxa"/>
              <w:bottom w:w="70" w:type="dxa"/>
              <w:right w:w="70" w:type="dxa"/>
            </w:tcMar>
            <w:vAlign w:val="center"/>
          </w:tcPr>
          <w:p w14:paraId="09A02118" w14:textId="77777777" w:rsidR="001918FE" w:rsidRDefault="00000000">
            <w:pPr>
              <w:keepNext/>
              <w:spacing w:after="0" w:line="252" w:lineRule="auto"/>
            </w:pPr>
            <w:r>
              <w:rPr>
                <w:b/>
                <w:sz w:val="20"/>
              </w:rPr>
              <w:lastRenderedPageBreak/>
              <w:t>Theme 3. Holding the holders – from improvised support to proposed organisational responses</w:t>
            </w:r>
          </w:p>
        </w:tc>
      </w:tr>
      <w:tr w:rsidR="001918FE" w14:paraId="3F2BF173"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10898B7" w14:textId="77777777" w:rsidR="001918FE" w:rsidRDefault="00000000">
            <w:pPr>
              <w:keepNext/>
              <w:spacing w:after="0" w:line="252" w:lineRule="auto"/>
            </w:pPr>
            <w:r>
              <w:rPr>
                <w:sz w:val="20"/>
              </w:rPr>
              <w:t>3.1 Recognition: seeing the backstage</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01D7866A" w14:textId="77777777" w:rsidR="001918FE" w:rsidRDefault="00000000">
            <w:pPr>
              <w:keepNext/>
              <w:spacing w:after="0" w:line="252" w:lineRule="auto"/>
            </w:pPr>
            <w:r>
              <w:rPr>
                <w:sz w:val="20"/>
              </w:rPr>
              <w:t>L, G, Ph;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44C537E" w14:textId="77777777" w:rsidR="001918FE" w:rsidRDefault="00000000">
            <w:pPr>
              <w:keepNext/>
              <w:spacing w:after="0" w:line="252" w:lineRule="auto"/>
            </w:pPr>
            <w:r>
              <w:rPr>
                <w:sz w:val="20"/>
              </w:rPr>
              <w:t>“I did not know the store room was a crying room. I have walked past that curtain for five years.” (L1, nurse manager)</w:t>
            </w:r>
          </w:p>
        </w:tc>
      </w:tr>
      <w:tr w:rsidR="001918FE" w14:paraId="5B7B9470"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13DAB01B" w14:textId="77777777" w:rsidR="001918FE" w:rsidRDefault="00000000">
            <w:pPr>
              <w:keepNext/>
              <w:spacing w:after="0" w:line="252" w:lineRule="auto"/>
            </w:pPr>
            <w:r>
              <w:rPr>
                <w:sz w:val="20"/>
              </w:rPr>
              <w:t>3.2 Designing holding</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7A2C1CB" w14:textId="77777777" w:rsidR="001918FE" w:rsidRDefault="00000000">
            <w:pPr>
              <w:keepNext/>
              <w:spacing w:after="0" w:line="252" w:lineRule="auto"/>
            </w:pPr>
            <w:r>
              <w:rPr>
                <w:sz w:val="20"/>
              </w:rPr>
              <w:t>G, L;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49F1553F" w14:textId="77777777" w:rsidR="001918FE" w:rsidRDefault="00000000">
            <w:pPr>
              <w:keepNext/>
              <w:spacing w:after="0" w:line="252" w:lineRule="auto"/>
            </w:pPr>
            <w:r>
              <w:rPr>
                <w:sz w:val="20"/>
              </w:rPr>
              <w:t>“We can make the assignment criteria visible and rotate the heaviest cases. That costs nothing but discipline.” (L4, nurse manager)</w:t>
            </w:r>
          </w:p>
          <w:p w14:paraId="4A603D2F" w14:textId="77777777" w:rsidR="001918FE" w:rsidRDefault="00000000">
            <w:pPr>
              <w:keepNext/>
              <w:spacing w:after="0" w:line="252" w:lineRule="auto"/>
            </w:pPr>
            <w:r>
              <w:rPr>
                <w:sz w:val="20"/>
              </w:rPr>
              <w:t>“If the manager sees our night with her own eyes, we will not need to explain it in a meeting.” (P18, staff nurse, Unit C)</w:t>
            </w:r>
          </w:p>
          <w:p w14:paraId="6918121B" w14:textId="77777777" w:rsidR="001918FE" w:rsidRDefault="00000000">
            <w:pPr>
              <w:keepNext/>
              <w:spacing w:after="0" w:line="252" w:lineRule="auto"/>
            </w:pPr>
            <w:r>
              <w:rPr>
                <w:sz w:val="20"/>
              </w:rPr>
              <w:t>“A minute of silence, a prayer, and a supervisor standing with us. That is enough to let us continue.” (P23, staff nurse, Unit D, Ar)</w:t>
            </w:r>
          </w:p>
        </w:tc>
      </w:tr>
      <w:tr w:rsidR="001918FE" w14:paraId="08435167" w14:textId="77777777">
        <w:trPr>
          <w:cantSplit/>
          <w:jc w:val="center"/>
        </w:trPr>
        <w:tc>
          <w:tcPr>
            <w:tcW w:w="2088"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EFA657B" w14:textId="77777777" w:rsidR="001918FE" w:rsidRDefault="00000000">
            <w:pPr>
              <w:keepNext/>
              <w:spacing w:after="0" w:line="252" w:lineRule="auto"/>
            </w:pPr>
            <w:r>
              <w:rPr>
                <w:sz w:val="20"/>
              </w:rPr>
              <w:t>3.3 Unresolved tensions</w:t>
            </w:r>
          </w:p>
        </w:tc>
        <w:tc>
          <w:tcPr>
            <w:tcW w:w="108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5713DC86" w14:textId="77777777" w:rsidR="001918FE" w:rsidRDefault="00000000">
            <w:pPr>
              <w:keepNext/>
              <w:spacing w:after="0" w:line="252" w:lineRule="auto"/>
            </w:pPr>
            <w:r>
              <w:rPr>
                <w:sz w:val="20"/>
              </w:rPr>
              <w:t>L, G; A–D</w:t>
            </w:r>
          </w:p>
        </w:tc>
        <w:tc>
          <w:tcPr>
            <w:tcW w:w="5760" w:type="dxa"/>
            <w:tcBorders>
              <w:top w:val="single" w:sz="4" w:space="0" w:color="D9D9D9"/>
              <w:left w:val="nil"/>
              <w:bottom w:val="single" w:sz="4" w:space="0" w:color="D9D9D9"/>
              <w:right w:val="nil"/>
            </w:tcBorders>
            <w:tcMar>
              <w:top w:w="70" w:type="dxa"/>
              <w:left w:w="70" w:type="dxa"/>
              <w:bottom w:w="70" w:type="dxa"/>
              <w:right w:w="70" w:type="dxa"/>
            </w:tcMar>
            <w:vAlign w:val="center"/>
          </w:tcPr>
          <w:p w14:paraId="2FFFED67" w14:textId="77777777" w:rsidR="001918FE" w:rsidRDefault="00000000">
            <w:pPr>
              <w:keepNext/>
              <w:spacing w:after="0" w:line="252" w:lineRule="auto"/>
            </w:pPr>
            <w:r>
              <w:rPr>
                <w:sz w:val="20"/>
              </w:rPr>
              <w:t>“We will believe it when we see the manager at three in the morning.” (P22, staff nurse, Unit D, Ar)</w:t>
            </w:r>
          </w:p>
        </w:tc>
      </w:tr>
    </w:tbl>
    <w:p w14:paraId="19968CC0" w14:textId="77777777" w:rsidR="001918FE" w:rsidRDefault="00000000">
      <w:pPr>
        <w:pStyle w:val="NormalWeb"/>
        <w:keepLines/>
        <w:spacing w:before="0" w:after="140" w:line="252" w:lineRule="auto"/>
      </w:pPr>
      <w:r>
        <w:rPr>
          <w:sz w:val="19"/>
        </w:rPr>
        <w:t>Sources: I, individual photo-elicited interviews; G, photovoice group sessions; Ph, photographs and captions used as research data; L, leader dialogue. Unit labels indicate the reported coverage of each subtheme, not its prevalence or a comparison of unit performance. P, nurse participant; L, nurse leader; Ar, translated from Arabic. Quotations across the text and this table represent all 25 nurse participants. Photographs are not reproduced.</w:t>
      </w:r>
    </w:p>
    <w:sectPr w:rsidR="001918F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CC93" w14:textId="77777777" w:rsidR="00F1066F" w:rsidRDefault="00F1066F">
      <w:pPr>
        <w:spacing w:after="0" w:line="240" w:lineRule="auto"/>
      </w:pPr>
      <w:r>
        <w:separator/>
      </w:r>
    </w:p>
  </w:endnote>
  <w:endnote w:type="continuationSeparator" w:id="0">
    <w:p w14:paraId="524E71FF" w14:textId="77777777" w:rsidR="00F1066F" w:rsidRDefault="00F1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CD95" w14:textId="77777777" w:rsidR="001918FE" w:rsidRDefault="00000000">
    <w:pPr>
      <w:jc w:val="center"/>
    </w:pPr>
    <w:r>
      <w:fldChar w:fldCharType="begin"/>
    </w:r>
    <w:r>
      <w:instrText>PAGE</w:instrText>
    </w:r>
    <w:r>
      <w:fldChar w:fldCharType="separate"/>
    </w:r>
    <w:r w:rsidR="00361C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8684" w14:textId="77777777" w:rsidR="00F1066F" w:rsidRDefault="00F1066F">
      <w:pPr>
        <w:spacing w:after="0" w:line="240" w:lineRule="auto"/>
      </w:pPr>
      <w:r>
        <w:separator/>
      </w:r>
    </w:p>
  </w:footnote>
  <w:footnote w:type="continuationSeparator" w:id="0">
    <w:p w14:paraId="08EF1179" w14:textId="77777777" w:rsidR="00F1066F" w:rsidRDefault="00F10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1480" w14:textId="77777777" w:rsidR="001918FE" w:rsidRDefault="001918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8FE"/>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61C63"/>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0D3A"/>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6464"/>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1066F"/>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7CF2"/>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1A2E22"/>
    <w:pPr>
      <w:spacing w:before="100" w:beforeAutospacing="1" w:after="100" w:afterAutospacing="1" w:line="240" w:lineRule="auto"/>
    </w:pPr>
    <w:rPr>
      <w:rFonts w:eastAsia="Times New Roman" w:cs="Times New Roman"/>
      <w:kern w:val="0"/>
      <w:sz w:val="24"/>
      <w:szCs w:val="24"/>
      <w:lang w:eastAsia="nl-BE"/>
      <w14:ligatures w14:val="none"/>
    </w:rPr>
  </w:style>
  <w:style w:type="character" w:styleId="Hyperlink">
    <w:name w:val="Hyperlink"/>
    <w:basedOn w:val="DefaultParagraphFont"/>
    <w:uiPriority w:val="99"/>
    <w:unhideWhenUsed/>
    <w:rsid w:val="001A2E22"/>
    <w:rPr>
      <w:color w:val="0000FF"/>
      <w:u w:val="single"/>
    </w:rPr>
  </w:style>
  <w:style w:type="paragraph" w:styleId="Revision">
    <w:name w:val="Revision"/>
    <w:hidden/>
    <w:uiPriority w:val="99"/>
    <w:semiHidden/>
    <w:rsid w:val="00C119ED"/>
    <w:pPr>
      <w:spacing w:after="0" w:line="240" w:lineRule="auto"/>
    </w:pPr>
  </w:style>
  <w:style w:type="character" w:styleId="CommentReference">
    <w:name w:val="annotation reference"/>
    <w:basedOn w:val="DefaultParagraphFont"/>
    <w:uiPriority w:val="99"/>
    <w:semiHidden/>
    <w:unhideWhenUsed/>
    <w:rsid w:val="003E3C8B"/>
    <w:rPr>
      <w:sz w:val="16"/>
      <w:szCs w:val="16"/>
    </w:rPr>
  </w:style>
  <w:style w:type="paragraph" w:styleId="CommentText">
    <w:name w:val="annotation text"/>
    <w:basedOn w:val="Normal"/>
    <w:link w:val="CommentTextChar"/>
    <w:uiPriority w:val="99"/>
    <w:unhideWhenUsed/>
    <w:rsid w:val="003E3C8B"/>
    <w:pPr>
      <w:spacing w:line="240" w:lineRule="auto"/>
    </w:pPr>
    <w:rPr>
      <w:sz w:val="20"/>
      <w:szCs w:val="20"/>
    </w:rPr>
  </w:style>
  <w:style w:type="character" w:customStyle="1" w:styleId="CommentTextChar">
    <w:name w:val="Comment Text Char"/>
    <w:basedOn w:val="DefaultParagraphFont"/>
    <w:link w:val="CommentText"/>
    <w:uiPriority w:val="99"/>
    <w:rsid w:val="003E3C8B"/>
    <w:rPr>
      <w:sz w:val="20"/>
      <w:szCs w:val="20"/>
    </w:rPr>
  </w:style>
  <w:style w:type="paragraph" w:styleId="CommentSubject">
    <w:name w:val="annotation subject"/>
    <w:basedOn w:val="CommentText"/>
    <w:next w:val="CommentText"/>
    <w:link w:val="CommentSubjectChar"/>
    <w:uiPriority w:val="99"/>
    <w:semiHidden/>
    <w:unhideWhenUsed/>
    <w:rsid w:val="003E3C8B"/>
    <w:rPr>
      <w:b/>
      <w:bCs/>
    </w:rPr>
  </w:style>
  <w:style w:type="character" w:customStyle="1" w:styleId="CommentSubjectChar">
    <w:name w:val="Comment Subject Char"/>
    <w:basedOn w:val="CommentTextChar"/>
    <w:link w:val="CommentSubject"/>
    <w:uiPriority w:val="99"/>
    <w:semiHidden/>
    <w:rsid w:val="003E3C8B"/>
    <w:rPr>
      <w:b/>
      <w:bCs/>
      <w:sz w:val="20"/>
      <w:szCs w:val="20"/>
    </w:rPr>
  </w:style>
  <w:style w:type="paragraph" w:customStyle="1" w:styleId="EndNoteBibliographyTitle">
    <w:name w:val="EndNote Bibliography Title"/>
    <w:basedOn w:val="Normal"/>
    <w:link w:val="EndNoteBibliographyTitleChar"/>
    <w:rsid w:val="00BB082E"/>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Normal"/>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BB082E"/>
    <w:rPr>
      <w:rFonts w:ascii="Calibri" w:eastAsia="Times New Roman" w:hAnsi="Calibri" w:cs="Calibri"/>
      <w:noProof/>
      <w:kern w:val="0"/>
      <w:sz w:val="24"/>
      <w:szCs w:val="24"/>
      <w:lang w:val="en-US" w:eastAsia="nl-BE"/>
      <w14:ligatures w14:val="none"/>
    </w:rPr>
  </w:style>
  <w:style w:type="character" w:styleId="UnresolvedMention">
    <w:name w:val="Unresolved Mention"/>
    <w:basedOn w:val="DefaultParagraphFont"/>
    <w:uiPriority w:val="99"/>
    <w:semiHidden/>
    <w:unhideWhenUsed/>
    <w:rsid w:val="005B5753"/>
    <w:rPr>
      <w:color w:val="605E5C"/>
      <w:shd w:val="clear" w:color="auto" w:fill="E1DFDD"/>
    </w:rPr>
  </w:style>
  <w:style w:type="paragraph" w:styleId="ListParagraph">
    <w:name w:val="List Paragraph"/>
    <w:basedOn w:val="Normal"/>
    <w:uiPriority w:val="34"/>
    <w:qFormat/>
    <w:rsid w:val="00EB2145"/>
    <w:pPr>
      <w:ind w:left="720"/>
      <w:contextualSpacing/>
    </w:pPr>
  </w:style>
  <w:style w:type="character" w:styleId="FollowedHyperlink">
    <w:name w:val="FollowedHyperlink"/>
    <w:basedOn w:val="DefaultParagraphFont"/>
    <w:uiPriority w:val="99"/>
    <w:semiHidden/>
    <w:unhideWhenUsed/>
    <w:rsid w:val="00C0769C"/>
    <w:rPr>
      <w:color w:val="954F72" w:themeColor="followedHyperlink"/>
      <w:u w:val="single"/>
    </w:rPr>
  </w:style>
  <w:style w:type="paragraph" w:customStyle="1" w:styleId="Title1">
    <w:name w:val="Title1"/>
    <w:rPr>
      <w:rFonts w:ascii="Times New Roman" w:hAnsi="Times New Roman"/>
      <w:color w:val="000000"/>
    </w:rPr>
  </w:style>
  <w:style w:type="paragraph" w:customStyle="1" w:styleId="Heading11">
    <w:name w:val="Heading 11"/>
    <w:rPr>
      <w:rFonts w:ascii="Times New Roman" w:hAnsi="Times New Roman"/>
      <w:color w:val="000000"/>
    </w:rPr>
  </w:style>
  <w:style w:type="paragraph" w:customStyle="1" w:styleId="Heading21">
    <w:name w:val="Heading 21"/>
    <w:rPr>
      <w:rFonts w:ascii="Times New Roman" w:hAnsi="Times New Roman"/>
      <w:color w:val="000000"/>
    </w:rPr>
  </w:style>
  <w:style w:type="paragraph" w:customStyle="1" w:styleId="Heading31">
    <w:name w:val="Heading 31"/>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21</Pages>
  <Words>8252</Words>
  <Characters>47041</Characters>
  <Application>Microsoft Office Word</Application>
  <DocSecurity>0</DocSecurity>
  <Lines>392</Lines>
  <Paragraphs>110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Who Holds the Holders? Leadership and Collective Resilience Among Neonatal Intensive Care Nurses: A Participatory Photovoice Study</vt:lpstr>
      <vt:lpstr/>
    </vt:vector>
  </TitlesOfParts>
  <Company/>
  <LinksUpToDate>false</LinksUpToDate>
  <CharactersWithSpaces>55183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 and coauthors</dc:creator>
  <cp:keywords/>
  <dc:description/>
  <cp:lastModifiedBy>اسامة محمد السيد</cp:lastModifiedBy>
  <cp:revision>34</cp:revision>
  <dcterms:created xsi:type="dcterms:W3CDTF">2024-06-11T11:42:00Z</dcterms:created>
  <dcterms:modified xsi:type="dcterms:W3CDTF">2026-10-28T17:26:00Z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8d4c690e76915dff1d44638cfe8e1611c0f21f34df6c44543fd3f90a9e913c47</vt:lpwstr>
  </property>
</Properties>
</file>