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7365D"/>
          <w:sz w:val="32"/>
        </w:rPr>
        <w:t>PRISMA 2020 Checklist</w:t>
      </w:r>
    </w:p>
    <w:p>
      <w:pPr>
        <w:spacing w:after="60"/>
        <w:jc w:val="center"/>
      </w:pPr>
      <w:r>
        <w:rPr>
          <w:b/>
          <w:sz w:val="20"/>
        </w:rPr>
        <w:t>Speech and Braille Technologies for School-Age Children and Adolescents with Disabilities: A Function-Stratified Synthesis and Evidence Map of Learner-Level Outcomes</w:t>
      </w:r>
    </w:p>
    <w:p>
      <w:pPr>
        <w:spacing w:after="120"/>
        <w:jc w:val="center"/>
      </w:pPr>
      <w:r>
        <w:rPr>
          <w:i/>
          <w:sz w:val="16"/>
        </w:rPr>
        <w:t>Completed reporting crosswalk for submission to Children. Item descriptions are concise paraphrases of the PRISMA 2020 checklist; page references correspond to the final submission files.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"/>
        <w:gridCol w:w="8391"/>
        <w:gridCol w:w="4535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Section/topic</w:t>
            </w:r>
          </w:p>
        </w:tc>
        <w:tc>
          <w:tcPr>
            <w:tcW w:type="dxa" w:w="737"/>
            <w:shd w:fill="17365D"/>
          </w:tcPr>
          <w:p>
            <w:r>
              <w:rPr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391"/>
            <w:shd w:fill="17365D"/>
          </w:tcPr>
          <w:p>
            <w:r>
              <w:rPr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Reporting requirement</w:t>
            </w:r>
          </w:p>
        </w:tc>
        <w:tc>
          <w:tcPr>
            <w:tcW w:type="dxa" w:w="4535"/>
            <w:shd w:fill="17365D"/>
          </w:tcPr>
          <w:p>
            <w:r>
              <w:rPr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Location reported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TITLE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Identify the report as a systematic review.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1 (article type).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ABSTRACT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Provide a structured summary covering the review question, methods, main findings, limitations, and interpretation.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1–2 (Abstract).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INTRODUCTION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3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Explain the rationale in the context of existing knowledge.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2–3 (Section 1).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INTRODUCTION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4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State the review objectives or questions explicitly.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3 (end of Section 1).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5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State inclusion and exclusion criteria and how studies were grouped for synthesis.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4–5 (Section 2.2); Supplement pp. 9–11 (Table S4).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6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List all databases, websites, organisations, reference lists, and other sources searched, with the last search date for each.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5–6 (Section 2.3); Supplement p. 1 (Table S1).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7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Present the complete search strategies, including filters and limits, for every source.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Supplement p. 1 (Table S1); limitations in main manuscript pp. 5 and 26.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8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how records and reports were screened and selected, including reviewer and automation arrangements.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6 (Section 2.4).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9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data-collection procedures, reviewer arrangements, and any author contact or automation.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7 (Section 2.5); single-reviewer process reported explicitly.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10a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Define all outcomes sought and how multiple measures, time points, or analyses were selected.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4 and 7–8 (Sections 2.2 and 2.6).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10b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Define other extracted variables and explain assumptions made for missing or unclear information.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7 (Section 2.5); Supplement pp. 2–7 (Table S2).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11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the tools and process used to assess risk of bias, including reviewer arrangements.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8–9 (Section 2.7); Supplement pp. 7–9 (Table S3).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12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Specify the effect measure used for each outcome.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8 (Section 2.6).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13a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Explain how studies were assigned to each synthesis.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9 (Section 2.8); Supplement pp. 9–10 (Table S4, Panels A–B).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13b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data preparation, including handling of missing statistics and conversions.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7–9 (Sections 2.5–2.8).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13c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how individual and synthesised results were tabulated or displayed.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9; Tables 1–2 and Figures 1–2.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13d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synthesis methods and justify their choice; identify software if used.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9 (Section 2.8); narrative SWiM synthesis, with no meta-analysis.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13e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methods used to examine possible causes of heterogeneity.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9; formal subgroup or meta-regression analysis was not feasible.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13f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sensitivity analyses used to test robustness.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9 (Section 2.8).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14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how risk of bias from missing results was assessed.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9–10 (Section 2.9).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METHODS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15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how certainty or confidence in each evidence body was assessed.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9–10 (Section 2.9).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16a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Report the flow from records identified to reports included, ideally with a diagram.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7 and 10 (Figure 1; Section 3.1).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16b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Cite reports that appeared eligible but were excluded and explain why.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Supplement p. 11 (Table S4, Panel D).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17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Cite every included study and present its characteristics.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11–15 (Table 1); Supplement pp. 2–7 (Table S2).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18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Present risk-of-bias judgments for each included study.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16 (Section 3.2 and Figure 2); Supplement pp. 7–9 (Table S3).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19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For every outcome, present summary statistics and an effect estimate with precision where available.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11–15 and 20–22; Supplement pp. 2–7. Precision limits are stated where source data were insufficient.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20a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Summarise the contributing studies and their risk of bias for each synthesis.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17–23 (Table 2; Sections 3.3–3.5).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20b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Report each statistical synthesis and its uncertainty and heterogeneity; state when a synthesis was not possible.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Not applicable to pooled analysis; the reason meta-analysis was not feasible is reported on pp. 9 and 26–27.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20c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Report investigations of possible causes of heterogeneity.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No formal subgroup analysis or meta-regression was feasible; variation is discussed on pp. 20–25.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20d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Report all sensitivity analyses.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22 (Section 3.5).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21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Present assessments of bias from missing results for each synthesis.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17–19 (Table 2) and pp. 26–27 (Section 4.6).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RESULTS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22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Present certainty or confidence ratings for each outcome.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17–19 (Section 3.3 and Table 2).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DISCUSSION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23a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Interpret the results in relation to other evidence.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22–25 (Sections 4.1–4.4).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DISCUSSION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23b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Discuss limitations of the included evidence.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22 and 26 (Sections 4.1 and 4.6).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DISCUSSION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23c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Discuss limitations of the review processes.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26–27 (Section 4.6).</w:t>
            </w:r>
          </w:p>
        </w:tc>
      </w:tr>
      <w:tr>
        <w:trPr>
          <w:cantSplit/>
        </w:trPr>
        <w:tc>
          <w:tcPr>
            <w:tcW w:type="dxa" w:w="1701"/>
            <w:shd w:fill="EAF1F8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DISCUSSION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23d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Discuss implications for practice, policy, and future research.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pp. 25 and 27 (Sections 4.4–4.5 and Conclusions).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OTHER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24a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Provide registration details, including the register and identifier, or state that the review was not registered.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3 (Section 2.1): PROSPERO CRD420261513927.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OTHER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24b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Indicate where the protocol can be accessed, or state that no protocol was prepared.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3; Supplement pp. 9–11 (Table S4).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OTHER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24c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and explain amendments to the registration or protocol.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3; Supplement pp. 9–11 (Table S4).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OTHER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25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Describe financial and non-financial support and the funders’ role.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27 (Funding).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OTHER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26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Declare competing interests.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27 (Conflicts of Interest).</w:t>
            </w:r>
          </w:p>
        </w:tc>
      </w:tr>
      <w:tr>
        <w:trPr>
          <w:cantSplit/>
        </w:trPr>
        <w:tc>
          <w:tcPr>
            <w:tcW w:type="dxa" w:w="1701"/>
            <w:shd w:fill="DCE6F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OTHER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/>
                <w:sz w:val="16"/>
              </w:rPr>
              <w:t>27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State which data, forms, analytic code, and other materials are publicly available and where.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>
              <w:rPr>
                <w:rFonts w:ascii="Palatino Linotype" w:hAnsi="Palatino Linotype"/>
                <w:sz w:val="16"/>
              </w:rPr>
            </w:r>
            <w:r>
              <w:rPr>
                <w:rFonts w:ascii="Palatino Linotype" w:hAnsi="Palatino Linotype"/>
                <w:b w:val="0"/>
                <w:sz w:val="16"/>
              </w:rPr>
              <w:t>Main manuscript p. 27 (Data Availability); accompanying Supplementary Tables.</w:t>
            </w:r>
          </w:p>
        </w:tc>
      </w:tr>
    </w:tbl>
    <w:p>
      <w:pPr>
        <w:spacing w:before="100"/>
      </w:pPr>
      <w:r>
        <w:rPr>
          <w:sz w:val="16"/>
        </w:rPr>
        <w:t>Reference: Page MJ, McKenzie JE, Bossuyt PM, et al. The PRISMA 2020 statement. BMJ 2021;372:n71. doi:10.1136/bmj.n71.</w:t>
      </w:r>
    </w:p>
    <w:sectPr w:rsidR="00FC693F" w:rsidRPr="0006063C" w:rsidSect="00034616"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Palatino Linotype" w:hAnsi="Palatino Linotype" w:eastAsia="Palatino Linotyp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2020 Checklist — Speech and Braille Technologies for School-Age Children and Adolescents with Disabilities: A Function-Stratified Synthesis and Evidence Map of Learner-Level Outcomes</dc:title>
  <dc:subject>Completed PRISMA 2020 reporting checklist</dc:subject>
  <dc:creator>Ashit Kumar Dutta; Nasser Ali Aljarallah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