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43909" w14:textId="21F7D1A0" w:rsidR="00BE011D" w:rsidRDefault="00000000">
      <w:pPr>
        <w:rPr>
          <w:rtl/>
        </w:rPr>
      </w:pPr>
      <w:hyperlink r:id="rId7" w:history="1">
        <w:r w:rsidR="002B748C" w:rsidRPr="002B748C">
          <w:rPr>
            <w:rStyle w:val="Hyperlink"/>
            <w:rtl/>
          </w:rPr>
          <w:t>صلاة الرب – 1/2</w:t>
        </w:r>
      </w:hyperlink>
    </w:p>
    <w:p w14:paraId="031BE1D4" w14:textId="08303183" w:rsidR="002B748C" w:rsidRDefault="002B748C">
      <w:pPr>
        <w:rPr>
          <w:rtl/>
          <w:lang w:bidi="ar-SA"/>
        </w:rPr>
      </w:pPr>
      <w:r>
        <w:rPr>
          <w:rtl/>
        </w:rPr>
        <w:t>البشير بالخلاص في المسيح 1883</w:t>
      </w:r>
    </w:p>
    <w:p w14:paraId="3BE8254A" w14:textId="15E217EA" w:rsidR="00BA426B" w:rsidRDefault="00BA426B" w:rsidP="00BA426B">
      <w:pPr>
        <w:bidi w:val="0"/>
        <w:rPr>
          <w:rFonts w:hint="cs"/>
          <w:lang w:bidi="ar-SA"/>
        </w:rPr>
      </w:pPr>
      <w:r w:rsidRPr="00BA426B">
        <w:rPr>
          <w:lang w:bidi="ar-SA"/>
        </w:rPr>
        <w:t>William Kelly</w:t>
      </w:r>
    </w:p>
    <w:p w14:paraId="28F2EC34" w14:textId="17D6388F" w:rsidR="002B748C" w:rsidRDefault="00B704E1">
      <w:pPr>
        <w:rPr>
          <w:rtl/>
        </w:rPr>
      </w:pPr>
      <w:r>
        <w:rPr>
          <w:rtl/>
        </w:rPr>
        <w:t>أي معنى تحمل صلاة الرب ومَن هم الأشخاص التي تنطبق عليهم؟ هل ينحصر تطبيقها على الزمن الذي عمل فيه يسوع على الأرض، أم أنها تمتد أيضًا إلى ما بعد موته لتشمل حاضرنا؟ - هذه تساؤلات كثيرًا ما تُطرَح وقد شكلت صعوبة في الإجابة عنها عند بعض النفوس الصادقة. بمعونة من الرب سوف نحاول بأن نجيب عليها في الحق التالي وبما ينطبق مع أفكار هذا الحق.</w:t>
      </w:r>
    </w:p>
    <w:p w14:paraId="10447B87" w14:textId="6B14FEFF" w:rsidR="00B704E1" w:rsidRDefault="00904ACD">
      <w:pPr>
        <w:rPr>
          <w:rtl/>
        </w:rPr>
      </w:pPr>
      <w:r>
        <w:rPr>
          <w:rtl/>
        </w:rPr>
        <w:t>أولاً إنهما فقط إنجيليان اثنان، متى ولوقا، ال</w:t>
      </w:r>
      <w:r w:rsidR="00333689">
        <w:rPr>
          <w:rtl/>
        </w:rPr>
        <w:t>ل</w:t>
      </w:r>
      <w:r>
        <w:rPr>
          <w:rtl/>
        </w:rPr>
        <w:t>ذ</w:t>
      </w:r>
      <w:r w:rsidR="00333689">
        <w:rPr>
          <w:rtl/>
        </w:rPr>
        <w:t>ا</w:t>
      </w:r>
      <w:r>
        <w:rPr>
          <w:rtl/>
        </w:rPr>
        <w:t xml:space="preserve">ن ذكرا صلاة الرب، وهذا في صيغتين مختلفتين. وكلا الصيغتين من دون أي شك </w:t>
      </w:r>
      <w:r w:rsidR="00945446">
        <w:rPr>
          <w:rtl/>
        </w:rPr>
        <w:t xml:space="preserve">لهما ذات السيادة الإلهية، وإن لم يذكر لوقا طلبتين، فهذا ليس سبب في أنها غابت عن فكره أو خانته ذاكرته، وإنما عدم ذكرها مرتبط ارتباط وثيق بالموضوع الماثل أمام روحه، أو بالحري أمام روح الذي أوحى له. إنجيل متى يقدّم لنا الرب في صورته كالمسيا، كابن داود، الذي ظهر وسط شعبه ليتمم كل مواعيد العهد القديم. لذا فالرب هناك يتكلم كالرب يهوه – المسيا، </w:t>
      </w:r>
      <w:r w:rsidR="00333689">
        <w:rPr>
          <w:rtl/>
        </w:rPr>
        <w:t xml:space="preserve">لا </w:t>
      </w:r>
      <w:r w:rsidR="00945446">
        <w:rPr>
          <w:rtl/>
        </w:rPr>
        <w:t>لينقض فرائض عبده موسى ووصايا الناموس، وإنما لينشر في سيادته كالرب عليها نورًا سماويًا وبالتالي ليُعدّ الطريق لأمور أسمى منها بكثير. لأجل</w:t>
      </w:r>
      <w:r w:rsidR="000123F8">
        <w:rPr>
          <w:rtl/>
        </w:rPr>
        <w:t xml:space="preserve"> </w:t>
      </w:r>
      <w:r w:rsidR="00945446">
        <w:rPr>
          <w:rtl/>
        </w:rPr>
        <w:t>هذا نحن نجد الكلمات المتكررة عدة مرات: "</w:t>
      </w:r>
      <w:r w:rsidR="00945446" w:rsidRPr="00945446">
        <w:rPr>
          <w:rtl/>
        </w:rPr>
        <w:t xml:space="preserve">قَدْ سَمِعْتُمْ أَنَّهُ قِيلَ </w:t>
      </w:r>
      <w:r w:rsidR="00945446">
        <w:rPr>
          <w:rtl/>
        </w:rPr>
        <w:t>...</w:t>
      </w:r>
      <w:r w:rsidR="00945446" w:rsidRPr="00945446">
        <w:rPr>
          <w:rtl/>
        </w:rPr>
        <w:t xml:space="preserve"> </w:t>
      </w:r>
      <w:r w:rsidR="00945446" w:rsidRPr="00945446">
        <w:rPr>
          <w:rFonts w:ascii="Times New Roman" w:hAnsi="Times New Roman" w:cs="Times New Roman"/>
          <w:rtl/>
        </w:rPr>
        <w:t>​</w:t>
      </w:r>
      <w:r w:rsidR="00945446" w:rsidRPr="00945446">
        <w:rPr>
          <w:rtl/>
        </w:rPr>
        <w:t>وَأَمَّا أَنَا فَأَقُولُ لَكُمْ:</w:t>
      </w:r>
      <w:r w:rsidR="00945446">
        <w:rPr>
          <w:rtl/>
        </w:rPr>
        <w:t xml:space="preserve"> إلخ.." </w:t>
      </w:r>
      <w:r w:rsidR="009B74E1">
        <w:rPr>
          <w:rtl/>
        </w:rPr>
        <w:t xml:space="preserve">ووفقًا لهذا وُضعت الصلاة في متى في مجابهة مباشرة مع التوق اليهودي أو الفريسي، بأن ينظرهم الناس، ومع عدم توفر التقوى الحقيقية فيهم، وفيض لغتها السامية لا </w:t>
      </w:r>
      <w:r w:rsidR="00F716A1">
        <w:rPr>
          <w:rtl/>
        </w:rPr>
        <w:t>يتوقف</w:t>
      </w:r>
      <w:r w:rsidR="009B74E1">
        <w:rPr>
          <w:rtl/>
        </w:rPr>
        <w:t xml:space="preserve"> أبدًا</w:t>
      </w:r>
      <w:r w:rsidR="00B14AC0">
        <w:rPr>
          <w:rtl/>
        </w:rPr>
        <w:t>.</w:t>
      </w:r>
    </w:p>
    <w:p w14:paraId="49BEC1DC" w14:textId="57E9268A" w:rsidR="00B14AC0" w:rsidRDefault="00B14AC0">
      <w:pPr>
        <w:rPr>
          <w:rtl/>
        </w:rPr>
      </w:pPr>
      <w:r>
        <w:rPr>
          <w:rtl/>
        </w:rPr>
        <w:t>في الإنجيل بحسب لوقا تظهر أكثر صورة يسوع كابن الإنسان في المشهد كالذي أتى ليواجه حالة واحتياجات الإنسان (ليس</w:t>
      </w:r>
      <w:r w:rsidR="001F1AF0" w:rsidRPr="001F1AF0">
        <w:rPr>
          <w:rtl/>
        </w:rPr>
        <w:t xml:space="preserve"> فقط</w:t>
      </w:r>
      <w:r>
        <w:rPr>
          <w:rtl/>
        </w:rPr>
        <w:t xml:space="preserve"> اليهودي). فالأحداث والأمثال تتفق مع هذا الأمر بصورة حلوة. في لوقا نجد قصة الخاطئة العظيمة، مثل السامري الصالح والابن الضال، </w:t>
      </w:r>
      <w:r w:rsidR="007F7663">
        <w:rPr>
          <w:rtl/>
        </w:rPr>
        <w:t>قصة</w:t>
      </w:r>
      <w:r>
        <w:rPr>
          <w:rtl/>
        </w:rPr>
        <w:t xml:space="preserve"> الرجل الغني ولعازر المسكين، </w:t>
      </w:r>
      <w:r w:rsidR="007F7663">
        <w:rPr>
          <w:rtl/>
        </w:rPr>
        <w:t>قصة</w:t>
      </w:r>
      <w:r>
        <w:rPr>
          <w:rtl/>
        </w:rPr>
        <w:t xml:space="preserve"> زكا رئيس العشارين إلخ. في كل الإنجيل نتقابل مع رغبة قلب الله المستحقة العبادة في اقتحامها حدود الديانة اليهودية الضيقة ولفيض أنهار محبته في كل مكان تسببت فيه الخطية بالضيق والبؤس</w:t>
      </w:r>
      <w:r w:rsidR="007F7663">
        <w:rPr>
          <w:rtl/>
        </w:rPr>
        <w:t xml:space="preserve">. لهذا </w:t>
      </w:r>
      <w:r w:rsidR="00426DA5">
        <w:rPr>
          <w:rtl/>
        </w:rPr>
        <w:t xml:space="preserve">فصلاة الرب هنا أيضًا لا تتناقض مع عبادة الفريسيين في برهم الذاتي وافتخارهم، وإنما هي متحدة بالحري مع العناصر الضرورية للحياة الروحية. إنه لا يوجد أي إنجيل يخبرنا كم صلّى الرب مثل إنجيل لوقا بالذات، وهذا يتفق كذلك مع كل طابع الرب في هذا الجزء من الكتاب. إنه ابن الإنسان المرتحل في اعتماد كامل على الله، الآب، عبر هذا العالم وهو محتاج – وأقول هذا بإجلال عميق، لأنه برهان عن كمال يسوع كإنسان – بأن يتشدد بالله ويجدد قوته به. في نهاية إصحاح 10 نرى مريم عند قدمي يسوع، </w:t>
      </w:r>
      <w:r w:rsidR="00C31847">
        <w:rPr>
          <w:rtl/>
        </w:rPr>
        <w:t>صاغية</w:t>
      </w:r>
      <w:r w:rsidR="00996EEF">
        <w:rPr>
          <w:rtl/>
        </w:rPr>
        <w:t xml:space="preserve"> من فمه </w:t>
      </w:r>
      <w:r w:rsidR="00C31847">
        <w:rPr>
          <w:rtl/>
        </w:rPr>
        <w:t>ل</w:t>
      </w:r>
      <w:r w:rsidR="00996EEF">
        <w:rPr>
          <w:rtl/>
        </w:rPr>
        <w:t xml:space="preserve">كلمات الحياة الأبدية. هي اختارت النصيب الصالح، اختارته هو بذاته، الكلمة الحي. ولكن عدا عن احتياجنا لكلمة الله فنحن نحتاج لعنصر آخر. إننا قد وُلدنا بهذه الكلمة ونحن نتعلّم </w:t>
      </w:r>
      <w:r w:rsidR="001A6A7E">
        <w:rPr>
          <w:rFonts w:hint="cs"/>
          <w:rtl/>
        </w:rPr>
        <w:t>من</w:t>
      </w:r>
      <w:r w:rsidR="00996EEF">
        <w:rPr>
          <w:rtl/>
        </w:rPr>
        <w:t>ها، نتغذّى ونتطهّر. ولكن بالرغم من ذلك فإننا كأناس اعتماديين، ضعفاء نحتاج على الأرض إلى أمر آخر وهي الصلاة. الصلاة هي الوسيلة العملية لنبقى محفوظين في محضر الله ولجعل الكلمة ذات فائدة ومقدِّسة لنا. ولذا فإننا نجد في لوقا صلاة الرب كرد لاحتياج التلاميذ. هم طلبوا منه: "</w:t>
      </w:r>
      <w:r w:rsidR="00996EEF" w:rsidRPr="00996EEF">
        <w:rPr>
          <w:rtl/>
        </w:rPr>
        <w:t>«يَارَبُّ، عَلِّمْنَا أَنْ نُصَلِّيَ كَمَا عَلَّمَ يُوحَنَّا أَيْضًا تَلاَمِيذَهُ»</w:t>
      </w:r>
      <w:r w:rsidR="00996EEF">
        <w:rPr>
          <w:rtl/>
        </w:rPr>
        <w:t>" إن تركه للطلبة الثالثة: "</w:t>
      </w:r>
      <w:r w:rsidR="00996EEF" w:rsidRPr="00996EEF">
        <w:rPr>
          <w:rtl/>
        </w:rPr>
        <w:t>لِيَأْتِ مَلَكُوتُكَ. لِتَكُنْ مَشِيئَتُكَ كَمَا فِي السَّمَاءِ كَذلِكَ عَلَى الأَرْضِ.</w:t>
      </w:r>
      <w:r w:rsidR="00996EEF">
        <w:rPr>
          <w:rtl/>
        </w:rPr>
        <w:t xml:space="preserve">" هو برهان آخر على حقيقة ادّعاءنا بأننا في لوقا نقف على أرضية مختلفة تمامًا، مما هي في متى. بالنسبة لشخص إسرائيلي كانت تلك الطلبة مناسبة جدًا. </w:t>
      </w:r>
      <w:r w:rsidR="006C059D">
        <w:rPr>
          <w:rtl/>
        </w:rPr>
        <w:t>ودومًا تكون الرغبة صحيحة بأن تتم مشيئة الله كما في السماء كذلك على الأرض. لكن ما الذي كان يعرفه الأممي المسكين عن توقعات إسرائيل البارة من جهة الأرض.</w:t>
      </w:r>
    </w:p>
    <w:p w14:paraId="7FD2BF1F" w14:textId="4628AC07" w:rsidR="006C059D" w:rsidRDefault="00BB5756">
      <w:pPr>
        <w:rPr>
          <w:rtl/>
        </w:rPr>
      </w:pPr>
      <w:r>
        <w:rPr>
          <w:rtl/>
        </w:rPr>
        <w:t xml:space="preserve">لكن الأمر سيأخذنا بعيدًا جدًا إن </w:t>
      </w:r>
      <w:r w:rsidR="00AE2A74">
        <w:rPr>
          <w:rtl/>
        </w:rPr>
        <w:t>واصلنا</w:t>
      </w:r>
      <w:r>
        <w:rPr>
          <w:rtl/>
        </w:rPr>
        <w:t xml:space="preserve"> في تتبع الفارق ما بين صيغتي الصلاة. لذا فلنع</w:t>
      </w:r>
      <w:r w:rsidR="00AE2A74">
        <w:rPr>
          <w:rtl/>
        </w:rPr>
        <w:t>ُ</w:t>
      </w:r>
      <w:r>
        <w:rPr>
          <w:rtl/>
        </w:rPr>
        <w:t>د إلى الصيغة الشاملة كما قد سلمها لنا متى لكي نُجيب بمعونة كلمة الرب على سؤالنا الأول: "أي معنى تحمله صلاة الرب ومَن هم الأشخاص الذين تنطبق عليهم؟"</w:t>
      </w:r>
    </w:p>
    <w:p w14:paraId="0777B05E" w14:textId="735D05B6" w:rsidR="00BB5756" w:rsidRDefault="00567B28">
      <w:pPr>
        <w:rPr>
          <w:rtl/>
        </w:rPr>
      </w:pPr>
      <w:r>
        <w:rPr>
          <w:rtl/>
        </w:rPr>
        <w:t>إن أول نقطة مهمة أود بأن ألفت انتباه القارئ إليها، هو توافق الصلاة مع المكان الحادثة فيه، والغرض الذي يستهدفه الرب. إنها موجودة بشكل معروف في المدعوة بموعظة الجبل التي يكلّم فيها الرب</w:t>
      </w:r>
      <w:r w:rsidR="0087754F">
        <w:rPr>
          <w:rtl/>
        </w:rPr>
        <w:t xml:space="preserve"> تلاميذه اليهود ليخرجهم من دائرة أفكارهم، وعواطفهم وطرقهم نحو مبادئ ملكوت السموات الجديدة الذي كان مزمعًا بأن يقيمه. </w:t>
      </w:r>
      <w:r w:rsidR="008F735C">
        <w:rPr>
          <w:rtl/>
        </w:rPr>
        <w:t>ولا بد لنا أن نتمسّك بهذا الأمر جيدًا إن أردنا بأن نفهم معنى وغاية الصلاة. إنها لم تُحدّ</w:t>
      </w:r>
      <w:r w:rsidR="003D7FB7">
        <w:rPr>
          <w:rtl/>
        </w:rPr>
        <w:t>َ</w:t>
      </w:r>
      <w:r w:rsidR="008F735C">
        <w:rPr>
          <w:rtl/>
        </w:rPr>
        <w:t>د لكل النسل البشري دون تفرقة (وهذا يتضح أيضًا من إنجيل لوقا، حيث نقرأ: "</w:t>
      </w:r>
      <w:r w:rsidR="008F735C" w:rsidRPr="008F735C">
        <w:rPr>
          <w:rFonts w:ascii="Times New Roman" w:hAnsi="Times New Roman" w:cs="Times New Roman"/>
          <w:rtl/>
        </w:rPr>
        <w:t>​</w:t>
      </w:r>
      <w:r w:rsidR="008F735C" w:rsidRPr="008F735C">
        <w:rPr>
          <w:rtl/>
        </w:rPr>
        <w:t xml:space="preserve">وَإِذْ كَانَ يُصَلِّي فِي مَوْضِعٍ، لَمَّا فَرَغَ، قَالَ وَاحِدٌ مِنْ تَلاَمِيذِهِ: «يَارَبُّ، عَلِّمْنَا أَنْ </w:t>
      </w:r>
      <w:r w:rsidR="008F735C" w:rsidRPr="006E411E">
        <w:rPr>
          <w:rtl/>
        </w:rPr>
        <w:t>نُصَلِّيَ</w:t>
      </w:r>
      <w:r w:rsidR="008F735C" w:rsidRPr="008F735C">
        <w:rPr>
          <w:rtl/>
        </w:rPr>
        <w:t xml:space="preserve"> </w:t>
      </w:r>
      <w:r w:rsidR="008F735C">
        <w:rPr>
          <w:rtl/>
        </w:rPr>
        <w:t xml:space="preserve">"). </w:t>
      </w:r>
      <w:r w:rsidR="006E411E">
        <w:rPr>
          <w:rtl/>
        </w:rPr>
        <w:t>هي لا تعبّر عن حالة، احتياجات وعواطف كل إنسان له اشتياق لله أو يعتريه خوف من الغضب الآتي. فالعشار الذي اقترب في وعيه العميق بذنبه وعدم استحقاقه لله لا يجرؤ ولا حتى أن يرفع عينيه فكم بالحري بأن يقول: "يا أبتاه"، أو "أبانا الذي في السموات". فلن يكون له تفكير لأمد بعيد بأن يتفوه بطلبات رفيعة المستوى كما هي في بداية صلاة الرب، كما وليست له الشجاعة بأن يفكّر برحمة الله وباستعداده بأن يغفر للخاطئ كما نجدها معبّر عنها في النصف الأخير من الصلاة. "</w:t>
      </w:r>
      <w:r w:rsidR="006E411E" w:rsidRPr="006E411E">
        <w:rPr>
          <w:rtl/>
        </w:rPr>
        <w:t>اللّهُمَّ ارْحَمْنِي،</w:t>
      </w:r>
      <w:r w:rsidR="006E411E">
        <w:rPr>
          <w:rtl/>
        </w:rPr>
        <w:t>" هذه كانت الصرخة الصحيحة والملائمة الصادرة من قلبه المنسحق. ولهذا نزل مبررًا إلى بيته، أكثر من حالة الفريسي</w:t>
      </w:r>
      <w:r w:rsidR="00796073">
        <w:rPr>
          <w:rtl/>
        </w:rPr>
        <w:t xml:space="preserve"> الذي عبّر في صلاته فقط عن بره الذاتي وشكر الله على ما كانه هو وليس ما هو الله.</w:t>
      </w:r>
    </w:p>
    <w:p w14:paraId="7889F97E" w14:textId="3898DDB6" w:rsidR="00796073" w:rsidRDefault="003D7FB7">
      <w:pPr>
        <w:rPr>
          <w:rtl/>
        </w:rPr>
      </w:pPr>
      <w:r>
        <w:rPr>
          <w:rtl/>
        </w:rPr>
        <w:t xml:space="preserve">فإن تساءلنا: كيف سنعرف لمَن كانت صلاة الرب موجهة؟ فلنا طريقتين حتى نصل للإجابة الصحيحة. أولاً علينا أن نفحص مَن هم الأشخاص الذين نظر إليهم الرب وبأي شيء ارتبطت الصلاة ومن ثم علينا أن نتأمل طبيعة الطلبات، كل واحدة على انفراد وككل، وسنجدها بأنها متكافئة تمامًا مع احتياجات الأشخاص الذين </w:t>
      </w:r>
      <w:r w:rsidR="001A6A7E">
        <w:rPr>
          <w:rFonts w:hint="cs"/>
          <w:rtl/>
        </w:rPr>
        <w:t>إليهم كانت موجهة الصلاة</w:t>
      </w:r>
      <w:r>
        <w:rPr>
          <w:rtl/>
        </w:rPr>
        <w:t>.</w:t>
      </w:r>
    </w:p>
    <w:p w14:paraId="4D9291E9" w14:textId="36669E06" w:rsidR="00FB475E" w:rsidRDefault="00FB475E">
      <w:pPr>
        <w:rPr>
          <w:rtl/>
        </w:rPr>
      </w:pPr>
      <w:r>
        <w:rPr>
          <w:rtl/>
        </w:rPr>
        <w:t>إنه من الواضح بأن جمعًا غفيرًا كان مصغيًا لموعظة الجبل، كما ويتضح أيضًا من بداية الإصحاح الخامس بأن الرب لم يكن يكلّم الجموع مباشرة. فتلاميذه كانوا أمامه، ولأجل احتياجهم كان مهمومًا بكونهم لا زالوا</w:t>
      </w:r>
      <w:r w:rsidR="00921E7A">
        <w:rPr>
          <w:rtl/>
        </w:rPr>
        <w:t xml:space="preserve"> خاضعين للناموس. "</w:t>
      </w:r>
      <w:r w:rsidR="00921E7A" w:rsidRPr="00921E7A">
        <w:rPr>
          <w:rFonts w:ascii="Arial" w:hAnsi="Arial" w:cs="Arial"/>
          <w:rtl/>
        </w:rPr>
        <w:t>​</w:t>
      </w:r>
      <w:r w:rsidR="00921E7A" w:rsidRPr="00921E7A">
        <w:rPr>
          <w:rtl/>
        </w:rPr>
        <w:t xml:space="preserve">وَلَمَّا رَأَى الْجُمُوعَ صَعِدَ إِلَى الْجَبَلِ، فَلَمَّا جَلَسَ تَقَدَّمَ إِلَيْهِ تَلاَمِيذُهُ.  </w:t>
      </w:r>
      <w:r w:rsidR="00921E7A" w:rsidRPr="00921E7A">
        <w:rPr>
          <w:rFonts w:ascii="Arial" w:hAnsi="Arial" w:cs="Arial"/>
          <w:rtl/>
        </w:rPr>
        <w:t>​</w:t>
      </w:r>
      <w:r w:rsidR="00921E7A" w:rsidRPr="00921E7A">
        <w:rPr>
          <w:rtl/>
        </w:rPr>
        <w:t>2</w:t>
      </w:r>
      <w:r w:rsidR="00921E7A" w:rsidRPr="00921E7A">
        <w:rPr>
          <w:rFonts w:ascii="Arial" w:hAnsi="Arial" w:cs="Arial"/>
          <w:rtl/>
        </w:rPr>
        <w:t>​</w:t>
      </w:r>
      <w:r w:rsidR="00921E7A" w:rsidRPr="00921E7A">
        <w:rPr>
          <w:rtl/>
        </w:rPr>
        <w:t xml:space="preserve"> </w:t>
      </w:r>
      <w:r w:rsidR="00921E7A" w:rsidRPr="00921E7A">
        <w:rPr>
          <w:rFonts w:ascii="Arial" w:hAnsi="Arial" w:cs="Arial"/>
          <w:rtl/>
        </w:rPr>
        <w:t>​</w:t>
      </w:r>
      <w:r w:rsidR="00921E7A" w:rsidRPr="00921E7A">
        <w:rPr>
          <w:rtl/>
        </w:rPr>
        <w:t xml:space="preserve">فَفتحَ فاهُ وعَلَّمَهُمْ قَائِلاً:  </w:t>
      </w:r>
      <w:r w:rsidR="00921E7A" w:rsidRPr="00921E7A">
        <w:rPr>
          <w:rFonts w:ascii="Arial" w:hAnsi="Arial" w:cs="Arial"/>
          <w:rtl/>
        </w:rPr>
        <w:t>​</w:t>
      </w:r>
      <w:r w:rsidR="00921E7A" w:rsidRPr="00921E7A">
        <w:rPr>
          <w:rtl/>
        </w:rPr>
        <w:t>3</w:t>
      </w:r>
      <w:r w:rsidR="00921E7A" w:rsidRPr="00921E7A">
        <w:rPr>
          <w:rFonts w:ascii="Arial" w:hAnsi="Arial" w:cs="Arial"/>
          <w:rtl/>
        </w:rPr>
        <w:t>​</w:t>
      </w:r>
      <w:r w:rsidR="00921E7A" w:rsidRPr="00921E7A">
        <w:rPr>
          <w:rtl/>
        </w:rPr>
        <w:t xml:space="preserve"> </w:t>
      </w:r>
      <w:r w:rsidR="00921E7A" w:rsidRPr="00921E7A">
        <w:rPr>
          <w:rFonts w:ascii="Arial" w:hAnsi="Arial" w:cs="Arial"/>
          <w:rtl/>
        </w:rPr>
        <w:t>​</w:t>
      </w:r>
      <w:r w:rsidR="00921E7A" w:rsidRPr="00921E7A">
        <w:rPr>
          <w:rtl/>
        </w:rPr>
        <w:t>«طُوبَى لِلْمَسَاكِينِ بِالرُّوحِ،</w:t>
      </w:r>
      <w:r w:rsidR="00921E7A">
        <w:rPr>
          <w:rtl/>
        </w:rPr>
        <w:t xml:space="preserve"> إلخ." لقد شكّل التلاميذ فئة من الأشخاص كانوا قد قبلوا (ما عدا يهوذا) يسوعَ بالحق كالمسيا الذي أرسله الله. هو اختارهم؛ وكانوا مجتمعين من حوله كشهود له، ومن تلك الفترة في علاقة واضحة به – وإن كانت العلاقة من بعد موته وقيامته في قوة الروح القدس المرسَل من السماء قد توسّعت بلا حدود – كانوا منفصلين عن باقي الشعب. فالرب كلّمهم هم في </w:t>
      </w:r>
      <w:r w:rsidR="00047AF7">
        <w:rPr>
          <w:rtl/>
        </w:rPr>
        <w:t>موعظته، وهم كانوا أيضًا الأشخاص الذين فكّر فيهم في صلاته.</w:t>
      </w:r>
    </w:p>
    <w:p w14:paraId="19C90B32" w14:textId="4807481A" w:rsidR="00607E9E" w:rsidRDefault="00607E9E">
      <w:pPr>
        <w:rPr>
          <w:rtl/>
        </w:rPr>
      </w:pPr>
      <w:r>
        <w:rPr>
          <w:rtl/>
        </w:rPr>
        <w:t>فمع كون الموعظة مؤسسة على عرض يثير العجب لمبادئ الملكوت</w:t>
      </w:r>
      <w:r w:rsidR="00732AF3">
        <w:rPr>
          <w:rtl/>
        </w:rPr>
        <w:t xml:space="preserve"> وتخبر بحقائق عظيمة وثمينة ستدوم إلى الأبد، إلا أن الرب لم يتجاهل بنعمته ظروف تلاميذه الفعلية آنذاك. بل على العكس فهنالك الكثير من المواضع بحسب كامل معانيها تنطبق على احتياجاتهم وحالتهم. </w:t>
      </w:r>
      <w:r w:rsidR="00DE6EBC">
        <w:rPr>
          <w:rtl/>
        </w:rPr>
        <w:t xml:space="preserve">والرب لم يهتم لهم فقط بكونه العالم الإلهي بكل شيء، وإنما </w:t>
      </w:r>
      <w:r w:rsidR="003F7EE7">
        <w:rPr>
          <w:rtl/>
        </w:rPr>
        <w:t>بكونه إنسان مولودًا من امرأة، مولودًا تحت الناموس علِمَ اختباريًا بأكثر ما كانوا يحتاجونه وأين كانت المخاطر التي سيواجهونها. لأنه، مع كونه ابنًا تعلّم الطاعة مما تألم به (عبرانيين 5: 8). فالطاعة كانت شيئًا جديدًا كليًا عليه؛ ليس كما لو كانت فيه طبيعة متمردة، معاندة مثلنا – آهٍ، كلا، لأنه هو كان الطاهر، القدوس، لقد كان الله بذاته – بل لأنه كان الكلمة التي أوجدت كل الأشياء في الخليقة، المنظورة والغير منظورة. لأجل هذا كان عليه أن يتعلّم الطاعة، لأنه في ذلك المفهوم لم يكن بحاجة أن يطيع البتة، ولقد تعلمها في درب مليء بالألم كما لم يكن قد عرفها إنسان غيره. فماذا كانت أول أفكاره وآخرها والغير متغيرة في أثناء سيره عبر هذا العالم وقيامه بخدمته في نعمة كاملة؟ لقد كانت اسم أبيه كما يقول في موضعٍ: "</w:t>
      </w:r>
      <w:r w:rsidR="00151E15" w:rsidRPr="00151E15">
        <w:rPr>
          <w:rtl/>
        </w:rPr>
        <w:t>كَمَا أَرْسَلَنِي الآبُ الْحَيُّ، وَأَنَا حَيٌّ بِالآبِ،</w:t>
      </w:r>
      <w:r w:rsidR="00151E15">
        <w:rPr>
          <w:rtl/>
        </w:rPr>
        <w:t xml:space="preserve"> (وأنا حيّ من أجل الآب)" فلقد جاء ليُعلن عن اسم الآب، وبما يتفق مع هذا الأمر عرض عواطف قلبه كأول فكرة والسائدة لتلاميذه في حوارهم مع الآب. </w:t>
      </w:r>
      <w:r w:rsidR="00D323C0">
        <w:rPr>
          <w:rtl/>
        </w:rPr>
        <w:t>من بين الطلبات التي أراد أن يضعها في أفواههم كانت ملائمة لهم فقط، كما على سبيل المثال تلك المتعلقة بغفران خطاياهم؛ لكنه كان يريد بأن يبدأوا مع أبيهم وليس مع ذواتهم.</w:t>
      </w:r>
    </w:p>
    <w:p w14:paraId="5A65F213" w14:textId="06A675D8" w:rsidR="005A7C06" w:rsidRDefault="00F30DAD">
      <w:pPr>
        <w:rPr>
          <w:rtl/>
        </w:rPr>
      </w:pPr>
      <w:r>
        <w:rPr>
          <w:rtl/>
        </w:rPr>
        <w:t xml:space="preserve">بما يتفق مع هذا الأمر تنقسم الصلاة في طبيعة الحال إلى نصفين. القسم الأول يحتوي على رغبات تليق بالبر في أبعد مفهوم </w:t>
      </w:r>
      <w:r w:rsidR="00196B26">
        <w:rPr>
          <w:rtl/>
        </w:rPr>
        <w:t>له وأسماه؛ فإنها إن جاز القول، الأجواء التي عاش فيها الرب بنفسه وتحرك على الأرض. القسم الثاني يحتوي على طلبات ملائمة لمَن لهم احتياجات في كل نحو، ومع هذا كانوا مواضيع النعمة. فالطلبات الأولى تشكّل الجزء الأول، والأربعة الأخيرة الجزء الآخر.</w:t>
      </w:r>
    </w:p>
    <w:p w14:paraId="3B0397BE" w14:textId="7615FCDC" w:rsidR="003A7505" w:rsidRDefault="003A7505">
      <w:pPr>
        <w:rPr>
          <w:rtl/>
        </w:rPr>
      </w:pPr>
      <w:r>
        <w:rPr>
          <w:rtl/>
        </w:rPr>
        <w:t>الاسم الذي خوطب به الله في بداية الصلاة متناغم تمامًا مع الإنجيل ومع مكانة التلاميذ آنذاك: "</w:t>
      </w:r>
      <w:r w:rsidRPr="003A7505">
        <w:rPr>
          <w:rtl/>
        </w:rPr>
        <w:t>أَبَانَا الَّذِي فِي السَّمَاوَاتِ، لِيَتَقَدَّسِ اسْمُكَ.</w:t>
      </w:r>
      <w:r>
        <w:rPr>
          <w:rtl/>
        </w:rPr>
        <w:t>" إنها تلك العبارة التي تتكرر كثيرًا في إنجيل متى، وهنا تحديدًا. في إنجيل لوقا مكتوب ببساطة: "أيها الآب" من أين أتى هذا الفارق؟ كما تمت الإشارة أعلاه يُنظَر إلى التلاميذ في متى أكثر في ارتباطهم بالشعب الأرضي؛ ولقد كانوا معتادين في صفتهم هذه بأن ينظروا إلى الأرض</w:t>
      </w:r>
      <w:r w:rsidR="00BA6F73">
        <w:rPr>
          <w:rtl/>
        </w:rPr>
        <w:t xml:space="preserve"> كالمشهد الذي كان على شعبهم أن يتوقعوا عليه الرفعة والبركة الموعودين بها. أما الرب فكان مشغولاً بأن يفكك وثقهم اليهودية، بإعلانه لهم عن آبٍ سماوي سيستمر أمرهم معه إلى الأبد. إنه هنا ليس "</w:t>
      </w:r>
      <w:r w:rsidR="007D7CBA" w:rsidRPr="007D7CBA">
        <w:rPr>
          <w:rtl/>
        </w:rPr>
        <w:t>سَيِّدِ كُلِّ الأَرْضِ</w:t>
      </w:r>
      <w:r w:rsidR="007D7CBA">
        <w:rPr>
          <w:rtl/>
        </w:rPr>
        <w:t xml:space="preserve">" الذي جعل الأردن معبرًا </w:t>
      </w:r>
      <w:r w:rsidR="00A11C47" w:rsidRPr="00A11C47">
        <w:rPr>
          <w:rtl/>
        </w:rPr>
        <w:t>عسكري</w:t>
      </w:r>
      <w:r w:rsidR="00A11C47">
        <w:rPr>
          <w:rtl/>
        </w:rPr>
        <w:t>ً</w:t>
      </w:r>
      <w:r w:rsidR="00A11C47" w:rsidRPr="00A11C47">
        <w:rPr>
          <w:rtl/>
        </w:rPr>
        <w:t xml:space="preserve">ا </w:t>
      </w:r>
      <w:r w:rsidR="007D7CBA">
        <w:rPr>
          <w:rtl/>
        </w:rPr>
        <w:t xml:space="preserve">لشعبه المنتصر بحيث استطاع اجتيازه بأقدام جافة واحتلال الأرض؛ كما وليس هو "إله السماء" الذي نقل في سلطانه الغير محدود وبحسب أسمى مشيئة لديه الحُكمَ لأيدي الأمم في شخص نبوخذنصر من بعدما أن فشل شعبه في أسوأ </w:t>
      </w:r>
      <w:r w:rsidR="007D7CBA" w:rsidRPr="00A11C47">
        <w:rPr>
          <w:rtl/>
        </w:rPr>
        <w:t>صورة</w:t>
      </w:r>
      <w:r w:rsidR="007D7CBA">
        <w:rPr>
          <w:rtl/>
        </w:rPr>
        <w:t>.</w:t>
      </w:r>
      <w:r w:rsidR="00A11C47">
        <w:rPr>
          <w:rtl/>
        </w:rPr>
        <w:t xml:space="preserve"> لكن كذلك أيضًا لا نجد هنا ملء البركة الموجودة في البشارة التي أتت بها مريم المجدلية للتلاميذ من قِبَل الرب الذي قام: "</w:t>
      </w:r>
      <w:r w:rsidR="00A11C47" w:rsidRPr="00A11C47">
        <w:rPr>
          <w:rtl/>
        </w:rPr>
        <w:t xml:space="preserve"> وَلكِنِ اذْهَبِي إِلَى إِخْوَتِي وَقُولِي لَهُمْ:إِنِّي أَصْعَدُ إِلَى أَبِي وَأَبِيكُمْ وَإِلهِي وَإِلهِكُمْ»</w:t>
      </w:r>
      <w:r w:rsidR="00A11C47">
        <w:rPr>
          <w:rtl/>
        </w:rPr>
        <w:t>"</w:t>
      </w:r>
    </w:p>
    <w:p w14:paraId="44927909" w14:textId="7F60B8C9" w:rsidR="00A11C47" w:rsidRDefault="00CA516A">
      <w:pPr>
        <w:rPr>
          <w:rtl/>
        </w:rPr>
      </w:pPr>
      <w:r>
        <w:rPr>
          <w:rtl/>
        </w:rPr>
        <w:t xml:space="preserve">الخطاب إن جاز لي التعبير فيه طابع متوسط. إنه يتعدّى المكانة اليهودية ولكنها لا تصل إلى مستوى المركز المسيحي. فيُنظر إلى الآب وهو في السماء، وإلى الناظرين إليه عاليًا </w:t>
      </w:r>
      <w:r w:rsidR="00550494">
        <w:rPr>
          <w:rtl/>
        </w:rPr>
        <w:t xml:space="preserve">وهم </w:t>
      </w:r>
      <w:r>
        <w:rPr>
          <w:rtl/>
        </w:rPr>
        <w:t>على الأرض بعيدين عنه وفي حالة من الضعف</w:t>
      </w:r>
      <w:r w:rsidR="00426BA8">
        <w:rPr>
          <w:rtl/>
        </w:rPr>
        <w:t>، والاحتياج والخطر، وإن كانت قلوبهم مشتاقة إلى حد ما إلى تمجيده.</w:t>
      </w:r>
      <w:r w:rsidR="00426BA8">
        <w:rPr>
          <w:rStyle w:val="FootnoteReference"/>
          <w:rtl/>
        </w:rPr>
        <w:footnoteReference w:id="1"/>
      </w:r>
      <w:r w:rsidR="00426BA8">
        <w:rPr>
          <w:rtl/>
        </w:rPr>
        <w:t xml:space="preserve"> الرب يرجو بأن يوجهوا أول أفكارهم إلى العلاء نحو الآب وبالتالي </w:t>
      </w:r>
      <w:r w:rsidR="000437AE">
        <w:rPr>
          <w:rFonts w:hint="cs"/>
          <w:rtl/>
        </w:rPr>
        <w:t>ت</w:t>
      </w:r>
      <w:r w:rsidR="00426BA8">
        <w:rPr>
          <w:rtl/>
        </w:rPr>
        <w:t>متلئ روحهم بالثقة للنظر إليه كالله المبارك والمُنع</w:t>
      </w:r>
      <w:r w:rsidR="00550494">
        <w:rPr>
          <w:rtl/>
        </w:rPr>
        <w:t>ِ</w:t>
      </w:r>
      <w:r w:rsidR="00426BA8">
        <w:rPr>
          <w:rtl/>
        </w:rPr>
        <w:t xml:space="preserve">م بلا حدود والعليّ في ذات الوقت. في تلك اللحظة كان الشعور والوعي بالاقتراب، الذي سيكون لهم امتياز في وقت لاحق، مستحيلاً. ومع ذلك عاملهم الرب كمؤمنين يهود حقيقيين وقاد نفوسهم إلى أمور أسمى مع حفاظه على سيادة الناموس </w:t>
      </w:r>
      <w:r w:rsidR="000437AE">
        <w:rPr>
          <w:rFonts w:hint="cs"/>
          <w:rtl/>
        </w:rPr>
        <w:t>ونطاقه</w:t>
      </w:r>
      <w:r w:rsidR="00426BA8">
        <w:rPr>
          <w:rtl/>
        </w:rPr>
        <w:t>.</w:t>
      </w:r>
    </w:p>
    <w:p w14:paraId="0B30910F" w14:textId="114B5DF5" w:rsidR="00550494" w:rsidRDefault="00550494">
      <w:pPr>
        <w:rPr>
          <w:rtl/>
        </w:rPr>
      </w:pPr>
      <w:r>
        <w:rPr>
          <w:rtl/>
        </w:rPr>
        <w:t xml:space="preserve">إلا أننا لن نجد أية إشارة </w:t>
      </w:r>
      <w:r w:rsidR="009E5B6C">
        <w:rPr>
          <w:rtl/>
        </w:rPr>
        <w:t>إلى عمل الفداء، لا في الصلاة ولا في كل موعظة الجبل. إن الذين علّمهم الرب بأن يصلّوا لا يُنظَر إليهم كساجدين البتة، كمَن قد تطهروا مرة، ولم يعُد لديهم ضمير خطايا. لقد كانوا بعيدين كل البعد عن معرفتهم بمثل هذا المقام من القَبول وأن يتمتعوا به، حتى أنه ما كان باستطاعتهم أن يفهموا مثل هذه اللغة. كما ولا يوجد هنا أي أثر لشُكر الآب "</w:t>
      </w:r>
      <w:r w:rsidR="009E5B6C" w:rsidRPr="009E5B6C">
        <w:rPr>
          <w:rtl/>
        </w:rPr>
        <w:t xml:space="preserve">الَّذِي أَهَّلَنَا لِشَرِكَةِ مِيرَاثِ الْقِدِّيسِينَ فِي النُّورِ،  </w:t>
      </w:r>
      <w:r w:rsidR="009E5B6C" w:rsidRPr="009E5B6C">
        <w:rPr>
          <w:rFonts w:ascii="Arial" w:hAnsi="Arial" w:cs="Arial"/>
          <w:rtl/>
        </w:rPr>
        <w:t>​</w:t>
      </w:r>
      <w:r w:rsidR="009E5B6C" w:rsidRPr="009E5B6C">
        <w:rPr>
          <w:rtl/>
        </w:rPr>
        <w:t>13</w:t>
      </w:r>
      <w:r w:rsidR="009E5B6C" w:rsidRPr="009E5B6C">
        <w:rPr>
          <w:rFonts w:ascii="Arial" w:hAnsi="Arial" w:cs="Arial"/>
          <w:rtl/>
        </w:rPr>
        <w:t>​</w:t>
      </w:r>
      <w:r w:rsidR="009E5B6C" w:rsidRPr="009E5B6C">
        <w:rPr>
          <w:rtl/>
        </w:rPr>
        <w:t xml:space="preserve"> </w:t>
      </w:r>
      <w:r w:rsidR="009E5B6C" w:rsidRPr="009E5B6C">
        <w:rPr>
          <w:rFonts w:ascii="Arial" w:hAnsi="Arial" w:cs="Arial"/>
          <w:rtl/>
        </w:rPr>
        <w:t>​</w:t>
      </w:r>
      <w:r w:rsidR="009E5B6C" w:rsidRPr="009E5B6C">
        <w:rPr>
          <w:rtl/>
        </w:rPr>
        <w:t>الَّذِي أَنْقَذَنَا مِنْ سُلْطَانِ الظُّلْمَةِ، وَنَقَلَنَا إِلَى مَلَكُوتِ ابْنِ مَحَبَّتِهِ،</w:t>
      </w:r>
      <w:r w:rsidR="009E5B6C">
        <w:rPr>
          <w:rtl/>
        </w:rPr>
        <w:t>" (كولوسي 1: 12 – 13). فكل هذا وأشياء أخرى كثيرة لم يكن من الممكن أن تُذكَر آنذاك، لأنه صحيح أن عمل الفداء كان موعودًا به، ولكنه لم يكن قد اكتمل</w:t>
      </w:r>
      <w:r w:rsidR="000437AE">
        <w:rPr>
          <w:rFonts w:hint="cs"/>
          <w:rtl/>
        </w:rPr>
        <w:t xml:space="preserve"> بعد</w:t>
      </w:r>
      <w:r w:rsidR="009E5B6C">
        <w:rPr>
          <w:rtl/>
        </w:rPr>
        <w:t xml:space="preserve">. إن هذا يمنح كل الصلاة طابعها المميز. الله لا يستعجل في طرقه. فالمؤمنون لم يكن باستطاعتهم أن يعرفوا ويتمتعوا بنتائج آلام المسيح وإرسالية الروح القدس إلى أن تمت هاتان الحقيقتان المجيدة. </w:t>
      </w:r>
      <w:r w:rsidR="00635107">
        <w:rPr>
          <w:rtl/>
        </w:rPr>
        <w:t>ليس أني أريد أن أُنسب عدم كمالٍ في صلاة الرب أو موعظته – ليحفظني الله من مثل هذا الفكر! فعلى العكس أنا أعتبر كل مَن يتكلم عن واحدة منها باحتقار</w:t>
      </w:r>
      <w:r w:rsidR="00CD04A1">
        <w:rPr>
          <w:rtl/>
        </w:rPr>
        <w:t xml:space="preserve"> بأنه</w:t>
      </w:r>
      <w:r w:rsidR="00635107">
        <w:rPr>
          <w:rtl/>
        </w:rPr>
        <w:t xml:space="preserve"> مجدّفًا.</w:t>
      </w:r>
    </w:p>
    <w:p w14:paraId="222D5C2B" w14:textId="4B8A369B" w:rsidR="00635107" w:rsidRDefault="00E26897">
      <w:pPr>
        <w:rPr>
          <w:rtl/>
        </w:rPr>
      </w:pPr>
      <w:r>
        <w:rPr>
          <w:rtl/>
        </w:rPr>
        <w:t>لقد واجه الرب التلاميذ على الأرضية التي كان</w:t>
      </w:r>
      <w:r w:rsidR="003A02C8">
        <w:rPr>
          <w:rtl/>
        </w:rPr>
        <w:t>ت</w:t>
      </w:r>
      <w:r>
        <w:rPr>
          <w:rtl/>
        </w:rPr>
        <w:t xml:space="preserve"> لهم مكانة فيها. فلو أخبرهم بالحقائق التي تم إعلانها من بعد موته وإرسال الروح القدس فقط، لما كانوا سيفهمون لغة كلامه أبدًا. الصلاة كانت ملائمة تمامًا لحالتهم في ذلك الوقت ولهذا كانت كاملة. </w:t>
      </w:r>
      <w:r w:rsidR="00320391">
        <w:rPr>
          <w:rtl/>
        </w:rPr>
        <w:t>فإن كانت صلاة ملائمة مع المقام والاختبار والسجود اللائقة بفداء قد اكتمل، لما كانت ستكون صلاة كاملة.</w:t>
      </w:r>
      <w:r>
        <w:rPr>
          <w:rtl/>
        </w:rPr>
        <w:t xml:space="preserve"> </w:t>
      </w:r>
    </w:p>
    <w:p w14:paraId="105DB3A6" w14:textId="2B1408B2" w:rsidR="00606D74" w:rsidRDefault="00606D74">
      <w:pPr>
        <w:rPr>
          <w:rtl/>
        </w:rPr>
      </w:pPr>
      <w:r>
        <w:rPr>
          <w:rtl/>
        </w:rPr>
        <w:t xml:space="preserve">لنأخذ على سبيل المثال مجرم جنائي ضد الملك يجلس في سجنه، ويُقدَّم التماس من أجله إلى الملك. إن تمّت صياغته بصورة صحيحة، فسيكون متميزًا بأمرين. </w:t>
      </w:r>
      <w:r w:rsidRPr="00606D74">
        <w:rPr>
          <w:rtl/>
        </w:rPr>
        <w:t>أولاً، سيتضمن اعترافًا كاملاً بجلالة الجلالة المعتدى عليها، ثم اعترافًا متواضعًا وكاملًا بذنب السجين.</w:t>
      </w:r>
      <w:r w:rsidR="00867C0E">
        <w:rPr>
          <w:rtl/>
        </w:rPr>
        <w:t xml:space="preserve"> لأنها هذه هي الصيغة الكلامية الملائمة في مثل هذه الظروف. من الممكن أن يكون للسجين سبب بأن يرجو بأن يجد التماسه نعمة في عيني الملك. لكن هذا الأمل لا يقوم على الجهل بالظروف القائمة، وإنما على اعترافه الصريح وعلى نعمة الملك. </w:t>
      </w:r>
      <w:r w:rsidR="009F78DC">
        <w:rPr>
          <w:rtl/>
        </w:rPr>
        <w:t>فأن يتقدّم بصيغة كلام رجل حر لن يكون لائقًا به.</w:t>
      </w:r>
      <w:r w:rsidR="00867C0E">
        <w:rPr>
          <w:rtl/>
        </w:rPr>
        <w:t xml:space="preserve"> </w:t>
      </w:r>
    </w:p>
    <w:p w14:paraId="3A9E716D" w14:textId="0BADE9D2" w:rsidR="00C10E0D" w:rsidRDefault="00C10E0D">
      <w:pPr>
        <w:rPr>
          <w:rtl/>
        </w:rPr>
      </w:pPr>
      <w:r>
        <w:rPr>
          <w:rtl/>
        </w:rPr>
        <w:t xml:space="preserve">إن حالة الذين كانوا خاضعين للناموس كانت في صورة أساسية مشابهة لذلك المسجون، إلى أن </w:t>
      </w:r>
      <w:r w:rsidR="0074140B" w:rsidRPr="0074140B">
        <w:rPr>
          <w:rtl/>
        </w:rPr>
        <w:t xml:space="preserve">غيّرت </w:t>
      </w:r>
      <w:r>
        <w:rPr>
          <w:rtl/>
        </w:rPr>
        <w:t xml:space="preserve">الكفّارة التي اكتملت كل شيء. </w:t>
      </w:r>
      <w:r w:rsidR="00937DDD">
        <w:rPr>
          <w:rtl/>
        </w:rPr>
        <w:t xml:space="preserve">لقد كان لهم اتكال على الله بأنه سيخلصهم، وبحق؛ إذ هذه الثقة كانت مؤسسة على تقدير إيماني بطابع الله وعلى مواعيده الواضحة، ومع هذا </w:t>
      </w:r>
      <w:r w:rsidR="00F720CB">
        <w:rPr>
          <w:rtl/>
        </w:rPr>
        <w:t>كان</w:t>
      </w:r>
      <w:r w:rsidR="00937DDD">
        <w:rPr>
          <w:rtl/>
        </w:rPr>
        <w:t xml:space="preserve"> بنو إسرائيل</w:t>
      </w:r>
      <w:r w:rsidR="00F720CB">
        <w:rPr>
          <w:rtl/>
        </w:rPr>
        <w:t xml:space="preserve"> يعرفون</w:t>
      </w:r>
      <w:r w:rsidR="00937DDD">
        <w:rPr>
          <w:rtl/>
        </w:rPr>
        <w:t xml:space="preserve"> أنفسهم. </w:t>
      </w:r>
      <w:r w:rsidR="00F720CB">
        <w:rPr>
          <w:rtl/>
        </w:rPr>
        <w:t>لقد أخبرهم المرة تلو الأخرى، بالكلمة وبالوعد، في أمثلة من النبوات، بأنه سيتمم خلاص كل المتكلين عليه بواسطة المسيا. إلا أنهم لم يكونوا قد نالوا حريتهم على قدر تأكدّهم من ذلك، لأن الأمر كان متعلقًا بلطفه وأمانته؛ و"</w:t>
      </w:r>
      <w:r w:rsidR="00F720CB" w:rsidRPr="00F720CB">
        <w:rPr>
          <w:rtl/>
        </w:rPr>
        <w:t xml:space="preserve"> </w:t>
      </w:r>
      <w:r w:rsidR="00F720CB" w:rsidRPr="00F720CB">
        <w:rPr>
          <w:rFonts w:ascii="Arial" w:hAnsi="Arial" w:cs="Arial"/>
          <w:rtl/>
        </w:rPr>
        <w:t>​</w:t>
      </w:r>
      <w:r w:rsidR="00F720CB" w:rsidRPr="00F720CB">
        <w:rPr>
          <w:rtl/>
        </w:rPr>
        <w:t>لأَنَّ اللهَ لَيْسَ</w:t>
      </w:r>
      <w:r w:rsidR="00F720CB">
        <w:rPr>
          <w:rtl/>
        </w:rPr>
        <w:t xml:space="preserve"> إنسان </w:t>
      </w:r>
      <w:r w:rsidR="00342F92">
        <w:rPr>
          <w:rtl/>
        </w:rPr>
        <w:t>ف</w:t>
      </w:r>
      <w:r w:rsidR="00F720CB">
        <w:rPr>
          <w:rtl/>
        </w:rPr>
        <w:t xml:space="preserve">يكذب". </w:t>
      </w:r>
      <w:r w:rsidR="00342F92">
        <w:rPr>
          <w:rtl/>
        </w:rPr>
        <w:t xml:space="preserve">وإلى ذلك الحين كان الأمر مرتبط بالاشتياق وليس بالامتلاك، بامتياز مرغوب ومرجو؛ </w:t>
      </w:r>
      <w:r w:rsidR="004D2361">
        <w:rPr>
          <w:rtl/>
        </w:rPr>
        <w:t>فلم يكن من الممكن حينها أن يقبلوه كنصيب دائم وأن يتمتعوا به إلى أن فرض موت المسيح وقيامته برّ الله بأن يتعامل معهم بهذه الطريقة.</w:t>
      </w:r>
    </w:p>
    <w:p w14:paraId="29EFD629" w14:textId="3288EA42" w:rsidR="002B4A4F" w:rsidRDefault="002B4A4F">
      <w:pPr>
        <w:rPr>
          <w:rtl/>
        </w:rPr>
      </w:pPr>
      <w:r>
        <w:rPr>
          <w:rtl/>
        </w:rPr>
        <w:t>في المزامير نحن نجد تعبير عواطف واختبارات بني إسرائيل المؤمنين. أحيانًا نجد المتكلمين ممتلئين بالرجاء، ومن ثم يعودون يُظهرون الخوف؛ ففي لحظة يعترفون أنهم خراف رعية الله، وفي لحظة أخرى هم في رُعب بأن يُفنوا من جمر غضبه. كل هذا كان اختبار المؤمنين، قبل أن يفتح صليب المسيح المجال للروح القدس ليشهد للنفس عن محو الخطايا الكامل والأبدي</w:t>
      </w:r>
      <w:r w:rsidR="004108EC">
        <w:rPr>
          <w:rtl/>
        </w:rPr>
        <w:t>.</w:t>
      </w:r>
      <w:r w:rsidR="00736E0A">
        <w:rPr>
          <w:rtl/>
        </w:rPr>
        <w:t xml:space="preserve"> لقد كان الأمر حسنًا ومن الله بأن شعر أولئك المؤمنون بحالتهم، لكنه لم يكن الاختبار الذي يختبره المسيحي المتعلم من الروح القدس. </w:t>
      </w:r>
      <w:r w:rsidR="002D4434">
        <w:rPr>
          <w:rtl/>
        </w:rPr>
        <w:t>الكثير من الأنبياء والملوك اشتهوا بأن ينظروا ما رأوه، وأن يسمعوا ما سمعوه؛ غير أن الكفارة كان</w:t>
      </w:r>
      <w:r w:rsidR="007F266E">
        <w:rPr>
          <w:rtl/>
        </w:rPr>
        <w:t>ت</w:t>
      </w:r>
      <w:r w:rsidR="002D4434">
        <w:rPr>
          <w:rtl/>
        </w:rPr>
        <w:t xml:space="preserve"> لا زالت بكل توابعها بركة قيد المستقبل؛ فأنظارهم كانت متجهة إليها، لكنها لم تكن مكتملة بعد. فصلاة الرب إذًا كانت التعبير الكامل عن ما تمنوه وكانوا محتاجين إليه، قبل أن يطرأ ذلك التحوّل الجبار. </w:t>
      </w:r>
      <w:r w:rsidR="009E2EB0">
        <w:rPr>
          <w:rtl/>
        </w:rPr>
        <w:t>إني أعود وألفت الانتباه من جديد، إذ هو بالأولى ضروري لفهم واضح لصلاة الرب، بأن نميّز مكانة الذين وُجهت لأجلهم</w:t>
      </w:r>
      <w:r w:rsidR="009E2EB0" w:rsidRPr="009E2EB0">
        <w:rPr>
          <w:rtl/>
        </w:rPr>
        <w:t xml:space="preserve"> أولاً</w:t>
      </w:r>
      <w:r w:rsidR="009E2EB0">
        <w:rPr>
          <w:rtl/>
        </w:rPr>
        <w:t xml:space="preserve">. كثيرًا ما يُساء فهمها إن لم نأخذ الأرضية الجديدة بعين الاعتبار التي جُعل عليها المؤمن بواسطة الفداء </w:t>
      </w:r>
      <w:r w:rsidR="009E2EB0" w:rsidRPr="007F266E">
        <w:rPr>
          <w:rtl/>
        </w:rPr>
        <w:t>المكتمل</w:t>
      </w:r>
      <w:r w:rsidR="009E2EB0">
        <w:rPr>
          <w:rtl/>
        </w:rPr>
        <w:t>.</w:t>
      </w:r>
    </w:p>
    <w:p w14:paraId="498FA9F0" w14:textId="2CB5F20A" w:rsidR="007F266E" w:rsidRDefault="007F266E" w:rsidP="007F266E">
      <w:pPr>
        <w:rPr>
          <w:rtl/>
        </w:rPr>
      </w:pPr>
      <w:r>
        <w:rPr>
          <w:rtl/>
        </w:rPr>
        <w:t xml:space="preserve">كما ومن الملفت أيضًا، بأن الصلاة هي التعبير عن الاحتياج الشخصي. أنا </w:t>
      </w:r>
      <w:r w:rsidRPr="007F266E">
        <w:rPr>
          <w:rtl/>
        </w:rPr>
        <w:t>لا أقصد أن التلاميذ ربما لم يستخدموها بشكل جماعي أو فردي، ولكن لا يوجد مكان يفترض فيه أن المسيحيين قد تشكلوا في جسد واحد.</w:t>
      </w:r>
      <w:r>
        <w:rPr>
          <w:rtl/>
        </w:rPr>
        <w:t xml:space="preserve"> لذا فإنها ليست صلاة للكنيسة أو للاجتماع؛ لأنها لا تتعدّى أبدًا عن مفهوم شركة مؤمنين أفراد، ولا في أي مكان تراعي رباط الروح الواحد الذي يعمّد إلى جسد واحد. وهذا يظهر بأكثر بوضوح إن ألقينا نظرة، باختصار قدر الإمكان، على كل جزء على انفراد.</w:t>
      </w:r>
    </w:p>
    <w:p w14:paraId="5B132A85" w14:textId="0D6DA21A" w:rsidR="00D669D7" w:rsidRDefault="00D669D7" w:rsidP="007F266E">
      <w:pPr>
        <w:rPr>
          <w:rtl/>
        </w:rPr>
      </w:pPr>
      <w:r>
        <w:rPr>
          <w:rtl/>
        </w:rPr>
        <w:t>"ليتقدس اسمك"، هو أساس كل شيء، أول شعور وأقوى شعور في الكيان المتجدد. نابع من الوعي بالقداسة اللائقة باسم الآب كما ولائقة بكل نفس معه أمرها، كما ولبيته إلى الأبد، وينضم إليها الاشتياق للمجد الذي يتطابق فيه كل شيء مع قلب الآب وطابعه.</w:t>
      </w:r>
    </w:p>
    <w:p w14:paraId="41F07CF6" w14:textId="3A1EEA9A" w:rsidR="00174C51" w:rsidRDefault="00174C51" w:rsidP="007F266E">
      <w:pPr>
        <w:rPr>
          <w:rtl/>
        </w:rPr>
      </w:pPr>
      <w:r>
        <w:rPr>
          <w:rtl/>
        </w:rPr>
        <w:t>"ليأت ملكوتك" إنه هنا ليس ملكوت المسيح تحديدًا، وإنما ملكوت الآب. إننا سنجد إن قرأنا إنجيل متى بتمعّن بأنه هنالك فارق ما بين ملكوت الآب وملكوت ابن الإنسان. في نهاية الدهر الحاضر سيأخذ الرب العالم ملكوتًا له وسينقيه بسلطانه القضائي، آجلاً أم عاجلاً من كل الشرور (قارن إصحاح 13: 41 – 43). إن ملكوت الآب له أكثر طابع سماوي؛ ففيه فقط الأبرار هم الذين سيضيئون كالشمس.</w:t>
      </w:r>
    </w:p>
    <w:p w14:paraId="4F1ADEED" w14:textId="086BA0D0" w:rsidR="00174C51" w:rsidRDefault="007A67BA" w:rsidP="007F266E">
      <w:pPr>
        <w:rPr>
          <w:rtl/>
        </w:rPr>
      </w:pPr>
      <w:r>
        <w:rPr>
          <w:rtl/>
        </w:rPr>
        <w:t>غير أنه لا يكفي للقلب، بأن تتم مشيئة الآب في السماء فقط. لهذا تقول الطلبة الثالثة: "</w:t>
      </w:r>
      <w:r w:rsidR="009A2039" w:rsidRPr="009A2039">
        <w:rPr>
          <w:rtl/>
        </w:rPr>
        <w:t xml:space="preserve"> لِتَكُنْ مَشِيئَتُكَ كَمَا فِي السَّمَاءِ كَذلِكَ عَلَى الأَرْضِ.</w:t>
      </w:r>
      <w:r w:rsidR="009A2039">
        <w:rPr>
          <w:rtl/>
        </w:rPr>
        <w:t>" هذا هو ببساطة الجزء الأول من الصلاة. من ثم يليه ما هو ملائم للتلاميذ كمواضيع التعاطف الإلهي في وسط مشهد من البؤس والتجارب المتنوعة. في البداية يتم التعريف عن احتياجهم الجسدي، ومن ثم النفسي. "</w:t>
      </w:r>
      <w:r w:rsidR="009A2039" w:rsidRPr="009A2039">
        <w:rPr>
          <w:rtl/>
        </w:rPr>
        <w:t xml:space="preserve"> </w:t>
      </w:r>
      <w:r w:rsidR="009A2039" w:rsidRPr="009A2039">
        <w:rPr>
          <w:rFonts w:ascii="Arial" w:hAnsi="Arial" w:cs="Arial"/>
          <w:rtl/>
        </w:rPr>
        <w:t>​</w:t>
      </w:r>
      <w:r w:rsidR="009A2039" w:rsidRPr="009A2039">
        <w:rPr>
          <w:rtl/>
        </w:rPr>
        <w:t xml:space="preserve">خُبْزَنَا كَفَافَنَا أَعْطِنَا الْيَوْمَ.  </w:t>
      </w:r>
      <w:r w:rsidR="009A2039" w:rsidRPr="009A2039">
        <w:rPr>
          <w:rFonts w:ascii="Arial" w:hAnsi="Arial" w:cs="Arial"/>
          <w:rtl/>
        </w:rPr>
        <w:t>​</w:t>
      </w:r>
      <w:r w:rsidR="009A2039" w:rsidRPr="009A2039">
        <w:rPr>
          <w:rtl/>
        </w:rPr>
        <w:t>12</w:t>
      </w:r>
      <w:r w:rsidR="009A2039" w:rsidRPr="009A2039">
        <w:rPr>
          <w:rFonts w:ascii="Arial" w:hAnsi="Arial" w:cs="Arial"/>
          <w:rtl/>
        </w:rPr>
        <w:t>​</w:t>
      </w:r>
      <w:r w:rsidR="009A2039" w:rsidRPr="009A2039">
        <w:rPr>
          <w:rtl/>
        </w:rPr>
        <w:t xml:space="preserve"> </w:t>
      </w:r>
      <w:r w:rsidR="009A2039" w:rsidRPr="009A2039">
        <w:rPr>
          <w:rFonts w:ascii="Arial" w:hAnsi="Arial" w:cs="Arial"/>
          <w:rtl/>
        </w:rPr>
        <w:t>​</w:t>
      </w:r>
      <w:r w:rsidR="009A2039" w:rsidRPr="009A2039">
        <w:rPr>
          <w:rtl/>
        </w:rPr>
        <w:t>وَاغْفِرْ لَنَا ذُنُوبَنَا كَمَا نَغْفِرُ نَحْنُ أَيْضًا لِلْمُذْنِبِينَ إِلَيْنَا.</w:t>
      </w:r>
      <w:r w:rsidR="009A2039">
        <w:rPr>
          <w:rtl/>
        </w:rPr>
        <w:t xml:space="preserve">" الطلبة الأولى لا تحتاج لتوضيح، والثانية تضع التلاميذ على أرضية الروح الرحيم، </w:t>
      </w:r>
      <w:r w:rsidR="009A2039" w:rsidRPr="009A2039">
        <w:rPr>
          <w:rtl/>
        </w:rPr>
        <w:t xml:space="preserve">الذي كان الرب قد </w:t>
      </w:r>
      <w:r w:rsidR="009A2039">
        <w:rPr>
          <w:rtl/>
        </w:rPr>
        <w:t>عرضه</w:t>
      </w:r>
      <w:r w:rsidR="009A2039" w:rsidRPr="009A2039">
        <w:rPr>
          <w:rtl/>
        </w:rPr>
        <w:t xml:space="preserve"> أمامهم بشكل </w:t>
      </w:r>
      <w:r w:rsidR="009A2039">
        <w:rPr>
          <w:rtl/>
        </w:rPr>
        <w:t>صريح</w:t>
      </w:r>
      <w:r w:rsidR="009A2039" w:rsidRPr="009A2039">
        <w:rPr>
          <w:rtl/>
        </w:rPr>
        <w:t xml:space="preserve"> في نهاية </w:t>
      </w:r>
      <w:r w:rsidR="009A2039">
        <w:rPr>
          <w:rtl/>
        </w:rPr>
        <w:t>الإصحاح</w:t>
      </w:r>
      <w:r w:rsidR="009A2039" w:rsidRPr="009A2039">
        <w:rPr>
          <w:rtl/>
        </w:rPr>
        <w:t xml:space="preserve"> الخامس.</w:t>
      </w:r>
      <w:r w:rsidR="007969E8">
        <w:rPr>
          <w:rtl/>
        </w:rPr>
        <w:t xml:space="preserve"> ف</w:t>
      </w:r>
      <w:r w:rsidR="007969E8" w:rsidRPr="007969E8">
        <w:rPr>
          <w:rtl/>
        </w:rPr>
        <w:t>لا ينبغي أن ي</w:t>
      </w:r>
      <w:r w:rsidR="007969E8">
        <w:rPr>
          <w:rtl/>
        </w:rPr>
        <w:t>ُ</w:t>
      </w:r>
      <w:r w:rsidR="007969E8" w:rsidRPr="007969E8">
        <w:rPr>
          <w:rtl/>
        </w:rPr>
        <w:t>قال</w:t>
      </w:r>
      <w:r w:rsidR="007969E8">
        <w:rPr>
          <w:rtl/>
        </w:rPr>
        <w:t xml:space="preserve"> فيما</w:t>
      </w:r>
      <w:r w:rsidR="007969E8" w:rsidRPr="007969E8">
        <w:rPr>
          <w:rtl/>
        </w:rPr>
        <w:t xml:space="preserve"> بعد: 'العين بالعين ، والسن بالسن'</w:t>
      </w:r>
      <w:r w:rsidR="007969E8">
        <w:rPr>
          <w:rtl/>
        </w:rPr>
        <w:t>؛ ولم يعُد فيما بعد أن يُجازي أحدٌ شرًا بشر</w:t>
      </w:r>
      <w:r w:rsidR="007969E8" w:rsidRPr="007969E8">
        <w:rPr>
          <w:rtl/>
        </w:rPr>
        <w:t xml:space="preserve">، بل الآن </w:t>
      </w:r>
      <w:r w:rsidR="007969E8">
        <w:rPr>
          <w:rtl/>
        </w:rPr>
        <w:t xml:space="preserve">أصبحت </w:t>
      </w:r>
      <w:r w:rsidR="007969E8" w:rsidRPr="007969E8">
        <w:rPr>
          <w:rtl/>
        </w:rPr>
        <w:t>مسألة فعل الخير والخير في جميع الأوقات.</w:t>
      </w:r>
      <w:r w:rsidR="007969E8">
        <w:rPr>
          <w:rtl/>
        </w:rPr>
        <w:t xml:space="preserve"> فقد كان المثال الأعلى للتلاميذ الآب السماوي، وليس فقط الله باعتباره الله. في طابعه هذا حكم الله من حين لآخر على الأشرار وجعلهم يشعرون بذراعه الشديدة وسيفعل هذا في النهاية بصورة كاملة وعادلة.</w:t>
      </w:r>
      <w:r w:rsidR="00E3713A">
        <w:rPr>
          <w:rtl/>
        </w:rPr>
        <w:t xml:space="preserve"> ولكن بصفته الآب في السماء فإنه يُشرق شمسه على الأشرار والصالحين ويُمطر على الأبرار والطالحين (الأمر هنا ليس له صلة بروابطه الأبدية مع أولاده؛ فهؤلاء يتمتعون بمحبته في كل ملء فيضها). هكذا علّم الرب أيضًا تلاميذه بأن يُظهروا هذه المحبة الغافرة للآخرين، وذلك في وعيهم باحتياجهم الخاص. </w:t>
      </w:r>
      <w:r w:rsidR="00197C35">
        <w:rPr>
          <w:rtl/>
        </w:rPr>
        <w:t xml:space="preserve">إسرائيل كشعب كان مسؤولاً بأن يسلك بحسب الناموس، وطابع الناموس لم يكن نعمة ورحمة، وإنما هو طالب قضاءًا عادلاً في المذنب. أما الآن فكان يجب أن يسود التلاميذ مبدأ آخر جديد، ليس ذلك البر الأرضي الذي يُجازي، وإنما مبدأ نعمة سماوية لها القدرة والسلطان بأن تغيّر الخاطئ وأن تغفر ذنبه. هكذا تم إطلاق اليهود المؤمنين من مكانتهم العتيقة وجُعلوا على أرضية جديدة تمامًا، حيث أمرهم أصبح مع آبٍ في السماء وأصبحوا مسؤولين بأن يعكسوا </w:t>
      </w:r>
      <w:r w:rsidR="00682456">
        <w:rPr>
          <w:rtl/>
        </w:rPr>
        <w:t xml:space="preserve">صورة </w:t>
      </w:r>
      <w:r w:rsidR="00197C35">
        <w:rPr>
          <w:rtl/>
        </w:rPr>
        <w:t>طابعه على الأرض.</w:t>
      </w:r>
    </w:p>
    <w:p w14:paraId="52BF287E" w14:textId="5BF56D63" w:rsidR="00682456" w:rsidRDefault="00DE1F1F" w:rsidP="007F266E">
      <w:pPr>
        <w:rPr>
          <w:rtl/>
        </w:rPr>
      </w:pPr>
      <w:r>
        <w:rPr>
          <w:rtl/>
        </w:rPr>
        <w:t>كما وإننا سنفعل حسنًا إن تذكرنا الأشخاص الذين علّمهم الرب بأن يكلموا الآب هكذا. لقد كانوا تلاميذ</w:t>
      </w:r>
      <w:r w:rsidR="008E6D47">
        <w:rPr>
          <w:rtl/>
        </w:rPr>
        <w:t>ًا</w:t>
      </w:r>
      <w:r>
        <w:rPr>
          <w:rtl/>
        </w:rPr>
        <w:t xml:space="preserve"> أُظهِرت لهم في هذه الصورة حتمية اعتمادهم على الآب، كما واعترافهم بذنوبهم. </w:t>
      </w:r>
      <w:r w:rsidR="00BB2753">
        <w:rPr>
          <w:rtl/>
        </w:rPr>
        <w:t xml:space="preserve">ومع هذا هنالك طلبة بأن يغفر الآب ذنوب أولاده؛ فهنا ليس للأمر أية صلة إطلاقًا بخاطئ مسكين موجود في ضائقة خطاياه ولا يعرف المسيح. فلقد اهتم الكتاب في كثير من المواضع الأخرى فيه، لكن هنا نجد أشخاصًا مختلفين عنه تمامًا. </w:t>
      </w:r>
      <w:r w:rsidR="00141BC6">
        <w:rPr>
          <w:rtl/>
        </w:rPr>
        <w:t xml:space="preserve">هل يجعل الله في أي شكل من الأشكال أو في قدر ما غفران خطايا غير مؤمن مرتبط بالغفران الذي يمنحه لغيره من الناس؟ بكل تأكيد لا. ففي الواقع هذا سيكون معناه وضع أسمى المعايير أمام شخص موجود في أحطّ الحالات؛ فهذا سيعني بأن نحمّل الخاطئ ناموسًا جديدًا وأكثر فتكًا مما كان في جبل سيناء. </w:t>
      </w:r>
      <w:r w:rsidR="00562618">
        <w:rPr>
          <w:rtl/>
        </w:rPr>
        <w:t>باختصار، سيكون هناك إنكار للإنجيل، وتحطيم كل رجاء عند الخاطئ ونجعل بذلك الخلاص متعلقًا بالأعمال وليس فيما بعد بالنعمة.</w:t>
      </w:r>
    </w:p>
    <w:p w14:paraId="717260A1" w14:textId="0BFA6D35" w:rsidR="00C01EF5" w:rsidRDefault="00C01EF5" w:rsidP="007F266E">
      <w:pPr>
        <w:rPr>
          <w:rtl/>
        </w:rPr>
      </w:pPr>
      <w:r>
        <w:rPr>
          <w:rtl/>
        </w:rPr>
        <w:t xml:space="preserve">هذه الطلبة التي كثيرًا ما يذكرها الذين يجهلون فهمها ليُظهروا بأن المقصود به هنا هم كل الناس دون تفرقة، يُري بالذات كم هو مستحيل تطبيق صلاة الرب على طبيعة حال الإنسان. إنها تتطلب رابطة حية بالله بالإيمان. إن الذين كلمهم الرب لم يكونوا في الواقع يعرفون لا الكفارة، ولا الحقوق الجديدة التي تحققت جراء تتميم الكفارة؛ لكن كان لديهم إيمان حي بالرب يسوع – </w:t>
      </w:r>
      <w:r w:rsidR="008816CB" w:rsidRPr="008816CB">
        <w:rPr>
          <w:rtl/>
        </w:rPr>
        <w:t xml:space="preserve">بلا شك </w:t>
      </w:r>
      <w:r>
        <w:rPr>
          <w:rtl/>
        </w:rPr>
        <w:t xml:space="preserve">كانوا أشخاصًا سيدخلون السماء إن دعاهم الله حينذاك. </w:t>
      </w:r>
      <w:r w:rsidR="00C123C9">
        <w:rPr>
          <w:rtl/>
        </w:rPr>
        <w:t xml:space="preserve">لقد كانوا آنذاك واقفين على ذات أرضية قديسي العهد القديم؛ </w:t>
      </w:r>
      <w:r w:rsidR="00BC0392">
        <w:rPr>
          <w:rtl/>
        </w:rPr>
        <w:t xml:space="preserve">ولقد حملهم الله بكل عناية مثل أولئك بقوة عمل لم يكن قد تم بعد، ولكنه مؤكّد؛ فلقد كانوا مخلّصين في أفكار الله لأنه نظر إلى ذلك العمل. لقد كان من امتياز التلاميذ بأن الرب </w:t>
      </w:r>
      <w:r w:rsidR="00186410">
        <w:rPr>
          <w:rtl/>
        </w:rPr>
        <w:t xml:space="preserve">كان في وسطهم ولكن من جهة الخلاص المبارك الكامل الذي صنعه بموته وقيامته، لم يكن لديهم عنه إلا صورة ضعيفة غير واضحة. </w:t>
      </w:r>
      <w:r w:rsidR="0006516B">
        <w:rPr>
          <w:rtl/>
        </w:rPr>
        <w:t xml:space="preserve">ولقد سُلّمت صلاة الرب في هذه الحالة ولأجل هذه الحالة </w:t>
      </w:r>
      <w:r w:rsidR="0088752B">
        <w:rPr>
          <w:rtl/>
        </w:rPr>
        <w:t>من ا</w:t>
      </w:r>
      <w:r w:rsidR="0006516B">
        <w:rPr>
          <w:rtl/>
        </w:rPr>
        <w:t>لأمور.</w:t>
      </w:r>
    </w:p>
    <w:p w14:paraId="213C3411" w14:textId="2957F64D" w:rsidR="002E180B" w:rsidRDefault="002E180B" w:rsidP="007F266E">
      <w:pPr>
        <w:rPr>
          <w:rtl/>
        </w:rPr>
      </w:pPr>
      <w:r>
        <w:rPr>
          <w:rtl/>
        </w:rPr>
        <w:t>من بعد ذلك تعلّم التلاميذ بأن يطلبوا من الآب بأن لا يُدخلهم في تجربة. من الواضح بأن الأمر ليس له صلة هنا بتجارب في مفهوم شهوات خاطئة؛ لأن الله لا يجرّب أحدًا في فعل الشر. إنها بالحري مِحَن وتنقيات يسمح بها الله بأن تجتاز خاصته فيها بحسب حكمته. فمفهوم التجربة كان كما امتُحن بطرس إن كان سينكر سيده ومعلمه أمام الخزي والعار. الرب حذره، لكن الرسول لأجل ثقته العالية بنفسه لم يهتم للتحذير، ونام حينما كان عليه أن يسهر ويصلي، وسقط جراء تكرار</w:t>
      </w:r>
      <w:r w:rsidR="00525D23">
        <w:rPr>
          <w:rtl/>
        </w:rPr>
        <w:t xml:space="preserve"> هذا الأمر</w:t>
      </w:r>
      <w:r>
        <w:rPr>
          <w:rtl/>
        </w:rPr>
        <w:t xml:space="preserve"> في أكثر صورة مؤسفة. </w:t>
      </w:r>
      <w:r w:rsidR="00525D23">
        <w:rPr>
          <w:rtl/>
        </w:rPr>
        <w:t xml:space="preserve">لذا فلقد كان من الصحيح، </w:t>
      </w:r>
      <w:r w:rsidR="0074167B">
        <w:rPr>
          <w:rtl/>
        </w:rPr>
        <w:t>أ</w:t>
      </w:r>
      <w:r w:rsidR="00525D23">
        <w:rPr>
          <w:rtl/>
        </w:rPr>
        <w:t>ن يطلب التلاميذ بكامل وعيهم بعجزهم وميلهم للسقوط، من الآب بأن لا يُدخلهم في مثل هذه الظروف المليئة بالتجارب. إن نتيجة تجربة كهذه</w:t>
      </w:r>
      <w:r w:rsidR="0008604F">
        <w:rPr>
          <w:rtl/>
        </w:rPr>
        <w:t xml:space="preserve"> هو أنه حيثما تواجد شر غير محكوم عليه في القلب، سيظهر في العلن بهدف إذلاله. فالشر الدفين في القلب سينكشف من خلالها. الرب يسوع اجتاز في كل أنواع التجارب، في البرية أولاً ومن ثم في نهاية طريقه إلى جثسيماني، حيث أضاقت عليه سلطة الظلمة إلى أقصى حدّ. </w:t>
      </w:r>
      <w:r w:rsidR="00E610E2">
        <w:rPr>
          <w:rtl/>
        </w:rPr>
        <w:t>إلا أنه هو لوحده الذي لم يكن فيه شيء يستطيع أن يؤثر عليه إبليس، كما قال أيضًا: "</w:t>
      </w:r>
      <w:r w:rsidR="00E610E2" w:rsidRPr="00E610E2">
        <w:rPr>
          <w:rtl/>
        </w:rPr>
        <w:t xml:space="preserve"> لأَنَّ رَئِيسَ هذَا الْعَالَمِ يَأْتِي وَلَيْسَ لَهُ فِيَّ شَيْءٌ.</w:t>
      </w:r>
      <w:r w:rsidR="00E610E2">
        <w:rPr>
          <w:rtl/>
        </w:rPr>
        <w:t xml:space="preserve">" فينا نحن يوجد شيء سينكشف بالتجربة، وإن لم نعتمد حينها على الرب ببساطة قلب، فإننا سنقع في خطية اتجاهه. </w:t>
      </w:r>
      <w:r w:rsidR="009E1A4C">
        <w:rPr>
          <w:rtl/>
        </w:rPr>
        <w:t>لذا فقد تمت إضافة الطلبة: "</w:t>
      </w:r>
      <w:r w:rsidR="009E1A4C" w:rsidRPr="009E1A4C">
        <w:rPr>
          <w:rtl/>
        </w:rPr>
        <w:t xml:space="preserve"> لكِنْ نَجِّنَا مِنَ الشِّرِّيرِ</w:t>
      </w:r>
      <w:r w:rsidR="009E1A4C">
        <w:rPr>
          <w:rtl/>
        </w:rPr>
        <w:t xml:space="preserve">." لأن تأثير التجربة، كما ذكرت، هو كشف الشر إن لم يكن قد حُكم على الجسد، وسيكتسب إبليس، أصل وأول مَن حرّك الشر، امتياز </w:t>
      </w:r>
      <w:r w:rsidR="00DB30FD">
        <w:rPr>
          <w:rtl/>
        </w:rPr>
        <w:t xml:space="preserve">في حكمه </w:t>
      </w:r>
      <w:r w:rsidR="009E1A4C">
        <w:rPr>
          <w:rtl/>
        </w:rPr>
        <w:t>على النفس.</w:t>
      </w:r>
    </w:p>
    <w:p w14:paraId="2E90C077" w14:textId="4D051BBC" w:rsidR="00A54B12" w:rsidRDefault="00A54B12" w:rsidP="007F266E">
      <w:pPr>
        <w:rPr>
          <w:rtl/>
        </w:rPr>
      </w:pPr>
      <w:r>
        <w:rPr>
          <w:rtl/>
        </w:rPr>
        <w:t>بالنسبة للحمد في نهاية الصلاة: "ليأتِ ملكوتك إلخ." والواردة في الكثير من الترجمات، لسنا بحاجة أن ندخل في تفاصيله لأنه غير موجود في معظم المخطوطات القديمة وكما يبدو أضافه نُسّاخ خلال القرن الرابع.</w:t>
      </w:r>
    </w:p>
    <w:p w14:paraId="5805EA31" w14:textId="2E80D3DF" w:rsidR="00EB4AB8" w:rsidRDefault="00EB4AB8" w:rsidP="007F266E">
      <w:pPr>
        <w:rPr>
          <w:rtl/>
        </w:rPr>
      </w:pPr>
      <w:r>
        <w:rPr>
          <w:rtl/>
        </w:rPr>
        <w:t>الآن نأتي إلى الإجابة على السؤال الثاني: ماذا قصد الرب في استخدام صلاته؟ هل ينحصر استخدامها في الزمن الذي عمل فيه يسوع على الأرض، أم أنه يمتد أيضًا إلى ما بعد موته إلى حاضرنا؟ إن الإجابة على هذه الأسئلة نجدها في الحقيقة في الأمور التي ذكرناها سابقًا. لقد رأينا بأن الصلاة تطابقت تمامًا مع الحالة التي كان التلاميذ فيها قبل أن تمم الرب عمله. ويظهر من هذا، بأنه حال أن أصبح الفداء واقع حقيقي وأساسًا معروفًا في الروابط بالله، أصبحت صلوات</w:t>
      </w:r>
      <w:r w:rsidR="002B43AE">
        <w:rPr>
          <w:rtl/>
        </w:rPr>
        <w:t xml:space="preserve"> أخرى</w:t>
      </w:r>
      <w:r>
        <w:rPr>
          <w:rtl/>
        </w:rPr>
        <w:t xml:space="preserve"> ملائمة</w:t>
      </w:r>
      <w:r w:rsidR="008A327B">
        <w:rPr>
          <w:rtl/>
        </w:rPr>
        <w:t xml:space="preserve"> للظروف الجديدة التي</w:t>
      </w:r>
      <w:r>
        <w:rPr>
          <w:rtl/>
        </w:rPr>
        <w:t xml:space="preserve"> للقائمين في </w:t>
      </w:r>
      <w:r w:rsidR="002B43AE">
        <w:rPr>
          <w:rtl/>
        </w:rPr>
        <w:t>التمتع بملء توابع عمل الفداء.</w:t>
      </w:r>
      <w:r w:rsidR="001B4796">
        <w:rPr>
          <w:rtl/>
        </w:rPr>
        <w:t xml:space="preserve"> في </w:t>
      </w:r>
      <w:r w:rsidR="006177DF">
        <w:rPr>
          <w:rtl/>
        </w:rPr>
        <w:t>صيغة أخرى</w:t>
      </w:r>
      <w:r w:rsidR="001B4796">
        <w:rPr>
          <w:rtl/>
        </w:rPr>
        <w:t xml:space="preserve">، لا يمكن أن تكون طلبات ذلك المجرم الذي أُطلق سراحه من السجن – إن استخدمنا الصورة التي ذكرناها </w:t>
      </w:r>
      <w:r w:rsidR="008378A0">
        <w:rPr>
          <w:rtl/>
        </w:rPr>
        <w:t>–</w:t>
      </w:r>
      <w:r w:rsidR="001B4796">
        <w:rPr>
          <w:rtl/>
        </w:rPr>
        <w:t xml:space="preserve"> </w:t>
      </w:r>
      <w:r w:rsidR="008378A0">
        <w:rPr>
          <w:rtl/>
        </w:rPr>
        <w:t xml:space="preserve">مشابهة </w:t>
      </w:r>
      <w:r w:rsidR="006177DF">
        <w:rPr>
          <w:rtl/>
        </w:rPr>
        <w:t>ل</w:t>
      </w:r>
      <w:r w:rsidR="008378A0">
        <w:rPr>
          <w:rtl/>
        </w:rPr>
        <w:t xml:space="preserve">لتي قالها وهو في السجن، </w:t>
      </w:r>
      <w:r w:rsidR="007D783B">
        <w:rPr>
          <w:rtl/>
        </w:rPr>
        <w:t xml:space="preserve">لأنه كان سيكون منخدعًا </w:t>
      </w:r>
      <w:r w:rsidR="006177DF">
        <w:rPr>
          <w:rtl/>
        </w:rPr>
        <w:t>جدًا</w:t>
      </w:r>
      <w:r w:rsidR="007D783B">
        <w:rPr>
          <w:rtl/>
        </w:rPr>
        <w:t xml:space="preserve">. </w:t>
      </w:r>
      <w:r w:rsidR="006177DF">
        <w:rPr>
          <w:rtl/>
        </w:rPr>
        <w:t xml:space="preserve">فإن تقابل مع الملك من بعد إطلاق سراحه </w:t>
      </w:r>
      <w:r w:rsidR="00C01679">
        <w:rPr>
          <w:rtl/>
        </w:rPr>
        <w:t xml:space="preserve">فإنه </w:t>
      </w:r>
      <w:r w:rsidR="006177DF">
        <w:rPr>
          <w:rtl/>
        </w:rPr>
        <w:t>لن يجدّد محاولته لينال الرحمة منه</w:t>
      </w:r>
      <w:r w:rsidR="001E342A">
        <w:rPr>
          <w:rtl/>
        </w:rPr>
        <w:t xml:space="preserve"> والغفران، وإنما في وعيه أنه قد حصل على إحسان سيده سيشكره وسيخدمه بأمانة وبخضوع طيلة حياته.</w:t>
      </w:r>
    </w:p>
    <w:p w14:paraId="34550CC5" w14:textId="56259CD0" w:rsidR="005E7781" w:rsidRDefault="007D61E0" w:rsidP="00210D35">
      <w:pPr>
        <w:rPr>
          <w:rtl/>
        </w:rPr>
      </w:pPr>
      <w:r>
        <w:rPr>
          <w:rtl/>
        </w:rPr>
        <w:t>لكننا</w:t>
      </w:r>
      <w:r w:rsidR="003F7C62" w:rsidRPr="003F7C62">
        <w:rPr>
          <w:rtl/>
        </w:rPr>
        <w:t xml:space="preserve"> </w:t>
      </w:r>
      <w:r w:rsidR="003F7C62">
        <w:rPr>
          <w:rtl/>
        </w:rPr>
        <w:t xml:space="preserve">عدا عن ذلك </w:t>
      </w:r>
      <w:r w:rsidRPr="003F7C62">
        <w:rPr>
          <w:rtl/>
        </w:rPr>
        <w:t>نعلم</w:t>
      </w:r>
      <w:r w:rsidR="003F7C62">
        <w:rPr>
          <w:rtl/>
        </w:rPr>
        <w:t xml:space="preserve"> بأن تتميم الكفارة أصبح الأساس لامتياز سامي آخر، ألا وهو عطية الروح القدس في صورة لم يكن يعلم عنها قديسو العهد القديم. يجب علينا أن نتذكر بأنه هنالك تأثيرات للروح هي بمثابة نصيب مشترك لجميع المؤمنين في كل الأزمنة، على سبيل المثال الولادة الجديدة، التبكيت على خطية وإبداء طاعة مقدسة في القلب والسلوك. نوح، إبراهيم، داود إلخ. كانوا جميعهم مولودين من الله، وكانوا رجا</w:t>
      </w:r>
      <w:r w:rsidR="00CC6B0E">
        <w:rPr>
          <w:rtl/>
        </w:rPr>
        <w:t>لاً</w:t>
      </w:r>
      <w:r w:rsidR="003F7C62">
        <w:rPr>
          <w:rtl/>
        </w:rPr>
        <w:t xml:space="preserve"> مؤمنين، والروح القدس كان يعمل فيهم. أنبياء العهد القديم تكلموا مسوقين من الروح القدس. لكن بينما يعترف جميع المؤمنين بهذا الأمر،</w:t>
      </w:r>
      <w:r w:rsidR="004D5126">
        <w:rPr>
          <w:rtl/>
        </w:rPr>
        <w:t xml:space="preserve"> </w:t>
      </w:r>
      <w:r w:rsidR="003F7C62">
        <w:rPr>
          <w:rtl/>
        </w:rPr>
        <w:t xml:space="preserve">هنالك حقيقة أخرى غير معروفة وغير مقبولة في صورة عامة. حينما كان الرب </w:t>
      </w:r>
      <w:r w:rsidR="004D5126">
        <w:rPr>
          <w:rtl/>
        </w:rPr>
        <w:t>مزمعًا</w:t>
      </w:r>
      <w:r w:rsidR="00CC6B0E">
        <w:rPr>
          <w:rtl/>
        </w:rPr>
        <w:t xml:space="preserve"> على إتمام عمله على الأرض وأن يعود ثانية إلى الآب، وعد تلاميذه بأن يعطيهم الروح القدس في صورة كانت معروفة إلى ذلك الحين. والتلاميذ كانوا من دون شك أيضًا مؤمنين وقد حصلوا على الحياة الأبدية. إلا أننا نسمع من فم الرب قبل ذهابه بوقت قصير الكلمات: "</w:t>
      </w:r>
      <w:r w:rsidR="007F3272" w:rsidRPr="007F3272">
        <w:rPr>
          <w:rtl/>
        </w:rPr>
        <w:t xml:space="preserve"> إِنَّهُ خَيْرٌ لَكُمْ أَنْ أَنْطَلِقَ</w:t>
      </w:r>
      <w:r w:rsidR="007F3272">
        <w:rPr>
          <w:rtl/>
        </w:rPr>
        <w:t xml:space="preserve">" كيف سيفيدهم هذا الأمر بأن يفقدوا أفضل صديق لهم ومخلصهم؟ </w:t>
      </w:r>
      <w:r w:rsidR="00352CFD">
        <w:rPr>
          <w:rtl/>
        </w:rPr>
        <w:t xml:space="preserve">الم يكن أفضل لهم بما لا يُقاس </w:t>
      </w:r>
      <w:r w:rsidR="004D5126">
        <w:rPr>
          <w:rtl/>
        </w:rPr>
        <w:t>ب</w:t>
      </w:r>
      <w:r w:rsidR="00352CFD">
        <w:rPr>
          <w:rtl/>
        </w:rPr>
        <w:t xml:space="preserve">أن يتقدموا في كل نحو لو بقي معهم؟ </w:t>
      </w:r>
      <w:r w:rsidR="00FF1229">
        <w:rPr>
          <w:rtl/>
        </w:rPr>
        <w:t>إن كلمة الرب واضحة وبسيطة: "</w:t>
      </w:r>
      <w:r w:rsidR="00FF1229" w:rsidRPr="00FF1229">
        <w:rPr>
          <w:rtl/>
        </w:rPr>
        <w:t xml:space="preserve"> إِنَّهُ خَيْرٌ لَكُمْ أَنْ أَنْطَلِقَ، لأَنَّهُ إِنْ لَمْ أَنْطَلِقْ لاَ يَأْتِيكُمُ الْمُعَزِّي، وَلكِنْ إِنْ ذَهَبْتُ أُرْسِلُهُ إِلَيْكُمْ.</w:t>
      </w:r>
      <w:r w:rsidR="00FF1229">
        <w:rPr>
          <w:rtl/>
        </w:rPr>
        <w:t xml:space="preserve">" (يوحنا 16: 7). ألا تُري هذه الكلمات بوضوح، بأنه سيكون من نصيب التلاميذ بركة جديدة </w:t>
      </w:r>
      <w:r w:rsidR="00210D35">
        <w:rPr>
          <w:rtl/>
        </w:rPr>
        <w:t>عظيمة</w:t>
      </w:r>
      <w:r w:rsidR="00FF1229">
        <w:rPr>
          <w:rtl/>
        </w:rPr>
        <w:t xml:space="preserve">، لم يكونوا قد عرفوها أو تمتعوا بها إلى ذلك </w:t>
      </w:r>
      <w:r w:rsidR="00FF1229" w:rsidRPr="00210D35">
        <w:rPr>
          <w:rtl/>
        </w:rPr>
        <w:t>الحين</w:t>
      </w:r>
      <w:r w:rsidR="00FF1229">
        <w:rPr>
          <w:rtl/>
        </w:rPr>
        <w:t>؟</w:t>
      </w:r>
      <w:r w:rsidR="00210D35">
        <w:rPr>
          <w:rtl/>
        </w:rPr>
        <w:t xml:space="preserve"> من دون أي شك. ولكن أكثر من هذا. البعض يريد أن يحصر عطية الروح القدس في "الألسن، قوات، مواهب خدمة إلخ." غير أنه لا يجوز بأن نخلط "الشفيع" بالقوات المتنوعة التي يمنحها ويُظهرها. الروح القدس كشخص هو الذي أراد الآب بأن يرسله في اسم يسوع. جميع المؤمنين من البداية كان يعمل الروح القدس فيهم، لكن الرب يعلّم تلاميذه هنا، بأن الروح، </w:t>
      </w:r>
      <w:r w:rsidR="00210D35" w:rsidRPr="00210D35">
        <w:rPr>
          <w:rtl/>
        </w:rPr>
        <w:t xml:space="preserve"> بالإضافة إلى هذا وما بعد</w:t>
      </w:r>
      <w:r w:rsidR="00E4036E">
        <w:rPr>
          <w:rtl/>
        </w:rPr>
        <w:t xml:space="preserve"> ذلك</w:t>
      </w:r>
      <w:r w:rsidR="00210D35">
        <w:rPr>
          <w:rtl/>
        </w:rPr>
        <w:t xml:space="preserve">، سينزل بعد ذهابه وذلك </w:t>
      </w:r>
      <w:r w:rsidR="00B851BC">
        <w:rPr>
          <w:rtl/>
        </w:rPr>
        <w:t xml:space="preserve">بصورة مباشرة أكثر مما مضى ليكون فيهم ومعهم إلى المنتهى. </w:t>
      </w:r>
      <w:r w:rsidR="00AB057D">
        <w:rPr>
          <w:rtl/>
        </w:rPr>
        <w:t>لقد كان ابن الله قد نزل في صورة خاصة وأخذ جسدًا ودمًا، والآن كان على الروح القدس أن ينزل من بعدما أن أكمل المسيح عمله وصعد إلى الأعالي. لذا نحن نقرأ في أعمال الرسل 2: "</w:t>
      </w:r>
      <w:r w:rsidR="00AB057D" w:rsidRPr="00AB057D">
        <w:rPr>
          <w:rtl/>
        </w:rPr>
        <w:t>إِذِ ارْتَفَعَ بِيَمِينِ اللهِ، وَأَخَذَ مَوْعِدَ الرُّوحِ الْقُدُسِ مِنَ الآبِ، سَكَبَ هذَا الَّذِي أَنْتُمُ الآنَ تُبْصِرُونَهُ وَتَسْمَعُونَهُ.</w:t>
      </w:r>
      <w:r w:rsidR="00AB057D">
        <w:rPr>
          <w:rtl/>
        </w:rPr>
        <w:t>" إن القوات العجيبة التي قُسمت يوم الخمسين لفتت الانتباه إلى الشخص الإلهي المبارك الذي أشارت هذه القوات إلى حضوره.</w:t>
      </w:r>
      <w:r w:rsidR="001761AC">
        <w:rPr>
          <w:rtl/>
        </w:rPr>
        <w:t xml:space="preserve"> لقد كانت البرهان الظاهر وتأثير هذه العطية التي لم يكن لها هنا أي وجود، عطية وعد الآب.</w:t>
      </w:r>
    </w:p>
    <w:p w14:paraId="7BFDB2E6" w14:textId="565789C4" w:rsidR="00A878AA" w:rsidRDefault="00A878AA" w:rsidP="00210D35">
      <w:pPr>
        <w:rPr>
          <w:rtl/>
        </w:rPr>
      </w:pPr>
      <w:r>
        <w:rPr>
          <w:rtl/>
        </w:rPr>
        <w:t>فهذا هو الحق العظيم الذي له أهمية كبيرة في مسألة صلاة الرب. فإنه كان معيّنًا للذين آمنوا بحق، ولكن للذين كانت الكفارة لا زالت قيد المستقبل ولم يكونوا قد حصلوا على الروح القدس في تلك الصورة الكاملة والتي لم تكن معروفة إلى ذلك الحين.</w:t>
      </w:r>
      <w:r w:rsidR="00840D46">
        <w:rPr>
          <w:rtl/>
        </w:rPr>
        <w:t xml:space="preserve"> في إنجيل لوقا يقول الرب في سياق مباشر مع الصلاة التي قدّمها: "</w:t>
      </w:r>
      <w:r w:rsidR="00840D46" w:rsidRPr="00840D46">
        <w:rPr>
          <w:rtl/>
        </w:rPr>
        <w:t>فَإِنْ كُنْتُمْ وَأَنْتُمْ أَشْرَارٌ تَعْرِفُونَ أَنْ تُعْطُوا أَوْلاَدَكُمْ عَطَايَا جَيِّدَةً، فَكَمْ بِالْحَرِيِّ الآبُ الَّذِي مِنَ السَّمَاءِ، يُعْطِي الرُّوحَ الْقُدُسَ لِلَّذِينَ يَسْأَلُونَهُ؟»</w:t>
      </w:r>
      <w:r w:rsidR="00840D46">
        <w:rPr>
          <w:rtl/>
        </w:rPr>
        <w:t xml:space="preserve"> هنا نحن نرى التعبير عن حالتهم الحقيقية. لقد كانوا مخلّصين ورأوا الحياة من الله، ومع هذا كان عليهم أن يطلبوا من الآب بأن يعطيهم الروح القدس؛ على ما يبدو لا ليجعلهم مؤمنين – لأنهم كانوا كذلك – وإنما كان يجب إعطاءَهم الروح القدس شخصيًا لجعلهم في حصر كامل </w:t>
      </w:r>
      <w:r w:rsidR="00971205">
        <w:rPr>
          <w:rtl/>
        </w:rPr>
        <w:t>تبعيات عمل المسيح الكفاري، ولجعلهم وهم في شركة معه،</w:t>
      </w:r>
      <w:r w:rsidR="002F7D07">
        <w:rPr>
          <w:rtl/>
        </w:rPr>
        <w:t xml:space="preserve"> مع</w:t>
      </w:r>
      <w:r w:rsidR="00971205">
        <w:rPr>
          <w:rtl/>
        </w:rPr>
        <w:t xml:space="preserve"> الإنسان الممجد عن يمين الله، أعضاءً لجسده. هذه الامتيازات التي لم تكن معروفة عند المؤمنين ما قبل الصليب ولم يتمتعوا بها، هي ميزات المسيحية. لذا فأنا لا أتباطأ بأن أدّعي بأن صلاة الرب التي كانت بمثابة تعبير كامل لطلبات التلاميذ في أحوالهم آنذاك وفي واقع حالتهم، </w:t>
      </w:r>
      <w:r w:rsidR="007F6660">
        <w:rPr>
          <w:rtl/>
        </w:rPr>
        <w:t>و</w:t>
      </w:r>
      <w:r w:rsidR="00971205">
        <w:rPr>
          <w:rtl/>
        </w:rPr>
        <w:t>لأجل هذا السبب لم ت</w:t>
      </w:r>
      <w:r w:rsidR="007F6660">
        <w:rPr>
          <w:rtl/>
        </w:rPr>
        <w:t xml:space="preserve">كن قد </w:t>
      </w:r>
      <w:r w:rsidR="00971205">
        <w:rPr>
          <w:rtl/>
        </w:rPr>
        <w:t>حدث</w:t>
      </w:r>
      <w:r w:rsidR="007F6660">
        <w:rPr>
          <w:rtl/>
        </w:rPr>
        <w:t>ت</w:t>
      </w:r>
      <w:r w:rsidR="00971205">
        <w:rPr>
          <w:rtl/>
        </w:rPr>
        <w:t xml:space="preserve"> لتعبّر عن عواطفهم من بعد تغيّر كل مكانتهم وكل حالتهم، من بعد اكتمال العمل، وغفران كل التعديات واعتماد جميع المؤمنين، يهودًا ويونانيين بروح واحد ليكونوا جسدًا واحدًا وسُقيوا جميعهم من روح واحد.</w:t>
      </w:r>
    </w:p>
    <w:p w14:paraId="774D175D" w14:textId="36DE64B6" w:rsidR="00EA14E2" w:rsidRDefault="00EA14E2" w:rsidP="00210D35">
      <w:pPr>
        <w:rPr>
          <w:rtl/>
        </w:rPr>
      </w:pPr>
      <w:r>
        <w:rPr>
          <w:rtl/>
        </w:rPr>
        <w:t>لقد كان التغيير في الواقع تغييرًا شاملاً وهامًا للغاية حتى أن الرب بنفسه هيّأ التلاميذ في يوحنا 16 علنًا. من بعدما أن تكلم بالتفصيل عن إرسالية الشفيع وبقاءه فيهم ومعهم، قال: "</w:t>
      </w:r>
      <w:r w:rsidRPr="00EA14E2">
        <w:rPr>
          <w:rtl/>
        </w:rPr>
        <w:t xml:space="preserve">وَفِي ذلِكَ الْيَوْمِ لاَ تَسْأَلُونَنِي شَيْئًا. اَلْحَقَّ الْحَقَّ أَقُولُ لَكُمْ: إِنَّ كُلَّ مَا طَلَبْتُمْ مِنَ الآبِ بِاسْمِي يُعْطِيكُمْ.  </w:t>
      </w:r>
      <w:r w:rsidRPr="00EA14E2">
        <w:rPr>
          <w:rFonts w:ascii="Arial" w:hAnsi="Arial" w:cs="Arial"/>
          <w:rtl/>
        </w:rPr>
        <w:t>​</w:t>
      </w:r>
      <w:r w:rsidRPr="00EA14E2">
        <w:rPr>
          <w:rtl/>
        </w:rPr>
        <w:t>24</w:t>
      </w:r>
      <w:r w:rsidRPr="00EA14E2">
        <w:rPr>
          <w:rFonts w:ascii="Arial" w:hAnsi="Arial" w:cs="Arial"/>
          <w:rtl/>
        </w:rPr>
        <w:t>​</w:t>
      </w:r>
      <w:r w:rsidRPr="00EA14E2">
        <w:rPr>
          <w:rtl/>
        </w:rPr>
        <w:t xml:space="preserve"> </w:t>
      </w:r>
      <w:r w:rsidRPr="00EA14E2">
        <w:rPr>
          <w:rFonts w:ascii="Arial" w:hAnsi="Arial" w:cs="Arial"/>
          <w:rtl/>
        </w:rPr>
        <w:t>​</w:t>
      </w:r>
      <w:r w:rsidRPr="00EA14E2">
        <w:rPr>
          <w:rtl/>
        </w:rPr>
        <w:t>إِلَى الآنَ لَمْ تَطْلُبُوا شَيْئًا بِاسْمِي. اُطْلُبُوا تَأْخُذُوا، لِيَكُونَ فَرَحُكُمْ كَامِلاً.</w:t>
      </w:r>
      <w:r>
        <w:rPr>
          <w:rtl/>
        </w:rPr>
        <w:t xml:space="preserve"> ... </w:t>
      </w:r>
      <w:r w:rsidRPr="00EA14E2">
        <w:rPr>
          <w:rFonts w:ascii="Arial" w:hAnsi="Arial" w:cs="Arial"/>
          <w:rtl/>
        </w:rPr>
        <w:t>​</w:t>
      </w:r>
      <w:r w:rsidRPr="00EA14E2">
        <w:rPr>
          <w:rtl/>
        </w:rPr>
        <w:t>فِي ذلِكَ الْيَوْمِ تَطْلُبُونَ بِاسْمِي.</w:t>
      </w:r>
      <w:r>
        <w:rPr>
          <w:rtl/>
        </w:rPr>
        <w:t xml:space="preserve"> إلخ." ما الذي تعنيه هذه الكلمات: "</w:t>
      </w:r>
      <w:r w:rsidRPr="00EA14E2">
        <w:rPr>
          <w:rtl/>
        </w:rPr>
        <w:t>وَفِي ذلِكَ الْيَوْمِ لاَ تَسْأَلُونَنِي شَيْئًا</w:t>
      </w:r>
      <w:r>
        <w:rPr>
          <w:rtl/>
        </w:rPr>
        <w:t xml:space="preserve">؟" هذا </w:t>
      </w:r>
      <w:r w:rsidR="00832F0F">
        <w:rPr>
          <w:rtl/>
        </w:rPr>
        <w:t>ما</w:t>
      </w:r>
      <w:r>
        <w:rPr>
          <w:rtl/>
        </w:rPr>
        <w:t xml:space="preserve"> فعله التلاميذ أثناء سيره عبر هذا العالم؛ فكانوا يتوجّهون إليه على الدوام بصفته مسيّاهم المبارك الرحيم، وما فعلوه كان صحيحًا. </w:t>
      </w:r>
      <w:r w:rsidR="00D84963">
        <w:rPr>
          <w:rtl/>
        </w:rPr>
        <w:t xml:space="preserve">غير أنهم </w:t>
      </w:r>
      <w:r w:rsidR="00832F0F">
        <w:rPr>
          <w:rtl/>
        </w:rPr>
        <w:t>إلى</w:t>
      </w:r>
      <w:r w:rsidR="00D84963">
        <w:rPr>
          <w:rtl/>
        </w:rPr>
        <w:t xml:space="preserve"> ذلك الحين لم </w:t>
      </w:r>
      <w:r w:rsidR="00C45BD2">
        <w:rPr>
          <w:rtl/>
        </w:rPr>
        <w:t>ي</w:t>
      </w:r>
      <w:r w:rsidR="00D84963">
        <w:rPr>
          <w:rtl/>
        </w:rPr>
        <w:t xml:space="preserve">طلبوا شيئًا باسمه. وكيف هذا؟ لم يطلبوا شيئًا باسمه؟ أفلم يستخدموا صلاة الرب من قبل سنوات عديدة؟ بكل تأكيد؛ ومع هذا فلم يطلبوا شيئًا باسم المسيح. الرب هنا يضع تلاميذه على أرضية جديدة كليًا؛ فلم يعُد عليهم أن يأتوا إليه ويطلبوا منه، وإنما كان عليهم أن يطلبوا من الآب وذلك باسمه. ما الذي يعنيه أن نطلب باسم المسيح؟ هل يكفي مجرد بأن نذكر في نهاية الصلاة: "نحن نطلب هذا باسم يسوع؟" آهٍ كلا. فمعناه بالحري هو هذا: قوة الفداء الذي اكتمل والرابطة بالرب يسوع في السماء التي يعمل فيها الروح القدس، هي التي تنقل التلاميذ إلى ذات المركز الموجود هو فيه. </w:t>
      </w:r>
      <w:r w:rsidR="00832F0F">
        <w:rPr>
          <w:rtl/>
        </w:rPr>
        <w:t>لذا ففي 1. يوحنا 4</w:t>
      </w:r>
      <w:r w:rsidR="00C45BD2">
        <w:rPr>
          <w:rtl/>
        </w:rPr>
        <w:t xml:space="preserve"> </w:t>
      </w:r>
      <w:r w:rsidR="00C45BD2" w:rsidRPr="00C45BD2">
        <w:rPr>
          <w:rtl/>
        </w:rPr>
        <w:t>مكتوب</w:t>
      </w:r>
      <w:r w:rsidR="00832F0F">
        <w:rPr>
          <w:rtl/>
        </w:rPr>
        <w:t>: "</w:t>
      </w:r>
      <w:r w:rsidR="00DD36C1" w:rsidRPr="00DD36C1">
        <w:rPr>
          <w:rtl/>
        </w:rPr>
        <w:t>كَمَا هُوَ، هكَذَا نَحْنُ أَيْضًا فِي هذَا الْعَالَمِ.</w:t>
      </w:r>
      <w:r w:rsidR="00DD36C1">
        <w:rPr>
          <w:rtl/>
        </w:rPr>
        <w:t>"؛ وب</w:t>
      </w:r>
      <w:r w:rsidR="00125C64">
        <w:rPr>
          <w:rtl/>
        </w:rPr>
        <w:t>و</w:t>
      </w:r>
      <w:r w:rsidR="00DD36C1">
        <w:rPr>
          <w:rtl/>
        </w:rPr>
        <w:t>لس أيضًا يقول في 1. كورنثوس 6: "</w:t>
      </w:r>
      <w:r w:rsidR="00DD36C1" w:rsidRPr="00DD36C1">
        <w:rPr>
          <w:rtl/>
        </w:rPr>
        <w:t xml:space="preserve"> </w:t>
      </w:r>
      <w:r w:rsidR="00DD36C1" w:rsidRPr="00DD36C1">
        <w:rPr>
          <w:rFonts w:ascii="Arial" w:hAnsi="Arial" w:cs="Arial"/>
          <w:rtl/>
        </w:rPr>
        <w:t>​</w:t>
      </w:r>
      <w:r w:rsidR="00DD36C1" w:rsidRPr="00DD36C1">
        <w:rPr>
          <w:rtl/>
        </w:rPr>
        <w:t>وَأَمَّا مَنِ الْتَصَقَ بِالرَّبِّ فَهُوَ رُوحٌ وَاحِدٌ.</w:t>
      </w:r>
      <w:r w:rsidR="00DD36C1">
        <w:rPr>
          <w:rtl/>
        </w:rPr>
        <w:t>" إن هذا يوضّح معنى الطلبة باسم يسوع، أو أفضل</w:t>
      </w:r>
      <w:r w:rsidR="00125C64">
        <w:rPr>
          <w:rtl/>
        </w:rPr>
        <w:t xml:space="preserve"> من ذلك</w:t>
      </w:r>
      <w:r w:rsidR="00DD36C1">
        <w:rPr>
          <w:rtl/>
        </w:rPr>
        <w:t xml:space="preserve"> معنى الأرضية التي تعتمد عليها الطلبة. فالمعنى هو بأن </w:t>
      </w:r>
      <w:r w:rsidR="00125C64">
        <w:rPr>
          <w:rtl/>
        </w:rPr>
        <w:t>أ</w:t>
      </w:r>
      <w:r w:rsidR="00DD36C1">
        <w:rPr>
          <w:rtl/>
        </w:rPr>
        <w:t>طلب من الآب وأنا في كامل الوعي بأن خطاياي مُحيت، بأني جُعلت في المسيح قريبًا من الله وأنا موجود في ملء الابتهاج بلطفه دون أن تكون هنالك أية مسألة أو غيمة بين الله ونفسي؛ فمعناه بأن أذهب إلى الله وأرجوه كمَن قد امتلكت ملء البركة التي جُعل</w:t>
      </w:r>
      <w:r w:rsidR="00125C64">
        <w:rPr>
          <w:rtl/>
        </w:rPr>
        <w:t>َ</w:t>
      </w:r>
      <w:r w:rsidR="00DD36C1">
        <w:rPr>
          <w:rtl/>
        </w:rPr>
        <w:t>ت من حقي بواسطة مسيح موجود في العُلا والروح القدس الموجود على الأرض.</w:t>
      </w:r>
    </w:p>
    <w:p w14:paraId="0CCA69FF" w14:textId="3B4A2295" w:rsidR="00125C64" w:rsidRDefault="00605F20" w:rsidP="00210D35">
      <w:pPr>
        <w:rPr>
          <w:rtl/>
        </w:rPr>
      </w:pPr>
      <w:r>
        <w:rPr>
          <w:rtl/>
        </w:rPr>
        <w:t xml:space="preserve">إن الرب كان قد أعطى صلاته وبلا شك تلاميذه استخدموها. إلا أنه يخبرهم الآن بأنهم سيُجعلون في مركز جديد كليًا، وبأن صلواتهم كان عليها أن يكون لها صبغة تتفق مع هذا المركز الجديد والنعمة الكاملة المُعلنة فيه. </w:t>
      </w:r>
      <w:r w:rsidR="00230DAF">
        <w:rPr>
          <w:rtl/>
        </w:rPr>
        <w:t>فما هو التأثير</w:t>
      </w:r>
      <w:r w:rsidR="002500AB">
        <w:rPr>
          <w:rtl/>
        </w:rPr>
        <w:t xml:space="preserve"> عند انتقال المؤمنين الآن للمكانة التي كان فيها التلاميذ ما قبل اكتمال العمل الكفاري؟ إنهم لن يقدروا أن يعرفوا ماذا يعني بأن يكون لنا سلام مؤسس فعلاً، ولن يكون بوسعهم أن يأخذوا مكانهم كساجدين، كمَن قد تطهروا مرة، ولم يعُد لديهم ضمير خطايا. باختصار، فهم سيفقدون كل ابتهاج وتمتع بكل البركات الغنية التي لا حدود لها التي حصّلها موت المسيح وقيامته.</w:t>
      </w:r>
    </w:p>
    <w:p w14:paraId="261D8918" w14:textId="4D6DEC7E" w:rsidR="002500AB" w:rsidRDefault="00C52301" w:rsidP="00210D35">
      <w:pPr>
        <w:rPr>
          <w:rtl/>
        </w:rPr>
      </w:pPr>
      <w:r>
        <w:rPr>
          <w:rtl/>
        </w:rPr>
        <w:t xml:space="preserve">كما أن الخطأ واضح، عندما تتخد شركة مؤمنين، أو حتى شركة مؤمنين وغير مؤمنين صلاة الرب كتعبير عن احتياجهم المشترك وسجودهم المشترك. وهنا ليست الفكرة عن استخدام هذه الصلاة من قِبَل هيئة ما. من بعدما أن </w:t>
      </w:r>
      <w:r w:rsidR="00421909">
        <w:rPr>
          <w:rtl/>
        </w:rPr>
        <w:t>أوصى</w:t>
      </w:r>
      <w:r>
        <w:rPr>
          <w:rtl/>
        </w:rPr>
        <w:t xml:space="preserve"> الرب تلاميذه</w:t>
      </w:r>
      <w:r w:rsidR="00421909">
        <w:rPr>
          <w:rtl/>
        </w:rPr>
        <w:t xml:space="preserve"> بأن يختلوا في مخدعٍ منعزل متى ما أرادوا أن يصلوا، جعل الصلاة كلغة ملائمة للشخص كفرد، حتى يقدّم احتياجه لله. جميع الذين يستخدمون صلاة الرب إن في شركة مع آخرين أو في انفراد يعودون – وأنا أكرر ذلك – إلى حالة ومكانة التلاميذ تحت الناموس قبل أن أكمل الرب عمله، وبذلك يُظهرون، وإن من دون أن يعلموا بذلك، قلّة تقدير لمشيئة الله، الآب، لعمل المسيح ولشهادة الروح القدس في وقتنا الحاضر (قارن عبرانيين 10).</w:t>
      </w:r>
    </w:p>
    <w:p w14:paraId="3AFC0F4C" w14:textId="5D61F9DA" w:rsidR="00421909" w:rsidRDefault="002D58CC" w:rsidP="00210D35">
      <w:pPr>
        <w:rPr>
          <w:rtl/>
        </w:rPr>
      </w:pPr>
      <w:r>
        <w:rPr>
          <w:rtl/>
        </w:rPr>
        <w:t xml:space="preserve">وعندما تنحني النفس، التي تابت فعلاً، ولكنها لا تعرف الكثير عن طرق الرب وعن كل أبعاد عمله الذي أكمله، وتسكب قلبها بالكلمات التي علمها الرب لتلاميذه، فسأتعاطف معها تمامًا؛ لأن حالة القلب والضمير هذه مشابهة إلى حد بعيد مع حالة التلاميذ الذين اجتمعوا من حول الرب. ومع ذلك فإنها الآن ليست هي المكانة الصحيحة بحُكم الإنجيل عن نعمة الله المعلنة تمامًا. إن هذه النفس كأنها تعود إلى ما قبل الصليب، ما قبل الفداء. – لأن الله لا يقودها إلى هناك. مع أنها تؤمن بالمسيح إلا أنها لا تعي تبريرها الكامل ولا تعرف بأنها موجودة في لطف الله إلى الأبد. هي تستخدم صلاة كانت معطاة للتلاميذ الذين لم يكن بوسعهم أن يعرفوا العواطف التي تملأ قلب كل مسيحي من بعد الصليب، </w:t>
      </w:r>
      <w:r w:rsidR="0031134D">
        <w:rPr>
          <w:rtl/>
        </w:rPr>
        <w:t xml:space="preserve">والصلوات التي يجب أن تقدمها في شكل ما أمام الله. فمع أن هذه النفس قد وجدت بلا شك ضمانها الأبدي في المسيح، إلا أنها لا تعترف بأثمن امتيازاتها وبالتالي تجعل نفسها، من دون أن تعرف أو تريد، </w:t>
      </w:r>
      <w:r w:rsidR="000A7707" w:rsidRPr="000A7707">
        <w:rPr>
          <w:rtl/>
        </w:rPr>
        <w:t xml:space="preserve">مذنبة </w:t>
      </w:r>
      <w:r w:rsidR="0031134D">
        <w:rPr>
          <w:rtl/>
        </w:rPr>
        <w:t xml:space="preserve">في الحطّ من تقدير آلام المسيح </w:t>
      </w:r>
      <w:r w:rsidR="0031134D" w:rsidRPr="000A7707">
        <w:rPr>
          <w:rFonts w:hint="cs"/>
          <w:rtl/>
        </w:rPr>
        <w:t>وتمجيده</w:t>
      </w:r>
      <w:r w:rsidR="0031134D">
        <w:rPr>
          <w:rtl/>
        </w:rPr>
        <w:t>.</w:t>
      </w:r>
    </w:p>
    <w:p w14:paraId="12BAFCE2" w14:textId="0B2414F0" w:rsidR="000A7707" w:rsidRDefault="000A7707" w:rsidP="00210D35">
      <w:pPr>
        <w:rPr>
          <w:rtl/>
        </w:rPr>
      </w:pPr>
      <w:r>
        <w:rPr>
          <w:rFonts w:hint="cs"/>
          <w:rtl/>
        </w:rPr>
        <w:t xml:space="preserve">فإنها إذًا حقيقة بأن صلاة الرب كانت مخصصة لمؤمنين على الأرض قبل موت المسيح وقيامته من جديد، وقبل إرسال الروح القدس من السماء ليقدم شهادة عن كامل قَبول المؤمن في الحبيب. إن فعلاً كنا نريد بأن نكرم المسيح فعلينا أن نستخدم كلامه كما قصده هو. إن فهمت نفوسنا بأننا صرنا قريبين من الله، بأن كل خطايانا أصبحت مغفورة، وبأننا حصلنا على الروح القدس ليختمنا ويوحّدنا بمسيح ممجد في السماء، فسنكون واقفين على أرضية جديدة كليًا وصلواتنا ستشهد </w:t>
      </w:r>
      <w:r w:rsidR="005F1246">
        <w:rPr>
          <w:rFonts w:hint="cs"/>
          <w:rtl/>
        </w:rPr>
        <w:t>عن ذلك؛ فإننا عندها سنطلب من الآب كأولاد أحباء باسم الابن.</w:t>
      </w:r>
    </w:p>
    <w:p w14:paraId="0243EA2C" w14:textId="0FF6F09C" w:rsidR="007C475D" w:rsidRDefault="007C475D" w:rsidP="00210D35">
      <w:pPr>
        <w:rPr>
          <w:rtl/>
        </w:rPr>
      </w:pPr>
      <w:r>
        <w:rPr>
          <w:rFonts w:hint="cs"/>
          <w:rtl/>
        </w:rPr>
        <w:t>إلا أنه يأتي السؤال: لماذ</w:t>
      </w:r>
      <w:r w:rsidR="008102EE">
        <w:rPr>
          <w:rFonts w:hint="cs"/>
          <w:rtl/>
        </w:rPr>
        <w:t>ا</w:t>
      </w:r>
      <w:r>
        <w:rPr>
          <w:rFonts w:hint="cs"/>
          <w:rtl/>
        </w:rPr>
        <w:t xml:space="preserve"> أخبرنا الرب بصلاته في كلمته إن لم تكن مخصصة للاستخدام الدائم لشعبه؟ وهنا أجيب: الرب قال وعلّم الكثير من الأمور التي لا تنطبق على جميع خاصته، كما وليست مخصصة للجميع. إن قرأنا مثلاً الإصحاح العاشر من إنجيل متى. في هذا الإصحاح نحن نجد الكثير من المبادئ التي تصلح لكل الأوقات وتفيدنا في استمرارية تعلمنا؛ لكن مَن سينكر بأن إرسالية الاثني عشر كانت يهودية محضة؟ إن قلنا باتخاذنا العددين 5 و 6: "إنها كلمات الرب؛ أنه ليس لنا أن</w:t>
      </w:r>
      <w:r w:rsidR="008102EE">
        <w:rPr>
          <w:rFonts w:hint="cs"/>
          <w:rtl/>
        </w:rPr>
        <w:t xml:space="preserve"> نمضي</w:t>
      </w:r>
      <w:r>
        <w:rPr>
          <w:rFonts w:hint="cs"/>
          <w:rtl/>
        </w:rPr>
        <w:t xml:space="preserve"> </w:t>
      </w:r>
      <w:r w:rsidR="008102EE" w:rsidRPr="008102EE">
        <w:rPr>
          <w:rtl/>
        </w:rPr>
        <w:t>إِلَى طَرِيقِ أُمَمٍ</w:t>
      </w:r>
      <w:r w:rsidR="008102EE">
        <w:rPr>
          <w:rFonts w:hint="cs"/>
          <w:rtl/>
        </w:rPr>
        <w:t>...</w:t>
      </w:r>
      <w:r w:rsidR="008102EE" w:rsidRPr="008102EE">
        <w:rPr>
          <w:rtl/>
        </w:rPr>
        <w:t xml:space="preserve">، وَإِلَى مَدِينَةٍ لِلسَّامِرِيِّينَ لاَ تَدْخُلُوا.  </w:t>
      </w:r>
      <w:r w:rsidR="008102EE" w:rsidRPr="008102EE">
        <w:rPr>
          <w:rFonts w:ascii="Times New Roman" w:hAnsi="Times New Roman" w:cs="Times New Roman" w:hint="cs"/>
          <w:rtl/>
        </w:rPr>
        <w:t>​</w:t>
      </w:r>
      <w:r w:rsidR="008102EE" w:rsidRPr="008102EE">
        <w:rPr>
          <w:rtl/>
        </w:rPr>
        <w:t>6</w:t>
      </w:r>
      <w:r w:rsidR="008102EE" w:rsidRPr="008102EE">
        <w:rPr>
          <w:rFonts w:ascii="Times New Roman" w:hAnsi="Times New Roman" w:cs="Times New Roman" w:hint="cs"/>
          <w:rtl/>
        </w:rPr>
        <w:t>​</w:t>
      </w:r>
      <w:r w:rsidR="008102EE" w:rsidRPr="008102EE">
        <w:rPr>
          <w:rtl/>
        </w:rPr>
        <w:t xml:space="preserve"> </w:t>
      </w:r>
      <w:r w:rsidR="008102EE" w:rsidRPr="008102EE">
        <w:rPr>
          <w:rFonts w:ascii="Times New Roman" w:hAnsi="Times New Roman" w:cs="Times New Roman" w:hint="cs"/>
          <w:rtl/>
        </w:rPr>
        <w:t>​</w:t>
      </w:r>
      <w:r w:rsidR="008102EE" w:rsidRPr="008102EE">
        <w:rPr>
          <w:rFonts w:hint="cs"/>
          <w:rtl/>
        </w:rPr>
        <w:t>بَلِ</w:t>
      </w:r>
      <w:r w:rsidR="008102EE" w:rsidRPr="008102EE">
        <w:rPr>
          <w:rtl/>
        </w:rPr>
        <w:t xml:space="preserve"> </w:t>
      </w:r>
      <w:r w:rsidR="008102EE" w:rsidRPr="008102EE">
        <w:rPr>
          <w:rFonts w:hint="cs"/>
          <w:rtl/>
        </w:rPr>
        <w:t>اذْهَبُوا</w:t>
      </w:r>
      <w:r w:rsidR="008102EE" w:rsidRPr="008102EE">
        <w:rPr>
          <w:rtl/>
        </w:rPr>
        <w:t xml:space="preserve"> </w:t>
      </w:r>
      <w:r w:rsidR="008102EE" w:rsidRPr="008102EE">
        <w:rPr>
          <w:rFonts w:hint="cs"/>
          <w:rtl/>
        </w:rPr>
        <w:t>بِالْحَرِيِّ</w:t>
      </w:r>
      <w:r w:rsidR="008102EE" w:rsidRPr="008102EE">
        <w:rPr>
          <w:rtl/>
        </w:rPr>
        <w:t xml:space="preserve"> </w:t>
      </w:r>
      <w:r w:rsidR="008102EE" w:rsidRPr="008102EE">
        <w:rPr>
          <w:rFonts w:hint="cs"/>
          <w:rtl/>
        </w:rPr>
        <w:t>إِلَى</w:t>
      </w:r>
      <w:r w:rsidR="008102EE" w:rsidRPr="008102EE">
        <w:rPr>
          <w:rtl/>
        </w:rPr>
        <w:t xml:space="preserve"> </w:t>
      </w:r>
      <w:r w:rsidR="008102EE" w:rsidRPr="008102EE">
        <w:rPr>
          <w:rFonts w:hint="cs"/>
          <w:rtl/>
        </w:rPr>
        <w:t>خِرَافِ</w:t>
      </w:r>
      <w:r w:rsidR="008102EE" w:rsidRPr="008102EE">
        <w:rPr>
          <w:rtl/>
        </w:rPr>
        <w:t xml:space="preserve"> </w:t>
      </w:r>
      <w:r w:rsidR="008102EE" w:rsidRPr="008102EE">
        <w:rPr>
          <w:rFonts w:hint="cs"/>
          <w:rtl/>
        </w:rPr>
        <w:t>بَيْتِ</w:t>
      </w:r>
      <w:r w:rsidR="008102EE" w:rsidRPr="008102EE">
        <w:rPr>
          <w:rtl/>
        </w:rPr>
        <w:t xml:space="preserve"> </w:t>
      </w:r>
      <w:r w:rsidR="008102EE" w:rsidRPr="008102EE">
        <w:rPr>
          <w:rFonts w:hint="cs"/>
          <w:rtl/>
        </w:rPr>
        <w:t>إِسْرَائِيلَ</w:t>
      </w:r>
      <w:r w:rsidR="008102EE" w:rsidRPr="008102EE">
        <w:rPr>
          <w:rtl/>
        </w:rPr>
        <w:t xml:space="preserve"> </w:t>
      </w:r>
      <w:r w:rsidR="008102EE" w:rsidRPr="008102EE">
        <w:rPr>
          <w:rFonts w:hint="cs"/>
          <w:rtl/>
        </w:rPr>
        <w:t>الضَّالَّةِ</w:t>
      </w:r>
      <w:r w:rsidR="008102EE" w:rsidRPr="008102EE">
        <w:rPr>
          <w:rtl/>
        </w:rPr>
        <w:t>.</w:t>
      </w:r>
      <w:r w:rsidR="008102EE">
        <w:rPr>
          <w:rFonts w:hint="cs"/>
          <w:rtl/>
        </w:rPr>
        <w:t xml:space="preserve">". عندها سينكشف جهل واعوجاج هذا الكلام في كل متكلم. فإننا نحن من بيت أمم مساكين إن كنا قد خلُصنا فعلاً، هو برهان كافي بأنه لا بد وأن يكون تطبيق كلام الرب هذا خاطئ تمامًا، وبهذا الشكل سيتم نقض </w:t>
      </w:r>
      <w:r w:rsidR="00F66072">
        <w:rPr>
          <w:rFonts w:hint="cs"/>
          <w:rtl/>
        </w:rPr>
        <w:t>أحد أقوال</w:t>
      </w:r>
      <w:r w:rsidR="008102EE">
        <w:rPr>
          <w:rFonts w:hint="cs"/>
          <w:rtl/>
        </w:rPr>
        <w:t xml:space="preserve"> كل تعليم العهد الجديد الذي هو بذاته يخبر بنعمة مستفيضة إلى أولئك الأمم. وبالتالي كما أن الرب أرسل تلاميذه آنذاك ببشارة محددة، هكذا كان قد سبق واهتم</w:t>
      </w:r>
      <w:r w:rsidR="00994AF3">
        <w:rPr>
          <w:rFonts w:hint="cs"/>
          <w:rtl/>
        </w:rPr>
        <w:t xml:space="preserve"> في صلاته بحالتهم في ذلك الوقت.</w:t>
      </w:r>
      <w:r w:rsidR="003D645A">
        <w:rPr>
          <w:rFonts w:hint="cs"/>
          <w:rtl/>
        </w:rPr>
        <w:t xml:space="preserve"> حتمًا أن موت المسيح أبطل المنع بالذهاب إلى الأمم، ووسّع أرضية الصلاة إلى حد بعيد ووضع الأساس لإدخال نظام جديد كليًا للأمور. لهذا أعطى الرب أيضًا (في نهاية هذا الإنجيل) تلاميذه المهمة من بعد قيامته، بأن يخرجوا ويتلمذوا جميع الأمم، وفي إنجيل يوحنا قال لهم كنظرة مسبقة لارتفاعه وتمجّده عن يمين الآب، بأنهم في ذلك اليوم سيطلبون من الآب باسمه ما لم يطلبوه إلى ذلك الحين.</w:t>
      </w:r>
    </w:p>
    <w:p w14:paraId="0F795336" w14:textId="728F361F" w:rsidR="00F66072" w:rsidRDefault="00E37CD0" w:rsidP="00210D35">
      <w:pPr>
        <w:rPr>
          <w:rtl/>
        </w:rPr>
      </w:pPr>
      <w:r>
        <w:rPr>
          <w:rFonts w:hint="cs"/>
          <w:rtl/>
        </w:rPr>
        <w:t>مهما بلغ</w:t>
      </w:r>
      <w:r w:rsidR="00112D4F">
        <w:rPr>
          <w:rFonts w:hint="cs"/>
          <w:rtl/>
        </w:rPr>
        <w:t xml:space="preserve"> شعوري بما يستصعبه القائلون بأن</w:t>
      </w:r>
      <w:r w:rsidR="002C1660">
        <w:rPr>
          <w:rFonts w:hint="cs"/>
          <w:rtl/>
        </w:rPr>
        <w:t>ه</w:t>
      </w:r>
      <w:r w:rsidR="00112D4F">
        <w:rPr>
          <w:rFonts w:hint="cs"/>
          <w:rtl/>
        </w:rPr>
        <w:t xml:space="preserve"> يجب</w:t>
      </w:r>
      <w:r w:rsidR="002C1660">
        <w:rPr>
          <w:rFonts w:hint="cs"/>
          <w:rtl/>
        </w:rPr>
        <w:t xml:space="preserve"> تطبيق صلاة الرب في حاضرنا أيضًا، إلا أني أعتقد بأنه عليهم أن يمتحنوا مشيئة الرب وكلمته </w:t>
      </w:r>
      <w:r w:rsidR="002C1660" w:rsidRPr="00E37CD0">
        <w:rPr>
          <w:rFonts w:hint="cs"/>
          <w:rtl/>
        </w:rPr>
        <w:t>باستقامة</w:t>
      </w:r>
      <w:r w:rsidR="002C1660">
        <w:rPr>
          <w:rFonts w:hint="cs"/>
          <w:rtl/>
        </w:rPr>
        <w:t xml:space="preserve">. </w:t>
      </w:r>
      <w:r w:rsidRPr="00E37CD0">
        <w:rPr>
          <w:rtl/>
        </w:rPr>
        <w:t xml:space="preserve">ما هو الفهم الذي يمكن أن يكون هناك حيث لا يوجد حتى الاعتراف بأن عمل الخلاص الكامل وعطية الروح القدس قد </w:t>
      </w:r>
      <w:r w:rsidR="003107BC">
        <w:rPr>
          <w:rFonts w:hint="cs"/>
          <w:rtl/>
        </w:rPr>
        <w:t>صنعا</w:t>
      </w:r>
      <w:r w:rsidRPr="00E37CD0">
        <w:rPr>
          <w:rtl/>
        </w:rPr>
        <w:t xml:space="preserve"> تغييرًا كاملاً في الضمير والشركة والعبادة </w:t>
      </w:r>
      <w:r>
        <w:rPr>
          <w:rFonts w:hint="cs"/>
          <w:rtl/>
        </w:rPr>
        <w:t>والسلوك</w:t>
      </w:r>
      <w:r w:rsidRPr="00E37CD0">
        <w:rPr>
          <w:rtl/>
        </w:rPr>
        <w:t>؟</w:t>
      </w:r>
      <w:r>
        <w:rPr>
          <w:rFonts w:hint="cs"/>
          <w:rtl/>
        </w:rPr>
        <w:t xml:space="preserve"> هذان الحدثان أخرجانا من العبودية إلى الحرية وبالتالي جعلت صلواتنا تتأسس على قاعدة أخرى كليًا </w:t>
      </w:r>
      <w:r w:rsidR="003107BC">
        <w:rPr>
          <w:rFonts w:hint="cs"/>
          <w:rtl/>
        </w:rPr>
        <w:t>ع</w:t>
      </w:r>
      <w:r>
        <w:rPr>
          <w:rFonts w:hint="cs"/>
          <w:rtl/>
        </w:rPr>
        <w:t>ن التي كانت صحيحة وملائمة لنا قبل رجوعنا بالإيمان.</w:t>
      </w:r>
    </w:p>
    <w:p w14:paraId="7B1C26B0" w14:textId="13B06DAF" w:rsidR="00B24A87" w:rsidRDefault="00B24A87" w:rsidP="00210D35">
      <w:pPr>
        <w:rPr>
          <w:rtl/>
        </w:rPr>
      </w:pPr>
      <w:r>
        <w:rPr>
          <w:rFonts w:hint="cs"/>
          <w:rtl/>
        </w:rPr>
        <w:t>لهذا السبب لا يوجد في أعمال الرسل أي أثر</w:t>
      </w:r>
      <w:r w:rsidR="001009F5">
        <w:rPr>
          <w:rFonts w:hint="cs"/>
          <w:rtl/>
        </w:rPr>
        <w:t xml:space="preserve"> لهذا الاستخدام لصلاة الرب كما كان قد أدخلها في المسيحية منذ مئات السنين. وإن قرأنا </w:t>
      </w:r>
      <w:r w:rsidR="00114D90">
        <w:rPr>
          <w:rFonts w:hint="cs"/>
          <w:rtl/>
        </w:rPr>
        <w:t>مختلف الصلوات التي أوحى بها الروح القدس، كما هو مثلاً في رسالة رومية، افسس إلخ..، فسنجد بأن موت وقيامة وصعود المسيح إلى السماء تشكل جوهر أساسها ومضمونها. إن صلوات الرسول مؤسسة على حقائق مجيدة، والتي يعتمد عليها إيمان</w:t>
      </w:r>
      <w:r w:rsidR="00FE1B26">
        <w:rPr>
          <w:rFonts w:hint="cs"/>
          <w:rtl/>
        </w:rPr>
        <w:t>ن</w:t>
      </w:r>
      <w:r w:rsidR="00114D90">
        <w:rPr>
          <w:rFonts w:hint="cs"/>
          <w:rtl/>
        </w:rPr>
        <w:t>ا ورجاؤنا أيضًا</w:t>
      </w:r>
      <w:r w:rsidR="00FE1B26">
        <w:rPr>
          <w:rFonts w:hint="cs"/>
          <w:rtl/>
        </w:rPr>
        <w:t>.</w:t>
      </w:r>
    </w:p>
    <w:p w14:paraId="726C7CC2" w14:textId="1B94D4A1" w:rsidR="00FE1B26" w:rsidRDefault="00FE1B26" w:rsidP="00210D35">
      <w:pPr>
        <w:rPr>
          <w:rtl/>
        </w:rPr>
      </w:pPr>
      <w:r>
        <w:rPr>
          <w:rFonts w:hint="cs"/>
          <w:rtl/>
        </w:rPr>
        <w:t xml:space="preserve">لنلخص في الختام باختصار ما قد ذكرناه. نحن جميعنا نؤمن بأن صلاة الرب كانت ملائمة إلهيًا لحالة التلاميذ في الزمن الذي أعطاهم إياها. لكن ولذات السبب لا يمكن أن تكون التعبير الكامل عن روابطهم اللاحقة بالآب، ولا أشواقهم التي تليق بتلك الروابط. كل الذين يفهمون بُعد التغيّر الذي حدث من بعد موت المسيح يمكنهم أن يستفيدوا من كل عبارة في صلاة الرب، مع أنهم لا يكررونها حرفيًا. </w:t>
      </w:r>
      <w:r w:rsidRPr="00FE1B26">
        <w:rPr>
          <w:rtl/>
        </w:rPr>
        <w:t>لكن تجاهل نتائج عمل الفداء التام</w:t>
      </w:r>
      <w:r>
        <w:rPr>
          <w:rFonts w:hint="cs"/>
          <w:rtl/>
        </w:rPr>
        <w:t xml:space="preserve"> لا يفي مجد الرب، </w:t>
      </w:r>
      <w:r w:rsidRPr="00FE1B26">
        <w:rPr>
          <w:rtl/>
        </w:rPr>
        <w:t>بل هو ازدراء للحضور الشخصي للروح القدس</w:t>
      </w:r>
      <w:r>
        <w:rPr>
          <w:rFonts w:hint="cs"/>
          <w:rtl/>
        </w:rPr>
        <w:t>، كما</w:t>
      </w:r>
      <w:r w:rsidR="00433220">
        <w:rPr>
          <w:rFonts w:hint="cs"/>
          <w:rtl/>
        </w:rPr>
        <w:t xml:space="preserve"> أنه</w:t>
      </w:r>
      <w:r>
        <w:rPr>
          <w:rFonts w:hint="cs"/>
          <w:rtl/>
        </w:rPr>
        <w:t xml:space="preserve"> فقر باختيارهم وسط غنى النعمة المنسكبة علينا.</w:t>
      </w:r>
    </w:p>
    <w:p w14:paraId="37ADDA36" w14:textId="2DAE73E8" w:rsidR="00433220" w:rsidRDefault="00433220" w:rsidP="00433220">
      <w:pPr>
        <w:rPr>
          <w:rtl/>
        </w:rPr>
      </w:pPr>
      <w:r>
        <w:rPr>
          <w:rFonts w:hint="cs"/>
          <w:rtl/>
        </w:rPr>
        <w:t xml:space="preserve">فيا ليتنا نتقبل على الدوام كما يعرضه الرب علينا في كلمته! هو يريد بأن يمنحنا نعمة وقوة، لكيما نرتفع فوق أفكارنا الطبيعية، وآراءنا التي تعلقنا فيها قديمًا وأحكامنا التقليدية القديمة! ونتمنى بأن يكون الجميع سالكًا فيه، </w:t>
      </w:r>
      <w:r w:rsidRPr="00433220">
        <w:rPr>
          <w:rFonts w:ascii="Times New Roman" w:hAnsi="Times New Roman" w:cs="Times New Roman" w:hint="cs"/>
          <w:rtl/>
        </w:rPr>
        <w:t>​</w:t>
      </w:r>
      <w:r w:rsidRPr="00433220">
        <w:rPr>
          <w:rFonts w:hint="cs"/>
          <w:rtl/>
        </w:rPr>
        <w:t>مُتَأَصِّلِينَ</w:t>
      </w:r>
      <w:r w:rsidRPr="00433220">
        <w:rPr>
          <w:rtl/>
        </w:rPr>
        <w:t xml:space="preserve"> </w:t>
      </w:r>
      <w:r w:rsidRPr="00433220">
        <w:rPr>
          <w:rFonts w:hint="cs"/>
          <w:rtl/>
        </w:rPr>
        <w:t>وَمَبْنِيِّينَ</w:t>
      </w:r>
      <w:r w:rsidRPr="00433220">
        <w:rPr>
          <w:rtl/>
        </w:rPr>
        <w:t xml:space="preserve"> </w:t>
      </w:r>
      <w:r w:rsidRPr="00433220">
        <w:rPr>
          <w:rFonts w:hint="cs"/>
          <w:rtl/>
        </w:rPr>
        <w:t>فِيهِ،</w:t>
      </w:r>
      <w:r w:rsidRPr="00433220">
        <w:rPr>
          <w:rtl/>
        </w:rPr>
        <w:t xml:space="preserve"> </w:t>
      </w:r>
      <w:r w:rsidRPr="00433220">
        <w:rPr>
          <w:rFonts w:hint="cs"/>
          <w:rtl/>
        </w:rPr>
        <w:t>وَمُوَطَّدِينَ</w:t>
      </w:r>
      <w:r w:rsidRPr="00433220">
        <w:rPr>
          <w:rtl/>
        </w:rPr>
        <w:t xml:space="preserve"> </w:t>
      </w:r>
      <w:r w:rsidRPr="00433220">
        <w:rPr>
          <w:rFonts w:hint="cs"/>
          <w:rtl/>
        </w:rPr>
        <w:t>فِي</w:t>
      </w:r>
      <w:r w:rsidRPr="00433220">
        <w:rPr>
          <w:rtl/>
        </w:rPr>
        <w:t xml:space="preserve"> </w:t>
      </w:r>
      <w:r w:rsidRPr="00433220">
        <w:rPr>
          <w:rFonts w:hint="cs"/>
          <w:rtl/>
        </w:rPr>
        <w:t>الإِيمَانِ،</w:t>
      </w:r>
      <w:r w:rsidRPr="00433220">
        <w:rPr>
          <w:rtl/>
        </w:rPr>
        <w:t xml:space="preserve"> </w:t>
      </w:r>
      <w:r w:rsidRPr="00433220">
        <w:rPr>
          <w:rFonts w:hint="cs"/>
          <w:rtl/>
        </w:rPr>
        <w:t>كَمَا</w:t>
      </w:r>
      <w:r w:rsidRPr="00433220">
        <w:rPr>
          <w:rtl/>
        </w:rPr>
        <w:t xml:space="preserve"> </w:t>
      </w:r>
      <w:r w:rsidRPr="00433220">
        <w:rPr>
          <w:rFonts w:hint="cs"/>
          <w:rtl/>
        </w:rPr>
        <w:t>عُلِّمْتُمْ،</w:t>
      </w:r>
      <w:r w:rsidRPr="00433220">
        <w:rPr>
          <w:rtl/>
        </w:rPr>
        <w:t xml:space="preserve"> </w:t>
      </w:r>
      <w:r w:rsidRPr="00433220">
        <w:rPr>
          <w:rFonts w:hint="cs"/>
          <w:rtl/>
        </w:rPr>
        <w:t>مُتَفَاضِلِينَ</w:t>
      </w:r>
      <w:r w:rsidRPr="00433220">
        <w:rPr>
          <w:rtl/>
        </w:rPr>
        <w:t xml:space="preserve"> </w:t>
      </w:r>
      <w:r w:rsidRPr="00433220">
        <w:rPr>
          <w:rFonts w:hint="cs"/>
          <w:rtl/>
        </w:rPr>
        <w:t>فِيهِ</w:t>
      </w:r>
      <w:r w:rsidRPr="00433220">
        <w:rPr>
          <w:rtl/>
        </w:rPr>
        <w:t xml:space="preserve"> </w:t>
      </w:r>
      <w:r w:rsidRPr="00433220">
        <w:rPr>
          <w:rFonts w:hint="cs"/>
          <w:rtl/>
        </w:rPr>
        <w:t>بِالشُّكْرِ</w:t>
      </w:r>
      <w:r w:rsidRPr="00433220">
        <w:rPr>
          <w:rtl/>
        </w:rPr>
        <w:t>.</w:t>
      </w:r>
      <w:r>
        <w:rPr>
          <w:rFonts w:hint="cs"/>
          <w:rtl/>
        </w:rPr>
        <w:t xml:space="preserve"> (كولوسي 2: 7)!</w:t>
      </w:r>
    </w:p>
    <w:sectPr w:rsidR="00433220" w:rsidSect="00E03FA1">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97AB98" w14:textId="77777777" w:rsidR="00CF383D" w:rsidRDefault="00CF383D" w:rsidP="00426BA8">
      <w:pPr>
        <w:spacing w:after="0" w:line="240" w:lineRule="auto"/>
      </w:pPr>
      <w:r>
        <w:separator/>
      </w:r>
    </w:p>
  </w:endnote>
  <w:endnote w:type="continuationSeparator" w:id="0">
    <w:p w14:paraId="5D85E4C7" w14:textId="77777777" w:rsidR="00CF383D" w:rsidRDefault="00CF383D" w:rsidP="00426B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0871E8" w14:textId="77777777" w:rsidR="00CF383D" w:rsidRDefault="00CF383D" w:rsidP="00426BA8">
      <w:pPr>
        <w:spacing w:after="0" w:line="240" w:lineRule="auto"/>
      </w:pPr>
      <w:r>
        <w:separator/>
      </w:r>
    </w:p>
  </w:footnote>
  <w:footnote w:type="continuationSeparator" w:id="0">
    <w:p w14:paraId="37023FE4" w14:textId="77777777" w:rsidR="00CF383D" w:rsidRDefault="00CF383D" w:rsidP="00426BA8">
      <w:pPr>
        <w:spacing w:after="0" w:line="240" w:lineRule="auto"/>
      </w:pPr>
      <w:r>
        <w:continuationSeparator/>
      </w:r>
    </w:p>
  </w:footnote>
  <w:footnote w:id="1">
    <w:p w14:paraId="14A651DB" w14:textId="749FF784" w:rsidR="00426BA8" w:rsidRPr="00426BA8" w:rsidRDefault="00426BA8">
      <w:pPr>
        <w:pStyle w:val="FootnoteText"/>
        <w:rPr>
          <w:b/>
          <w:bCs/>
          <w:sz w:val="26"/>
          <w:szCs w:val="26"/>
        </w:rPr>
      </w:pPr>
      <w:r>
        <w:rPr>
          <w:rStyle w:val="FootnoteReference"/>
        </w:rPr>
        <w:footnoteRef/>
      </w:r>
      <w:r>
        <w:rPr>
          <w:rtl/>
        </w:rPr>
        <w:t xml:space="preserve"> </w:t>
      </w:r>
      <w:r w:rsidR="00294F3E">
        <w:rPr>
          <w:rFonts w:hint="cs"/>
          <w:b/>
          <w:bCs/>
          <w:sz w:val="26"/>
          <w:szCs w:val="26"/>
          <w:rtl/>
        </w:rPr>
        <w:t>كم هي البركة التي نجدها في أفسس 1: 3 و 2: 6 أسمى بلا حدود منها! هناك يُنظَر إلى المسيحي، بالأخص وهو لا زال في هذا العالم، كمَن قد انتقل إلى السمويات، مرتبط بأوثق ارتباط بإله وأبو ربنا يسوع المسيح. إنها خطوة ممتدة بعيدًا</w:t>
      </w:r>
      <w:r w:rsidR="00256FB4">
        <w:rPr>
          <w:rFonts w:hint="cs"/>
          <w:b/>
          <w:bCs/>
          <w:sz w:val="26"/>
          <w:szCs w:val="26"/>
          <w:rtl/>
        </w:rPr>
        <w:t xml:space="preserve"> بما لا يُقاس</w:t>
      </w:r>
      <w:r w:rsidR="00294F3E">
        <w:rPr>
          <w:rFonts w:hint="cs"/>
          <w:b/>
          <w:bCs/>
          <w:sz w:val="26"/>
          <w:szCs w:val="26"/>
          <w:rtl/>
        </w:rPr>
        <w:t xml:space="preserve"> نحو الأمام.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48C"/>
    <w:rsid w:val="000123F8"/>
    <w:rsid w:val="000437AE"/>
    <w:rsid w:val="00047AF7"/>
    <w:rsid w:val="0006516B"/>
    <w:rsid w:val="0008604F"/>
    <w:rsid w:val="000A7707"/>
    <w:rsid w:val="001009F5"/>
    <w:rsid w:val="00112D4F"/>
    <w:rsid w:val="00114D90"/>
    <w:rsid w:val="00116C74"/>
    <w:rsid w:val="00125C64"/>
    <w:rsid w:val="00141BC6"/>
    <w:rsid w:val="00151E15"/>
    <w:rsid w:val="00174C51"/>
    <w:rsid w:val="001761AC"/>
    <w:rsid w:val="00186410"/>
    <w:rsid w:val="00196B26"/>
    <w:rsid w:val="00197C35"/>
    <w:rsid w:val="001A6A7E"/>
    <w:rsid w:val="001B4796"/>
    <w:rsid w:val="001E342A"/>
    <w:rsid w:val="001F1AF0"/>
    <w:rsid w:val="00210D35"/>
    <w:rsid w:val="00230DAF"/>
    <w:rsid w:val="002500AB"/>
    <w:rsid w:val="00256FB4"/>
    <w:rsid w:val="00294F3E"/>
    <w:rsid w:val="002B43AE"/>
    <w:rsid w:val="002B4A4F"/>
    <w:rsid w:val="002B748C"/>
    <w:rsid w:val="002C1660"/>
    <w:rsid w:val="002D4434"/>
    <w:rsid w:val="002D58CC"/>
    <w:rsid w:val="002E180B"/>
    <w:rsid w:val="002F7D07"/>
    <w:rsid w:val="003107BC"/>
    <w:rsid w:val="0031134D"/>
    <w:rsid w:val="00320391"/>
    <w:rsid w:val="00333689"/>
    <w:rsid w:val="00342F92"/>
    <w:rsid w:val="00352CFD"/>
    <w:rsid w:val="003A02C8"/>
    <w:rsid w:val="003A7505"/>
    <w:rsid w:val="003D645A"/>
    <w:rsid w:val="003D7FB7"/>
    <w:rsid w:val="003F7C62"/>
    <w:rsid w:val="003F7EE7"/>
    <w:rsid w:val="00402A11"/>
    <w:rsid w:val="004108EC"/>
    <w:rsid w:val="00421909"/>
    <w:rsid w:val="00426BA8"/>
    <w:rsid w:val="00426DA5"/>
    <w:rsid w:val="00433220"/>
    <w:rsid w:val="004B7CDF"/>
    <w:rsid w:val="004D2361"/>
    <w:rsid w:val="004D5126"/>
    <w:rsid w:val="00525D23"/>
    <w:rsid w:val="00536027"/>
    <w:rsid w:val="00550494"/>
    <w:rsid w:val="00562618"/>
    <w:rsid w:val="00567B28"/>
    <w:rsid w:val="005A7C06"/>
    <w:rsid w:val="005E7781"/>
    <w:rsid w:val="005F1246"/>
    <w:rsid w:val="00605F1A"/>
    <w:rsid w:val="00605F20"/>
    <w:rsid w:val="00606D74"/>
    <w:rsid w:val="00607E9E"/>
    <w:rsid w:val="006105C1"/>
    <w:rsid w:val="006177DF"/>
    <w:rsid w:val="00635107"/>
    <w:rsid w:val="00682456"/>
    <w:rsid w:val="006C059D"/>
    <w:rsid w:val="006E411E"/>
    <w:rsid w:val="00732AF3"/>
    <w:rsid w:val="0073479D"/>
    <w:rsid w:val="00736E0A"/>
    <w:rsid w:val="0074140B"/>
    <w:rsid w:val="0074167B"/>
    <w:rsid w:val="007538D4"/>
    <w:rsid w:val="00786BEE"/>
    <w:rsid w:val="00796073"/>
    <w:rsid w:val="007969E8"/>
    <w:rsid w:val="007A67BA"/>
    <w:rsid w:val="007C475D"/>
    <w:rsid w:val="007D61E0"/>
    <w:rsid w:val="007D783B"/>
    <w:rsid w:val="007D7CBA"/>
    <w:rsid w:val="007F266E"/>
    <w:rsid w:val="007F3272"/>
    <w:rsid w:val="007F6660"/>
    <w:rsid w:val="007F7663"/>
    <w:rsid w:val="008102EE"/>
    <w:rsid w:val="00832F0F"/>
    <w:rsid w:val="008378A0"/>
    <w:rsid w:val="00840D46"/>
    <w:rsid w:val="00867C0E"/>
    <w:rsid w:val="0087754F"/>
    <w:rsid w:val="008816CB"/>
    <w:rsid w:val="0088752B"/>
    <w:rsid w:val="008A327B"/>
    <w:rsid w:val="008B2222"/>
    <w:rsid w:val="008E6D47"/>
    <w:rsid w:val="008F735C"/>
    <w:rsid w:val="00904ACD"/>
    <w:rsid w:val="00921E7A"/>
    <w:rsid w:val="00937DDD"/>
    <w:rsid w:val="00945446"/>
    <w:rsid w:val="00971205"/>
    <w:rsid w:val="00994AF3"/>
    <w:rsid w:val="00996EEF"/>
    <w:rsid w:val="009A2039"/>
    <w:rsid w:val="009B74E1"/>
    <w:rsid w:val="009D46A3"/>
    <w:rsid w:val="009E1A4C"/>
    <w:rsid w:val="009E2EB0"/>
    <w:rsid w:val="009E5B6C"/>
    <w:rsid w:val="009F78DC"/>
    <w:rsid w:val="00A11C47"/>
    <w:rsid w:val="00A54B12"/>
    <w:rsid w:val="00A878AA"/>
    <w:rsid w:val="00AB057D"/>
    <w:rsid w:val="00AB092B"/>
    <w:rsid w:val="00AC5C04"/>
    <w:rsid w:val="00AE2A74"/>
    <w:rsid w:val="00AF7295"/>
    <w:rsid w:val="00B14AC0"/>
    <w:rsid w:val="00B24A87"/>
    <w:rsid w:val="00B704E1"/>
    <w:rsid w:val="00B828FC"/>
    <w:rsid w:val="00B851BC"/>
    <w:rsid w:val="00BA426B"/>
    <w:rsid w:val="00BA6F73"/>
    <w:rsid w:val="00BB2753"/>
    <w:rsid w:val="00BB5756"/>
    <w:rsid w:val="00BC0392"/>
    <w:rsid w:val="00BE011D"/>
    <w:rsid w:val="00C01679"/>
    <w:rsid w:val="00C01EF5"/>
    <w:rsid w:val="00C10E0D"/>
    <w:rsid w:val="00C123C9"/>
    <w:rsid w:val="00C31847"/>
    <w:rsid w:val="00C45BD2"/>
    <w:rsid w:val="00C52301"/>
    <w:rsid w:val="00C80A7F"/>
    <w:rsid w:val="00CA516A"/>
    <w:rsid w:val="00CC6B0E"/>
    <w:rsid w:val="00CD04A1"/>
    <w:rsid w:val="00CF383D"/>
    <w:rsid w:val="00D323C0"/>
    <w:rsid w:val="00D669D7"/>
    <w:rsid w:val="00D84963"/>
    <w:rsid w:val="00D870F3"/>
    <w:rsid w:val="00DB30FD"/>
    <w:rsid w:val="00DD36C1"/>
    <w:rsid w:val="00DE1F1F"/>
    <w:rsid w:val="00DE6EBC"/>
    <w:rsid w:val="00E03FA1"/>
    <w:rsid w:val="00E26897"/>
    <w:rsid w:val="00E3713A"/>
    <w:rsid w:val="00E37CD0"/>
    <w:rsid w:val="00E4036E"/>
    <w:rsid w:val="00E561E1"/>
    <w:rsid w:val="00E610E2"/>
    <w:rsid w:val="00E915F1"/>
    <w:rsid w:val="00EA14E2"/>
    <w:rsid w:val="00EB4AB8"/>
    <w:rsid w:val="00EE2FEA"/>
    <w:rsid w:val="00F30DAD"/>
    <w:rsid w:val="00F34CF9"/>
    <w:rsid w:val="00F36D4A"/>
    <w:rsid w:val="00F66072"/>
    <w:rsid w:val="00F716A1"/>
    <w:rsid w:val="00F720CB"/>
    <w:rsid w:val="00FB475E"/>
    <w:rsid w:val="00FE1B26"/>
    <w:rsid w:val="00FE7663"/>
    <w:rsid w:val="00FF122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031FB"/>
  <w15:chartTrackingRefBased/>
  <w15:docId w15:val="{85C76B9A-2845-4599-A0D7-B001C7D64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B748C"/>
    <w:rPr>
      <w:color w:val="0563C1" w:themeColor="hyperlink"/>
      <w:u w:val="single"/>
    </w:rPr>
  </w:style>
  <w:style w:type="character" w:styleId="UnresolvedMention">
    <w:name w:val="Unresolved Mention"/>
    <w:basedOn w:val="DefaultParagraphFont"/>
    <w:uiPriority w:val="99"/>
    <w:semiHidden/>
    <w:unhideWhenUsed/>
    <w:rsid w:val="002B748C"/>
    <w:rPr>
      <w:color w:val="605E5C"/>
      <w:shd w:val="clear" w:color="auto" w:fill="E1DFDD"/>
    </w:rPr>
  </w:style>
  <w:style w:type="character" w:styleId="FollowedHyperlink">
    <w:name w:val="FollowedHyperlink"/>
    <w:basedOn w:val="DefaultParagraphFont"/>
    <w:uiPriority w:val="99"/>
    <w:semiHidden/>
    <w:unhideWhenUsed/>
    <w:rsid w:val="006E411E"/>
    <w:rPr>
      <w:color w:val="954F72" w:themeColor="followedHyperlink"/>
      <w:u w:val="single"/>
    </w:rPr>
  </w:style>
  <w:style w:type="paragraph" w:styleId="FootnoteText">
    <w:name w:val="footnote text"/>
    <w:basedOn w:val="Normal"/>
    <w:link w:val="FootnoteTextChar"/>
    <w:uiPriority w:val="99"/>
    <w:semiHidden/>
    <w:unhideWhenUsed/>
    <w:rsid w:val="00426BA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26BA8"/>
    <w:rPr>
      <w:noProof/>
      <w:sz w:val="20"/>
      <w:szCs w:val="20"/>
      <w:lang w:bidi="ar-EG"/>
    </w:rPr>
  </w:style>
  <w:style w:type="character" w:styleId="FootnoteReference">
    <w:name w:val="footnote reference"/>
    <w:basedOn w:val="DefaultParagraphFont"/>
    <w:uiPriority w:val="99"/>
    <w:semiHidden/>
    <w:unhideWhenUsed/>
    <w:rsid w:val="00426BA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4098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ibelkommentare.de/kommentare/k-5558/botschafter-des-heils-in-christo-1883/das-gebet-des-herrn-1-2"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6CEBD-3649-4846-869F-E8DEE4C400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824</TotalTime>
  <Pages>1</Pages>
  <Words>4543</Words>
  <Characters>25897</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info sharara</cp:lastModifiedBy>
  <cp:revision>128</cp:revision>
  <dcterms:created xsi:type="dcterms:W3CDTF">2022-11-01T18:19:00Z</dcterms:created>
  <dcterms:modified xsi:type="dcterms:W3CDTF">2022-11-22T11:36:00Z</dcterms:modified>
</cp:coreProperties>
</file>