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7F0F9"/>
  <w:body>
    <w:p w14:paraId="3FF1AEBD" w14:textId="2574E648" w:rsidR="00614739" w:rsidRPr="008017CF" w:rsidRDefault="00601DEE" w:rsidP="0022132B">
      <w:pPr>
        <w:bidi/>
        <w:jc w:val="center"/>
        <w:rPr>
          <w:sz w:val="44"/>
          <w:szCs w:val="44"/>
          <w:rtl/>
          <w:lang w:bidi="ar-EG"/>
        </w:rPr>
      </w:pPr>
      <w:r w:rsidRPr="008017CF">
        <w:rPr>
          <w:sz w:val="44"/>
          <w:szCs w:val="44"/>
          <w:rtl/>
          <w:lang w:bidi="ar-EG"/>
        </w:rPr>
        <w:fldChar w:fldCharType="begin"/>
      </w:r>
      <w:r w:rsidRPr="008017CF">
        <w:rPr>
          <w:sz w:val="44"/>
          <w:szCs w:val="44"/>
          <w:rtl/>
          <w:lang w:bidi="ar-EG"/>
        </w:rPr>
        <w:instrText xml:space="preserve"> </w:instrText>
      </w:r>
      <w:r w:rsidRPr="008017CF">
        <w:rPr>
          <w:sz w:val="44"/>
          <w:szCs w:val="44"/>
          <w:lang w:bidi="ar-EG"/>
        </w:rPr>
        <w:instrText>HYPERLINK</w:instrText>
      </w:r>
      <w:r w:rsidRPr="008017CF">
        <w:rPr>
          <w:sz w:val="44"/>
          <w:szCs w:val="44"/>
          <w:rtl/>
          <w:lang w:bidi="ar-EG"/>
        </w:rPr>
        <w:instrText xml:space="preserve"> "</w:instrText>
      </w:r>
      <w:r w:rsidRPr="008017CF">
        <w:rPr>
          <w:sz w:val="44"/>
          <w:szCs w:val="44"/>
          <w:lang w:bidi="ar-EG"/>
        </w:rPr>
        <w:instrText>https://www.bibelstudium.de/articles/940/das-ausharren-und-die-ermunterung-der-schriften.html</w:instrText>
      </w:r>
      <w:r w:rsidRPr="008017CF">
        <w:rPr>
          <w:sz w:val="44"/>
          <w:szCs w:val="44"/>
          <w:rtl/>
          <w:lang w:bidi="ar-EG"/>
        </w:rPr>
        <w:instrText>" \</w:instrText>
      </w:r>
      <w:r w:rsidRPr="008017CF">
        <w:rPr>
          <w:sz w:val="44"/>
          <w:szCs w:val="44"/>
          <w:lang w:bidi="ar-EG"/>
        </w:rPr>
        <w:instrText>l</w:instrText>
      </w:r>
      <w:r w:rsidRPr="008017CF">
        <w:rPr>
          <w:sz w:val="44"/>
          <w:szCs w:val="44"/>
          <w:rtl/>
          <w:lang w:bidi="ar-EG"/>
        </w:rPr>
        <w:instrText xml:space="preserve"> ":~:</w:instrText>
      </w:r>
      <w:r w:rsidRPr="008017CF">
        <w:rPr>
          <w:sz w:val="44"/>
          <w:szCs w:val="44"/>
          <w:lang w:bidi="ar-EG"/>
        </w:rPr>
        <w:instrText>text=geschrieben%20ist%2C%20ist%20zu%20unserer%20Belehrung,Tr%C3%B6stung%29%20der%20Schriften%20die%20Hoffnung</w:instrText>
      </w:r>
      <w:r w:rsidRPr="008017CF">
        <w:rPr>
          <w:sz w:val="44"/>
          <w:szCs w:val="44"/>
          <w:rtl/>
          <w:lang w:bidi="ar-EG"/>
        </w:rPr>
        <w:instrText xml:space="preserve">" </w:instrText>
      </w:r>
      <w:r w:rsidRPr="008017CF">
        <w:rPr>
          <w:sz w:val="44"/>
          <w:szCs w:val="44"/>
          <w:rtl/>
          <w:lang w:bidi="ar-EG"/>
        </w:rPr>
      </w:r>
      <w:r w:rsidRPr="008017CF">
        <w:rPr>
          <w:sz w:val="44"/>
          <w:szCs w:val="44"/>
          <w:rtl/>
          <w:lang w:bidi="ar-EG"/>
        </w:rPr>
        <w:fldChar w:fldCharType="separate"/>
      </w:r>
      <w:r w:rsidRPr="008017CF">
        <w:rPr>
          <w:rStyle w:val="Hyperlink"/>
          <w:rFonts w:hint="cs"/>
          <w:sz w:val="44"/>
          <w:szCs w:val="44"/>
          <w:rtl/>
          <w:lang w:bidi="ar-EG"/>
        </w:rPr>
        <w:t>"</w:t>
      </w:r>
      <w:r w:rsidRPr="008017CF">
        <w:rPr>
          <w:rStyle w:val="Hyperlink"/>
          <w:sz w:val="44"/>
          <w:szCs w:val="44"/>
          <w:rtl/>
          <w:lang w:bidi="ar-EG"/>
        </w:rPr>
        <w:t>بِالصَّبْرِ وَالتَّعْزِيَةِ بِمَا فِي الْكُتُبِ</w:t>
      </w:r>
      <w:r w:rsidRPr="008017CF">
        <w:rPr>
          <w:rStyle w:val="Hyperlink"/>
          <w:rFonts w:hint="cs"/>
          <w:sz w:val="44"/>
          <w:szCs w:val="44"/>
          <w:rtl/>
          <w:lang w:bidi="ar-EG"/>
        </w:rPr>
        <w:t>" (رومية 15: 4)</w:t>
      </w:r>
      <w:r w:rsidRPr="008017CF">
        <w:rPr>
          <w:sz w:val="44"/>
          <w:szCs w:val="44"/>
          <w:rtl/>
          <w:lang w:bidi="ar-EG"/>
        </w:rPr>
        <w:fldChar w:fldCharType="end"/>
      </w:r>
    </w:p>
    <w:p w14:paraId="186D31B0" w14:textId="1181E067" w:rsidR="00601DEE" w:rsidRPr="008017CF" w:rsidRDefault="00601DEE" w:rsidP="00601DEE">
      <w:pPr>
        <w:jc w:val="both"/>
        <w:rPr>
          <w:b/>
          <w:bCs/>
          <w:sz w:val="36"/>
          <w:szCs w:val="36"/>
          <w:lang w:val="en-US" w:bidi="ar-EG"/>
        </w:rPr>
      </w:pPr>
      <w:r w:rsidRPr="008017CF">
        <w:rPr>
          <w:b/>
          <w:bCs/>
          <w:sz w:val="36"/>
          <w:szCs w:val="36"/>
          <w:lang w:bidi="ar-EG"/>
        </w:rPr>
        <w:t>F.B. Hole</w:t>
      </w:r>
    </w:p>
    <w:p w14:paraId="3E8A9657" w14:textId="1A370E3E" w:rsidR="00601DEE" w:rsidRPr="008017CF" w:rsidRDefault="00EE596D" w:rsidP="00601DEE">
      <w:pPr>
        <w:bidi/>
        <w:jc w:val="both"/>
        <w:rPr>
          <w:sz w:val="44"/>
          <w:szCs w:val="44"/>
          <w:rtl/>
          <w:lang w:bidi="ar-EG"/>
        </w:rPr>
      </w:pPr>
      <w:r w:rsidRPr="008017CF">
        <w:rPr>
          <w:rFonts w:hint="cs"/>
          <w:sz w:val="44"/>
          <w:szCs w:val="44"/>
          <w:rtl/>
          <w:lang w:bidi="ar-EG"/>
        </w:rPr>
        <w:t xml:space="preserve">تقدّم لنا الكتب المقدسة حق الله بطريقة تتناسب لتطبيق قوة هذا الحق على حالتنا وتصرفنا. في العهد القديم نحن نجد جزءً تاريخيًا كبيرًا، وإنما بقدر الحاجة لإنارة طرق الله ولإعطاء معاني أدبية عميقة. </w:t>
      </w:r>
      <w:r w:rsidR="00722921" w:rsidRPr="008017CF">
        <w:rPr>
          <w:rFonts w:hint="cs"/>
          <w:sz w:val="44"/>
          <w:szCs w:val="44"/>
          <w:rtl/>
          <w:lang w:bidi="ar-EG"/>
        </w:rPr>
        <w:t>و</w:t>
      </w:r>
      <w:r w:rsidRPr="008017CF">
        <w:rPr>
          <w:rFonts w:hint="cs"/>
          <w:sz w:val="44"/>
          <w:szCs w:val="44"/>
          <w:rtl/>
          <w:lang w:bidi="ar-EG"/>
        </w:rPr>
        <w:t>الأناجيل أيضًا تُعلمنا بذلك عن ربنا، ما هو ضروري لكي نُعطى صورة رباعية عنه وعن الآب، الظاهر فيه.</w:t>
      </w:r>
    </w:p>
    <w:p w14:paraId="1551D938" w14:textId="77777777" w:rsidR="007859F5" w:rsidRPr="008017CF" w:rsidRDefault="007859F5" w:rsidP="00EE596D">
      <w:pPr>
        <w:bidi/>
        <w:jc w:val="both"/>
        <w:rPr>
          <w:sz w:val="44"/>
          <w:szCs w:val="44"/>
          <w:rtl/>
          <w:lang w:bidi="ar-EG"/>
        </w:rPr>
      </w:pPr>
      <w:r w:rsidRPr="008017CF">
        <w:rPr>
          <w:rFonts w:hint="cs"/>
          <w:sz w:val="44"/>
          <w:szCs w:val="44"/>
          <w:rtl/>
          <w:lang w:bidi="ar-EG"/>
        </w:rPr>
        <w:t xml:space="preserve">وتُمنح لنا نظرة كذلك في أعمال الرسل لعمل الروح القدس بواسطة الرسل وآخرين، لكي يرينا الانتقال العملي الحادث بواسطته من اليهودية إلى المسيحية في طابعه الحقيقي. وفي الرسائل ينكشف أمامنا كل الحق، ولكن ليس في صورة نظرية بحتة، كما لو كان مجرد نموذج روحي لفلسفة إلهية. كل حق مُعلَن يتم تطبيقه على حالة المؤمنين وتصرفهم، </w:t>
      </w:r>
      <w:r w:rsidRPr="008017CF">
        <w:rPr>
          <w:rFonts w:hint="cs"/>
          <w:sz w:val="44"/>
          <w:szCs w:val="44"/>
          <w:rtl/>
          <w:lang w:bidi="ar-EG"/>
        </w:rPr>
        <w:lastRenderedPageBreak/>
        <w:t>لكيما تؤثر قوة الحق على حياتنا وتجعلها متناغمة مع مشيئة الله.</w:t>
      </w:r>
    </w:p>
    <w:p w14:paraId="7BA5430E" w14:textId="4D2A2575" w:rsidR="00EE596D" w:rsidRPr="008017CF" w:rsidRDefault="007859F5" w:rsidP="007859F5">
      <w:pPr>
        <w:bidi/>
        <w:jc w:val="both"/>
        <w:rPr>
          <w:sz w:val="44"/>
          <w:szCs w:val="44"/>
          <w:rtl/>
          <w:lang w:bidi="ar-EG"/>
        </w:rPr>
      </w:pPr>
      <w:r w:rsidRPr="008017CF">
        <w:rPr>
          <w:rFonts w:hint="cs"/>
          <w:sz w:val="44"/>
          <w:szCs w:val="44"/>
          <w:rtl/>
          <w:lang w:bidi="ar-EG"/>
        </w:rPr>
        <w:t xml:space="preserve">إن هذا يتضح بصورة خاصة في رسالة رومية، حيث أن </w:t>
      </w:r>
      <w:proofErr w:type="spellStart"/>
      <w:r w:rsidRPr="008017CF">
        <w:rPr>
          <w:rFonts w:hint="cs"/>
          <w:sz w:val="44"/>
          <w:szCs w:val="44"/>
          <w:rtl/>
          <w:lang w:bidi="ar-EG"/>
        </w:rPr>
        <w:t>الإصحاحات</w:t>
      </w:r>
      <w:proofErr w:type="spellEnd"/>
      <w:r w:rsidRPr="008017CF">
        <w:rPr>
          <w:rFonts w:hint="cs"/>
          <w:sz w:val="44"/>
          <w:szCs w:val="44"/>
          <w:rtl/>
          <w:lang w:bidi="ar-EG"/>
        </w:rPr>
        <w:t xml:space="preserve"> من 12 حتى 15 مليئة بالتعاليم والانذارات المتأسسة على الإنجيل الذي بان في </w:t>
      </w:r>
      <w:proofErr w:type="spellStart"/>
      <w:r w:rsidRPr="008017CF">
        <w:rPr>
          <w:rFonts w:hint="cs"/>
          <w:sz w:val="44"/>
          <w:szCs w:val="44"/>
          <w:rtl/>
          <w:lang w:bidi="ar-EG"/>
        </w:rPr>
        <w:t>الإصحاحات</w:t>
      </w:r>
      <w:proofErr w:type="spellEnd"/>
      <w:r w:rsidRPr="008017CF">
        <w:rPr>
          <w:rFonts w:hint="cs"/>
          <w:sz w:val="44"/>
          <w:szCs w:val="44"/>
          <w:rtl/>
          <w:lang w:bidi="ar-EG"/>
        </w:rPr>
        <w:t xml:space="preserve"> التي قبلها. هناك نقرأ أيضًا العدد البديع: "</w:t>
      </w:r>
      <w:r w:rsidRPr="008017CF">
        <w:rPr>
          <w:sz w:val="44"/>
          <w:szCs w:val="44"/>
          <w:rtl/>
          <w:lang w:bidi="ar-EG"/>
        </w:rPr>
        <w:t>لأَنَّ كُلَّ مَا سَبَقَ فَكُتِبَ كُتِبَ لأَجْلِ تَعْلِيمِنَا، حَتَّى بِالصَّبْرِ وَالتَّعْزِيَةِ بِمَا فِي الْكُتُبِ يَكُونُ لَنَا رَجَاءٌ.</w:t>
      </w:r>
      <w:r w:rsidRPr="008017CF">
        <w:rPr>
          <w:rFonts w:hint="cs"/>
          <w:sz w:val="44"/>
          <w:szCs w:val="44"/>
          <w:rtl/>
          <w:lang w:bidi="ar-EG"/>
        </w:rPr>
        <w:t>" (رومية 15: 4).</w:t>
      </w:r>
    </w:p>
    <w:p w14:paraId="57A9355B" w14:textId="7207DE69" w:rsidR="007859F5" w:rsidRPr="008017CF" w:rsidRDefault="007859F5" w:rsidP="007859F5">
      <w:pPr>
        <w:bidi/>
        <w:jc w:val="both"/>
        <w:rPr>
          <w:sz w:val="44"/>
          <w:szCs w:val="44"/>
          <w:rtl/>
          <w:lang w:bidi="ar-EG"/>
        </w:rPr>
      </w:pPr>
      <w:r w:rsidRPr="008017CF">
        <w:rPr>
          <w:rFonts w:hint="cs"/>
          <w:sz w:val="44"/>
          <w:szCs w:val="44"/>
          <w:rtl/>
          <w:lang w:bidi="ar-EG"/>
        </w:rPr>
        <w:t>هنا وبكل وضوح يتمحور الأمر حول العهد القديم، لأننا هناك نجد "</w:t>
      </w:r>
      <w:r w:rsidRPr="008017CF">
        <w:rPr>
          <w:sz w:val="44"/>
          <w:szCs w:val="44"/>
          <w:rtl/>
          <w:lang w:bidi="ar-EG"/>
        </w:rPr>
        <w:t xml:space="preserve"> </w:t>
      </w:r>
      <w:r w:rsidRPr="008017CF">
        <w:rPr>
          <w:sz w:val="44"/>
          <w:szCs w:val="44"/>
          <w:rtl/>
          <w:lang w:bidi="ar-EG"/>
        </w:rPr>
        <w:t>كُلَّ مَا سَبَقَ فَكُتِبَ</w:t>
      </w:r>
      <w:r w:rsidRPr="008017CF">
        <w:rPr>
          <w:rFonts w:hint="cs"/>
          <w:sz w:val="44"/>
          <w:szCs w:val="44"/>
          <w:rtl/>
          <w:lang w:bidi="ar-EG"/>
        </w:rPr>
        <w:t xml:space="preserve">". وطبعًا هي لها معناها للأجيال التي قد أُعطيت لها أولاً، غير أن الله كان ينظر إلينا نحن أيضًا، حينما سلمها بوحي من الروح القدس. فإنها كُتبت من أجل تعليمنا، لكن هذا التعليم ليس تعليمًا أكاديميًا </w:t>
      </w:r>
      <w:r w:rsidRPr="008017CF">
        <w:rPr>
          <w:sz w:val="44"/>
          <w:szCs w:val="44"/>
          <w:rtl/>
          <w:lang w:bidi="ar-EG"/>
        </w:rPr>
        <w:t>–</w:t>
      </w:r>
      <w:r w:rsidRPr="008017CF">
        <w:rPr>
          <w:rFonts w:hint="cs"/>
          <w:sz w:val="44"/>
          <w:szCs w:val="44"/>
          <w:rtl/>
          <w:lang w:bidi="ar-EG"/>
        </w:rPr>
        <w:t xml:space="preserve"> مجرد تجميع لمعلومات صحيحة -، وإنما تعليم عملي. إنه عليه أن يحثنا على الصبر والمثابرة، بأن نفيض </w:t>
      </w:r>
      <w:r w:rsidRPr="008017CF">
        <w:rPr>
          <w:rFonts w:hint="cs"/>
          <w:sz w:val="44"/>
          <w:szCs w:val="44"/>
          <w:rtl/>
          <w:lang w:bidi="ar-EG"/>
        </w:rPr>
        <w:lastRenderedPageBreak/>
        <w:t xml:space="preserve">بالتعزية والإنذار وأن </w:t>
      </w:r>
      <w:proofErr w:type="spellStart"/>
      <w:r w:rsidRPr="008017CF">
        <w:rPr>
          <w:rFonts w:hint="cs"/>
          <w:sz w:val="44"/>
          <w:szCs w:val="44"/>
          <w:rtl/>
          <w:lang w:bidi="ar-EG"/>
        </w:rPr>
        <w:t>يملأنا</w:t>
      </w:r>
      <w:proofErr w:type="spellEnd"/>
      <w:r w:rsidRPr="008017CF">
        <w:rPr>
          <w:rFonts w:hint="cs"/>
          <w:sz w:val="44"/>
          <w:szCs w:val="44"/>
          <w:rtl/>
          <w:lang w:bidi="ar-EG"/>
        </w:rPr>
        <w:t xml:space="preserve"> بالرجاء الثابت الذي لا يتغير. وإن كان من الممكن قول هذا عن كتب العهد القديم، فكم يُقال هذا وبتشديد فيما يختص بالعهد الجديد.</w:t>
      </w:r>
    </w:p>
    <w:p w14:paraId="32EC6306" w14:textId="3383E5A1" w:rsidR="007859F5" w:rsidRPr="008017CF" w:rsidRDefault="00A95A29" w:rsidP="007859F5">
      <w:pPr>
        <w:bidi/>
        <w:jc w:val="both"/>
        <w:rPr>
          <w:sz w:val="44"/>
          <w:szCs w:val="44"/>
          <w:rtl/>
          <w:lang w:bidi="ar-EG"/>
        </w:rPr>
      </w:pPr>
      <w:r w:rsidRPr="008017CF">
        <w:rPr>
          <w:rFonts w:hint="cs"/>
          <w:sz w:val="44"/>
          <w:szCs w:val="44"/>
          <w:rtl/>
          <w:lang w:bidi="ar-EG"/>
        </w:rPr>
        <w:t>كم هو قليل الصبر والمثابرة الناجم عن طبيعتنا! العالم مليء بالناس، الذين يُسرعون مستعجلين للوصول إلى مساعيهم، إن كانت حسنة، رديئة أو طبيعية. إن الروح ذاتها كثيرًا ما تظهر أيضًا لدى مؤمنين حقيقيين يريدون الوصول إلى الأمور الصحيحة والكتابية، إلا أنهم يسعون وراءها بطاقة بشرية، من دون أن يتركوا لله الوقت ليتصرف وليعمل الأمور بقوة روحه. إننا لا يحق لنا أن ننسى، بأن أول أمر يُذكر في 2. كورنثوس 12: 12 كعلامة للرسول قبل ذِكر العجائب والقوات، "</w:t>
      </w:r>
      <w:r w:rsidRPr="008017CF">
        <w:rPr>
          <w:sz w:val="44"/>
          <w:szCs w:val="44"/>
          <w:rtl/>
        </w:rPr>
        <w:t xml:space="preserve"> </w:t>
      </w:r>
      <w:r w:rsidRPr="008017CF">
        <w:rPr>
          <w:sz w:val="44"/>
          <w:szCs w:val="44"/>
          <w:rtl/>
          <w:lang w:bidi="ar-EG"/>
        </w:rPr>
        <w:t>فِي كُلِّ صَبْرٍ</w:t>
      </w:r>
      <w:r w:rsidRPr="008017CF">
        <w:rPr>
          <w:rFonts w:hint="cs"/>
          <w:sz w:val="44"/>
          <w:szCs w:val="44"/>
          <w:rtl/>
          <w:lang w:bidi="ar-EG"/>
        </w:rPr>
        <w:t xml:space="preserve"> </w:t>
      </w:r>
      <w:r w:rsidRPr="008017CF">
        <w:rPr>
          <w:sz w:val="44"/>
          <w:szCs w:val="44"/>
          <w:rtl/>
          <w:lang w:bidi="ar-EG"/>
        </w:rPr>
        <w:t>–</w:t>
      </w:r>
      <w:r w:rsidRPr="008017CF">
        <w:rPr>
          <w:rFonts w:hint="cs"/>
          <w:sz w:val="44"/>
          <w:szCs w:val="44"/>
          <w:rtl/>
          <w:lang w:bidi="ar-EG"/>
        </w:rPr>
        <w:t xml:space="preserve"> في كل مثابرة". فإن بحق تعلمنا من الأمور التي سبق وكُتبت، فسنرى كيف أن الله يصل إلى غايته بصبر لا حد له، وحتى أحيانًا بما يبدو أنه </w:t>
      </w:r>
      <w:r w:rsidRPr="008017CF">
        <w:rPr>
          <w:rFonts w:hint="cs"/>
          <w:sz w:val="44"/>
          <w:szCs w:val="44"/>
          <w:rtl/>
          <w:lang w:bidi="ar-EG"/>
        </w:rPr>
        <w:lastRenderedPageBreak/>
        <w:t>هزيمة، لأنه هو "إله الصبر"، كما يقول هذا العدد التالي في رومية 15. إن هذا سيُنشئ فينا صبرًا.</w:t>
      </w:r>
    </w:p>
    <w:p w14:paraId="660D23D5" w14:textId="4B428897" w:rsidR="00A95A29" w:rsidRPr="008017CF" w:rsidRDefault="00A95A29" w:rsidP="00A95A29">
      <w:pPr>
        <w:bidi/>
        <w:jc w:val="both"/>
        <w:rPr>
          <w:sz w:val="44"/>
          <w:szCs w:val="44"/>
          <w:rtl/>
          <w:lang w:bidi="ar-EG"/>
        </w:rPr>
      </w:pPr>
      <w:r w:rsidRPr="008017CF">
        <w:rPr>
          <w:rFonts w:hint="cs"/>
          <w:sz w:val="44"/>
          <w:szCs w:val="44"/>
          <w:rtl/>
          <w:lang w:bidi="ar-EG"/>
        </w:rPr>
        <w:t xml:space="preserve">بالتالي سنحصل نحن على مدخل </w:t>
      </w:r>
      <w:proofErr w:type="spellStart"/>
      <w:r w:rsidRPr="008017CF">
        <w:rPr>
          <w:rFonts w:hint="cs"/>
          <w:sz w:val="44"/>
          <w:szCs w:val="44"/>
          <w:rtl/>
          <w:lang w:bidi="ar-EG"/>
        </w:rPr>
        <w:t>للتعزيات</w:t>
      </w:r>
      <w:proofErr w:type="spellEnd"/>
      <w:r w:rsidRPr="008017CF">
        <w:rPr>
          <w:rFonts w:hint="cs"/>
          <w:sz w:val="44"/>
          <w:szCs w:val="44"/>
          <w:rtl/>
          <w:lang w:bidi="ar-EG"/>
        </w:rPr>
        <w:t xml:space="preserve"> والتشجيعات التي تملأ الكتاب بأسفاره. إن النظر إلى داخل العالم مليء بالضباب. كما والنظر في الكنيسة لا يمكن أن يُسمى بالتحديد أمرًا معزيًا. غير أن الله هو "إله التعزية </w:t>
      </w:r>
      <w:r w:rsidRPr="008017CF">
        <w:rPr>
          <w:sz w:val="44"/>
          <w:szCs w:val="44"/>
          <w:rtl/>
          <w:lang w:bidi="ar-EG"/>
        </w:rPr>
        <w:t>–</w:t>
      </w:r>
      <w:r w:rsidRPr="008017CF">
        <w:rPr>
          <w:rFonts w:hint="cs"/>
          <w:sz w:val="44"/>
          <w:szCs w:val="44"/>
          <w:rtl/>
          <w:lang w:bidi="ar-EG"/>
        </w:rPr>
        <w:t xml:space="preserve"> التشجيع"، ولذا فإن الكتب هي أيضًا مليئة من هذا العزاء لأهل الإيمان، لأنها بكل بساطة تعرض لنا الله بذاته. إن تعمقنا في تأملنا في الكتب، سيتجه نظرنا إلى الله إلى ما قد صنعه في المسيح وإلى ما سيفعله أيضًا. عندها </w:t>
      </w:r>
      <w:r w:rsidR="00722921" w:rsidRPr="008017CF">
        <w:rPr>
          <w:rFonts w:hint="cs"/>
          <w:sz w:val="44"/>
          <w:szCs w:val="44"/>
          <w:rtl/>
          <w:lang w:bidi="ar-EG"/>
        </w:rPr>
        <w:t>س</w:t>
      </w:r>
      <w:r w:rsidRPr="008017CF">
        <w:rPr>
          <w:rFonts w:hint="cs"/>
          <w:sz w:val="44"/>
          <w:szCs w:val="44"/>
          <w:rtl/>
          <w:lang w:bidi="ar-EG"/>
        </w:rPr>
        <w:t xml:space="preserve">يحصل الإنسان في أفكارنا على مكانته التي يستحقها </w:t>
      </w:r>
      <w:r w:rsidR="00722921" w:rsidRPr="008017CF">
        <w:rPr>
          <w:rFonts w:hint="cs"/>
          <w:sz w:val="44"/>
          <w:szCs w:val="44"/>
          <w:rtl/>
          <w:lang w:bidi="ar-EG"/>
        </w:rPr>
        <w:t>والتي لا أهمية لها</w:t>
      </w:r>
      <w:r w:rsidRPr="008017CF">
        <w:rPr>
          <w:rFonts w:hint="cs"/>
          <w:sz w:val="44"/>
          <w:szCs w:val="44"/>
          <w:rtl/>
          <w:lang w:bidi="ar-EG"/>
        </w:rPr>
        <w:t xml:space="preserve"> والله الذي فيه كل الكفاية لكل أمر المُعلَن في المسيح، </w:t>
      </w:r>
      <w:proofErr w:type="spellStart"/>
      <w:r w:rsidRPr="008017CF">
        <w:rPr>
          <w:rFonts w:hint="cs"/>
          <w:sz w:val="44"/>
          <w:szCs w:val="44"/>
          <w:rtl/>
          <w:lang w:bidi="ar-EG"/>
        </w:rPr>
        <w:t>سيُضيء</w:t>
      </w:r>
      <w:proofErr w:type="spellEnd"/>
      <w:r w:rsidRPr="008017CF">
        <w:rPr>
          <w:rFonts w:hint="cs"/>
          <w:sz w:val="44"/>
          <w:szCs w:val="44"/>
          <w:rtl/>
          <w:lang w:bidi="ar-EG"/>
        </w:rPr>
        <w:t xml:space="preserve"> بنوره أمام إيماننا.</w:t>
      </w:r>
    </w:p>
    <w:p w14:paraId="53993162" w14:textId="76BC1CB5" w:rsidR="00A95A29" w:rsidRPr="008017CF" w:rsidRDefault="00463D44" w:rsidP="00463D44">
      <w:pPr>
        <w:bidi/>
        <w:jc w:val="both"/>
        <w:rPr>
          <w:sz w:val="44"/>
          <w:szCs w:val="44"/>
          <w:rtl/>
          <w:lang w:bidi="ar-EG"/>
        </w:rPr>
      </w:pPr>
      <w:r w:rsidRPr="008017CF">
        <w:rPr>
          <w:sz w:val="44"/>
          <w:szCs w:val="44"/>
          <w:rtl/>
          <w:lang w:bidi="ar-EG"/>
        </w:rPr>
        <w:t xml:space="preserve">بِالصَّبْرِ وَالتَّعْزِيَةِ بِمَا فِي الْكُتُبِ </w:t>
      </w:r>
      <w:r w:rsidRPr="008017CF">
        <w:rPr>
          <w:rFonts w:hint="cs"/>
          <w:sz w:val="44"/>
          <w:szCs w:val="44"/>
          <w:rtl/>
          <w:lang w:bidi="ar-EG"/>
        </w:rPr>
        <w:t>"</w:t>
      </w:r>
      <w:r w:rsidRPr="008017CF">
        <w:rPr>
          <w:sz w:val="44"/>
          <w:szCs w:val="44"/>
          <w:rtl/>
          <w:lang w:bidi="ar-EG"/>
        </w:rPr>
        <w:t>يَكُونُ لَنَا رَجَاءٌ</w:t>
      </w:r>
      <w:r w:rsidRPr="008017CF">
        <w:rPr>
          <w:rFonts w:hint="cs"/>
          <w:sz w:val="44"/>
          <w:szCs w:val="44"/>
          <w:rtl/>
          <w:lang w:bidi="ar-EG"/>
        </w:rPr>
        <w:t xml:space="preserve">". إننا نصل إلى هذه النقطة بالرغم من العالم المليء بالأوهام، المحيط بنا. </w:t>
      </w:r>
      <w:r w:rsidRPr="008017CF">
        <w:rPr>
          <w:rFonts w:hint="cs"/>
          <w:sz w:val="44"/>
          <w:szCs w:val="44"/>
          <w:rtl/>
          <w:lang w:bidi="ar-EG"/>
        </w:rPr>
        <w:lastRenderedPageBreak/>
        <w:t>إن تاريخ العالم فعلاً ليس هو إلا خبر لآمالٍ باطلة، وإن نظرنا إلى العالم اليوم، نتساءل، ما هو الأساس الذي يجب أن يكون لأي رجاء كان، إذ أن البشرية تغرق بصورة واضحة في حالة بقدر كبير من الوحشية لم يسبق لوجودها منذ ابتداء العالم.</w:t>
      </w:r>
    </w:p>
    <w:p w14:paraId="29A653AD" w14:textId="2EEECF13" w:rsidR="00463D44" w:rsidRPr="008017CF" w:rsidRDefault="00F32C1C" w:rsidP="00463D44">
      <w:pPr>
        <w:bidi/>
        <w:jc w:val="both"/>
        <w:rPr>
          <w:sz w:val="44"/>
          <w:szCs w:val="44"/>
          <w:rtl/>
          <w:lang w:bidi="ar-EG"/>
        </w:rPr>
      </w:pPr>
      <w:r w:rsidRPr="008017CF">
        <w:rPr>
          <w:rFonts w:hint="cs"/>
          <w:sz w:val="44"/>
          <w:szCs w:val="44"/>
          <w:rtl/>
          <w:lang w:bidi="ar-EG"/>
        </w:rPr>
        <w:t xml:space="preserve">فقط إنسان الإيمان له أساس لا يتزعزع لرجائه. </w:t>
      </w:r>
      <w:r w:rsidR="008017CF">
        <w:rPr>
          <w:rFonts w:hint="cs"/>
          <w:sz w:val="44"/>
          <w:szCs w:val="44"/>
          <w:rtl/>
          <w:lang w:bidi="ar-EG"/>
        </w:rPr>
        <w:t>ف</w:t>
      </w:r>
      <w:r w:rsidRPr="008017CF">
        <w:rPr>
          <w:rFonts w:hint="cs"/>
          <w:sz w:val="44"/>
          <w:szCs w:val="44"/>
          <w:rtl/>
          <w:lang w:bidi="ar-EG"/>
        </w:rPr>
        <w:t>الله، الذي يعرفه هو "إله الرجاء" (رومية 15: 13)، الذي عرّفه به الروح بواسطة الكتب. وبينما نحن ننتظر مجيء الرب، اكتمال كل آمالنا، دعونا نعطي للكتب والحقائق، التي تفتتحها لنا، مكانًا سائدًا في كل أفكارنا.</w:t>
      </w:r>
    </w:p>
    <w:p w14:paraId="339DC8A7" w14:textId="77777777" w:rsidR="00F32C1C" w:rsidRPr="008017CF" w:rsidRDefault="00F32C1C" w:rsidP="00F32C1C">
      <w:pPr>
        <w:bidi/>
        <w:jc w:val="both"/>
        <w:rPr>
          <w:rFonts w:hint="cs"/>
          <w:sz w:val="44"/>
          <w:szCs w:val="44"/>
          <w:rtl/>
          <w:lang w:bidi="ar-EG"/>
        </w:rPr>
      </w:pPr>
    </w:p>
    <w:sectPr w:rsidR="00F32C1C" w:rsidRPr="008017CF" w:rsidSect="008017CF">
      <w:pgSz w:w="8391" w:h="11906" w:code="11"/>
      <w:pgMar w:top="720" w:right="720" w:bottom="720" w:left="720" w:header="708" w:footer="708"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DEE"/>
    <w:rsid w:val="0022132B"/>
    <w:rsid w:val="00463D44"/>
    <w:rsid w:val="00601DEE"/>
    <w:rsid w:val="00614739"/>
    <w:rsid w:val="00722921"/>
    <w:rsid w:val="007859F5"/>
    <w:rsid w:val="008017CF"/>
    <w:rsid w:val="00A95A29"/>
    <w:rsid w:val="00EE596D"/>
    <w:rsid w:val="00F32C1C"/>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e7f0f9"/>
    </o:shapedefaults>
    <o:shapelayout v:ext="edit">
      <o:idmap v:ext="edit" data="1"/>
    </o:shapelayout>
  </w:shapeDefaults>
  <w:decimalSymbol w:val="."/>
  <w:listSeparator w:val=","/>
  <w14:docId w14:val="075C36A1"/>
  <w15:chartTrackingRefBased/>
  <w15:docId w15:val="{E7B7B896-A531-4B55-8D41-5DAA7FCFF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01DEE"/>
    <w:rPr>
      <w:color w:val="0563C1" w:themeColor="hyperlink"/>
      <w:u w:val="single"/>
    </w:rPr>
  </w:style>
  <w:style w:type="character" w:styleId="UnresolvedMention">
    <w:name w:val="Unresolved Mention"/>
    <w:basedOn w:val="DefaultParagraphFont"/>
    <w:uiPriority w:val="99"/>
    <w:semiHidden/>
    <w:unhideWhenUsed/>
    <w:rsid w:val="00601D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Pages>
  <Words>552</Words>
  <Characters>3149</Characters>
  <Application>Microsoft Office Word</Application>
  <DocSecurity>0</DocSecurity>
  <Lines>26</Lines>
  <Paragraphs>7</Paragraphs>
  <ScaleCrop>false</ScaleCrop>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10</cp:revision>
  <cp:lastPrinted>2021-04-30T19:29:00Z</cp:lastPrinted>
  <dcterms:created xsi:type="dcterms:W3CDTF">2021-04-30T18:16:00Z</dcterms:created>
  <dcterms:modified xsi:type="dcterms:W3CDTF">2021-04-30T19:31:00Z</dcterms:modified>
</cp:coreProperties>
</file>