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ackground w:color="FFF2CC" w:themeColor="accent4" w:themeTint="33"/>
  <w:body>
    <w:p w14:paraId="27C0A11A" w14:textId="667133C1" w:rsidR="00C56547" w:rsidRPr="00D13FEB" w:rsidRDefault="00C56547" w:rsidP="00D13FEB">
      <w:pPr>
        <w:bidi/>
        <w:jc w:val="center"/>
        <w:rPr>
          <w:sz w:val="56"/>
          <w:szCs w:val="56"/>
          <w:rtl/>
          <w:lang w:val="en-US" w:bidi="ar-EG"/>
        </w:rPr>
      </w:pPr>
      <w:r w:rsidRPr="00D13FEB">
        <w:rPr>
          <w:sz w:val="56"/>
          <w:szCs w:val="56"/>
          <w:rtl/>
          <w:lang w:val="en-US" w:bidi="ar-EG"/>
        </w:rPr>
        <w:fldChar w:fldCharType="begin"/>
      </w:r>
      <w:r w:rsidRPr="00D13FEB">
        <w:rPr>
          <w:sz w:val="56"/>
          <w:szCs w:val="56"/>
          <w:rtl/>
          <w:lang w:val="en-US" w:bidi="ar-EG"/>
        </w:rPr>
        <w:instrText xml:space="preserve"> </w:instrText>
      </w:r>
      <w:r w:rsidRPr="00D13FEB">
        <w:rPr>
          <w:sz w:val="56"/>
          <w:szCs w:val="56"/>
          <w:lang w:val="en-US" w:bidi="ar-EG"/>
        </w:rPr>
        <w:instrText>HYPERLINK</w:instrText>
      </w:r>
      <w:r w:rsidRPr="00D13FEB">
        <w:rPr>
          <w:sz w:val="56"/>
          <w:szCs w:val="56"/>
          <w:rtl/>
          <w:lang w:val="en-US" w:bidi="ar-EG"/>
        </w:rPr>
        <w:instrText xml:space="preserve"> "</w:instrText>
      </w:r>
      <w:r w:rsidRPr="00D13FEB">
        <w:rPr>
          <w:sz w:val="56"/>
          <w:szCs w:val="56"/>
          <w:lang w:val="en-US" w:bidi="ar-EG"/>
        </w:rPr>
        <w:instrText>https://haltefest.ch/847-das-gebet-des-jabez</w:instrText>
      </w:r>
      <w:r w:rsidRPr="00D13FEB">
        <w:rPr>
          <w:sz w:val="56"/>
          <w:szCs w:val="56"/>
          <w:rtl/>
          <w:lang w:val="en-US" w:bidi="ar-EG"/>
        </w:rPr>
        <w:instrText xml:space="preserve">" </w:instrText>
      </w:r>
      <w:r w:rsidRPr="00D13FEB">
        <w:rPr>
          <w:sz w:val="56"/>
          <w:szCs w:val="56"/>
          <w:rtl/>
          <w:lang w:val="en-US" w:bidi="ar-EG"/>
        </w:rPr>
      </w:r>
      <w:r w:rsidRPr="00D13FEB">
        <w:rPr>
          <w:sz w:val="56"/>
          <w:szCs w:val="56"/>
          <w:rtl/>
          <w:lang w:val="en-US" w:bidi="ar-EG"/>
        </w:rPr>
        <w:fldChar w:fldCharType="separate"/>
      </w:r>
      <w:r w:rsidRPr="00D13FEB">
        <w:rPr>
          <w:rStyle w:val="Hyperlink"/>
          <w:rFonts w:hint="cs"/>
          <w:sz w:val="56"/>
          <w:szCs w:val="56"/>
          <w:rtl/>
          <w:lang w:val="en-US" w:bidi="ar-EG"/>
        </w:rPr>
        <w:t xml:space="preserve">صلاة </w:t>
      </w:r>
      <w:proofErr w:type="spellStart"/>
      <w:r w:rsidRPr="00D13FEB">
        <w:rPr>
          <w:rStyle w:val="Hyperlink"/>
          <w:rFonts w:hint="cs"/>
          <w:sz w:val="56"/>
          <w:szCs w:val="56"/>
          <w:rtl/>
          <w:lang w:val="en-US" w:bidi="ar-EG"/>
        </w:rPr>
        <w:t>يعبيص</w:t>
      </w:r>
      <w:proofErr w:type="spellEnd"/>
      <w:r w:rsidRPr="00D13FEB">
        <w:rPr>
          <w:sz w:val="56"/>
          <w:szCs w:val="56"/>
          <w:rtl/>
          <w:lang w:val="en-US" w:bidi="ar-EG"/>
        </w:rPr>
        <w:fldChar w:fldCharType="end"/>
      </w:r>
    </w:p>
    <w:p w14:paraId="4FAF7BB2" w14:textId="4F9517F7" w:rsidR="00C56547" w:rsidRPr="00D13FEB" w:rsidRDefault="00C56547" w:rsidP="00C56547">
      <w:pPr>
        <w:bidi/>
        <w:jc w:val="both"/>
        <w:rPr>
          <w:b/>
          <w:bCs/>
          <w:sz w:val="44"/>
          <w:szCs w:val="44"/>
          <w:rtl/>
          <w:lang w:val="en-US" w:bidi="ar-EG"/>
        </w:rPr>
      </w:pPr>
      <w:r w:rsidRPr="00D13FEB">
        <w:rPr>
          <w:rFonts w:hint="cs"/>
          <w:b/>
          <w:bCs/>
          <w:sz w:val="44"/>
          <w:szCs w:val="44"/>
          <w:rtl/>
          <w:lang w:val="en-US" w:bidi="ar-EG"/>
        </w:rPr>
        <w:t>1. أخبار الأيام 4: 9، 10</w:t>
      </w:r>
    </w:p>
    <w:p w14:paraId="25C53B45" w14:textId="3C0878C1" w:rsidR="00C56547" w:rsidRPr="00D13FEB" w:rsidRDefault="00C56547" w:rsidP="00C56547">
      <w:pPr>
        <w:bidi/>
        <w:jc w:val="both"/>
        <w:rPr>
          <w:sz w:val="56"/>
          <w:szCs w:val="56"/>
          <w:rtl/>
          <w:lang w:val="en-US" w:bidi="ar-EG"/>
        </w:rPr>
      </w:pPr>
      <w:r w:rsidRPr="00D13FEB">
        <w:rPr>
          <w:rFonts w:hint="cs"/>
          <w:sz w:val="56"/>
          <w:szCs w:val="56"/>
          <w:rtl/>
          <w:lang w:val="en-US" w:bidi="ar-EG"/>
        </w:rPr>
        <w:t>سفر الأخبار الأول يبدأ بسجل نسل طويل. ربما نظن أنه من الممل بأن نقرأه. غير أنه هنالك أيضًا كنوز مخفاة.</w:t>
      </w:r>
    </w:p>
    <w:p w14:paraId="2C0D52CA" w14:textId="6F700B54" w:rsidR="00C56547" w:rsidRPr="00D13FEB" w:rsidRDefault="00C56547" w:rsidP="00C56547">
      <w:pPr>
        <w:bidi/>
        <w:jc w:val="both"/>
        <w:rPr>
          <w:sz w:val="56"/>
          <w:szCs w:val="56"/>
          <w:rtl/>
          <w:lang w:val="en-US" w:bidi="ar-EG"/>
        </w:rPr>
      </w:pPr>
      <w:r w:rsidRPr="00D13FEB">
        <w:rPr>
          <w:rFonts w:hint="cs"/>
          <w:sz w:val="56"/>
          <w:szCs w:val="56"/>
          <w:rtl/>
          <w:lang w:val="en-US" w:bidi="ar-EG"/>
        </w:rPr>
        <w:t xml:space="preserve">جيل يمضي، وجيل يأتي (جامعة 1: 4). كل واحد يبدو أنه يضع علامة تحت الزمن. إنه من المثير بأن نتأمل في سرد تعداد الناس. جميعهم كانوا أحياء وكانت لهم أهدافهم وأفراحهم وأوجاعهم. وقد استحسن الله </w:t>
      </w:r>
      <w:proofErr w:type="gramStart"/>
      <w:r w:rsidRPr="00D13FEB">
        <w:rPr>
          <w:rFonts w:hint="cs"/>
          <w:sz w:val="56"/>
          <w:szCs w:val="56"/>
          <w:rtl/>
          <w:lang w:val="en-US" w:bidi="ar-EG"/>
        </w:rPr>
        <w:t>أن لا</w:t>
      </w:r>
      <w:proofErr w:type="gramEnd"/>
      <w:r w:rsidRPr="00D13FEB">
        <w:rPr>
          <w:rFonts w:hint="cs"/>
          <w:sz w:val="56"/>
          <w:szCs w:val="56"/>
          <w:rtl/>
          <w:lang w:val="en-US" w:bidi="ar-EG"/>
        </w:rPr>
        <w:t xml:space="preserve"> يذكر شيئًا عن البعض منهم. لكن لا بد وأن كان من بينهم أناس غير عاديين كانت حياتهم مليئة بأعمال جذبت إليهم مَن هم من حولهم. لكن السؤال المطروح لكل واحد هو كالتالي: ما الذي تبقى من حياتهم بالنظر إلى الأبدية؟ ومن حياتنا، ما الذي سيبقى (1. كورنثوس 3: 1 </w:t>
      </w:r>
      <w:r w:rsidRPr="00D13FEB">
        <w:rPr>
          <w:sz w:val="56"/>
          <w:szCs w:val="56"/>
          <w:rtl/>
          <w:lang w:val="en-US" w:bidi="ar-EG"/>
        </w:rPr>
        <w:t>–</w:t>
      </w:r>
      <w:r w:rsidRPr="00D13FEB">
        <w:rPr>
          <w:rFonts w:hint="cs"/>
          <w:sz w:val="56"/>
          <w:szCs w:val="56"/>
          <w:rtl/>
          <w:lang w:val="en-US" w:bidi="ar-EG"/>
        </w:rPr>
        <w:t xml:space="preserve"> 15)؟ ه</w:t>
      </w:r>
      <w:r w:rsidR="002C6E1F">
        <w:rPr>
          <w:rFonts w:hint="cs"/>
          <w:sz w:val="56"/>
          <w:szCs w:val="56"/>
          <w:rtl/>
          <w:lang w:val="en-US" w:bidi="ar-EG"/>
        </w:rPr>
        <w:t>ذ</w:t>
      </w:r>
      <w:r w:rsidRPr="00D13FEB">
        <w:rPr>
          <w:rFonts w:hint="cs"/>
          <w:sz w:val="56"/>
          <w:szCs w:val="56"/>
          <w:rtl/>
          <w:lang w:val="en-US" w:bidi="ar-EG"/>
        </w:rPr>
        <w:t>ا التعداد يرينا أيضًا، بأن الله يعرفنا بأسمائنا. من بين المليارات من الناس الذين عاشوا على الأرض لا يوجد أي إنسان لم يكن له أهمية في عيني الله.</w:t>
      </w:r>
    </w:p>
    <w:p w14:paraId="4F36BBB9" w14:textId="76CF38E3" w:rsidR="001247F4" w:rsidRPr="00D13FEB" w:rsidRDefault="001247F4" w:rsidP="001247F4">
      <w:pPr>
        <w:bidi/>
        <w:jc w:val="both"/>
        <w:rPr>
          <w:sz w:val="56"/>
          <w:szCs w:val="56"/>
          <w:rtl/>
          <w:lang w:val="en-US" w:bidi="ar-EG"/>
        </w:rPr>
      </w:pPr>
      <w:r w:rsidRPr="00D13FEB">
        <w:rPr>
          <w:rFonts w:hint="cs"/>
          <w:sz w:val="56"/>
          <w:szCs w:val="56"/>
          <w:rtl/>
          <w:lang w:val="en-US" w:bidi="ar-EG"/>
        </w:rPr>
        <w:t xml:space="preserve">في وسط هذه </w:t>
      </w:r>
      <w:r w:rsidR="00F76AAC">
        <w:rPr>
          <w:rFonts w:hint="cs"/>
          <w:sz w:val="56"/>
          <w:szCs w:val="56"/>
          <w:rtl/>
          <w:lang w:val="en-US" w:bidi="ar-EG"/>
        </w:rPr>
        <w:t>القائمة</w:t>
      </w:r>
      <w:r w:rsidRPr="00D13FEB">
        <w:rPr>
          <w:rFonts w:hint="cs"/>
          <w:sz w:val="56"/>
          <w:szCs w:val="56"/>
          <w:rtl/>
          <w:lang w:val="en-US" w:bidi="ar-EG"/>
        </w:rPr>
        <w:t xml:space="preserve"> يكشف لنا الروح القدس اسم رجل: </w:t>
      </w:r>
      <w:proofErr w:type="spellStart"/>
      <w:r w:rsidRPr="00D13FEB">
        <w:rPr>
          <w:rFonts w:hint="cs"/>
          <w:sz w:val="56"/>
          <w:szCs w:val="56"/>
          <w:rtl/>
          <w:lang w:val="en-US" w:bidi="ar-EG"/>
        </w:rPr>
        <w:t>يعبيص</w:t>
      </w:r>
      <w:proofErr w:type="spellEnd"/>
      <w:r w:rsidRPr="00D13FEB">
        <w:rPr>
          <w:rFonts w:hint="cs"/>
          <w:sz w:val="56"/>
          <w:szCs w:val="56"/>
          <w:rtl/>
          <w:lang w:val="en-US" w:bidi="ar-EG"/>
        </w:rPr>
        <w:t xml:space="preserve">. ما الذي امتاز به بوجه خاص. حتى أن الله توقف عنده؟ هل كان رجلاً عظيمًا؟ هل سُردت حياته من بين كتّاب التاريخ؟ هل ترك وراءه ذِكرى </w:t>
      </w:r>
      <w:r w:rsidRPr="00D13FEB">
        <w:rPr>
          <w:rFonts w:hint="cs"/>
          <w:sz w:val="56"/>
          <w:szCs w:val="56"/>
          <w:rtl/>
          <w:lang w:val="en-US" w:bidi="ar-EG"/>
        </w:rPr>
        <w:lastRenderedPageBreak/>
        <w:t>في هذا العالم؟ أي تذكار، أي عمل عظيم فرّح البشرية ...؟ كلا، لكن هذا الرجل صلّى، والله سجّل هذا العمل في كتابه. والآن، من بعدما أن محا الزمن كل ما بناه أولئك الرجال من أمور بديعة، وصلت هذه الصلاة إلينا. يا لها من تشجيع لنا نحن الذين كثير</w:t>
      </w:r>
      <w:r w:rsidR="00F76AAC">
        <w:rPr>
          <w:rFonts w:hint="cs"/>
          <w:sz w:val="56"/>
          <w:szCs w:val="56"/>
          <w:rtl/>
          <w:lang w:val="en-US" w:bidi="ar-EG"/>
        </w:rPr>
        <w:t>ًا</w:t>
      </w:r>
      <w:r w:rsidRPr="00D13FEB">
        <w:rPr>
          <w:rFonts w:hint="cs"/>
          <w:sz w:val="56"/>
          <w:szCs w:val="56"/>
          <w:rtl/>
          <w:lang w:val="en-US" w:bidi="ar-EG"/>
        </w:rPr>
        <w:t xml:space="preserve"> من الأحيان نتعب في الصلاة (عبرانيين 12: 12)! إن مثال </w:t>
      </w:r>
      <w:proofErr w:type="spellStart"/>
      <w:r w:rsidRPr="00D13FEB">
        <w:rPr>
          <w:rFonts w:hint="cs"/>
          <w:sz w:val="56"/>
          <w:szCs w:val="56"/>
          <w:rtl/>
          <w:lang w:val="en-US" w:bidi="ar-EG"/>
        </w:rPr>
        <w:t>يعبيص</w:t>
      </w:r>
      <w:proofErr w:type="spellEnd"/>
      <w:r w:rsidRPr="00D13FEB">
        <w:rPr>
          <w:rFonts w:hint="cs"/>
          <w:sz w:val="56"/>
          <w:szCs w:val="56"/>
          <w:rtl/>
          <w:lang w:val="en-US" w:bidi="ar-EG"/>
        </w:rPr>
        <w:t xml:space="preserve"> ماثل هنا ليرينا قيمة صلاة واحدة أمام الله. إنه</w:t>
      </w:r>
      <w:r w:rsidR="00F76AAC">
        <w:rPr>
          <w:rFonts w:hint="cs"/>
          <w:sz w:val="56"/>
          <w:szCs w:val="56"/>
          <w:rtl/>
          <w:lang w:val="en-US" w:bidi="ar-EG"/>
        </w:rPr>
        <w:t>ا</w:t>
      </w:r>
      <w:r w:rsidRPr="00D13FEB">
        <w:rPr>
          <w:rFonts w:hint="cs"/>
          <w:sz w:val="56"/>
          <w:szCs w:val="56"/>
          <w:rtl/>
          <w:lang w:val="en-US" w:bidi="ar-EG"/>
        </w:rPr>
        <w:t xml:space="preserve"> أول</w:t>
      </w:r>
      <w:r w:rsidR="00F76AAC">
        <w:rPr>
          <w:rFonts w:hint="cs"/>
          <w:sz w:val="56"/>
          <w:szCs w:val="56"/>
          <w:rtl/>
          <w:lang w:val="en-US" w:bidi="ar-EG"/>
        </w:rPr>
        <w:t xml:space="preserve"> ما</w:t>
      </w:r>
      <w:r w:rsidRPr="00D13FEB">
        <w:rPr>
          <w:rFonts w:hint="cs"/>
          <w:sz w:val="56"/>
          <w:szCs w:val="56"/>
          <w:rtl/>
          <w:lang w:val="en-US" w:bidi="ar-EG"/>
        </w:rPr>
        <w:t xml:space="preserve"> يذكره الرب بالنظر إلى شاول الطرسوسي، من بعدما أن عرّفه على ذاته: "</w:t>
      </w:r>
      <w:r w:rsidRPr="00D13FEB">
        <w:rPr>
          <w:sz w:val="56"/>
          <w:szCs w:val="56"/>
          <w:rtl/>
          <w:lang w:val="en-US" w:bidi="ar-EG"/>
        </w:rPr>
        <w:t>هُوَذَا يُصَلِّي</w:t>
      </w:r>
      <w:r w:rsidRPr="00D13FEB">
        <w:rPr>
          <w:rFonts w:hint="cs"/>
          <w:sz w:val="56"/>
          <w:szCs w:val="56"/>
          <w:rtl/>
          <w:lang w:val="en-US" w:bidi="ar-EG"/>
        </w:rPr>
        <w:t>" (أعمال الرسل 9: 11). ألم يكن هنالك ما هو أهم من ذلك ليُذكر عن هذا اليهودي الرائع؟ إن الذي له أعظم قيمة في حياتنا، والذي يفوق قدراتنا الطبيعية وحتى الخدمة التي من الممكن أن يأتمنها الرب لنا، هو روابط الشركة التي نمكث فيها معه.</w:t>
      </w:r>
    </w:p>
    <w:p w14:paraId="404D9903" w14:textId="785A073B" w:rsidR="001247F4" w:rsidRPr="00D13FEB" w:rsidRDefault="001247F4" w:rsidP="001247F4">
      <w:pPr>
        <w:bidi/>
        <w:jc w:val="both"/>
        <w:rPr>
          <w:sz w:val="56"/>
          <w:szCs w:val="56"/>
          <w:rtl/>
          <w:lang w:val="en-US" w:bidi="ar-EG"/>
        </w:rPr>
      </w:pPr>
      <w:r w:rsidRPr="00D13FEB">
        <w:rPr>
          <w:rFonts w:hint="cs"/>
          <w:sz w:val="56"/>
          <w:szCs w:val="56"/>
          <w:rtl/>
          <w:lang w:val="en-US" w:bidi="ar-EG"/>
        </w:rPr>
        <w:t>"</w:t>
      </w:r>
      <w:r w:rsidR="004502A3" w:rsidRPr="00D13FEB">
        <w:rPr>
          <w:sz w:val="56"/>
          <w:szCs w:val="56"/>
          <w:rtl/>
          <w:lang w:val="en-US" w:bidi="ar-EG"/>
        </w:rPr>
        <w:t xml:space="preserve">وَدَعَا </w:t>
      </w:r>
      <w:proofErr w:type="spellStart"/>
      <w:r w:rsidR="004502A3" w:rsidRPr="00D13FEB">
        <w:rPr>
          <w:sz w:val="56"/>
          <w:szCs w:val="56"/>
          <w:rtl/>
          <w:lang w:val="en-US" w:bidi="ar-EG"/>
        </w:rPr>
        <w:t>يَعْبِيصُ</w:t>
      </w:r>
      <w:proofErr w:type="spellEnd"/>
      <w:r w:rsidR="004502A3" w:rsidRPr="00D13FEB">
        <w:rPr>
          <w:sz w:val="56"/>
          <w:szCs w:val="56"/>
          <w:rtl/>
          <w:lang w:val="en-US" w:bidi="ar-EG"/>
        </w:rPr>
        <w:t xml:space="preserve"> إِلهَ إِسْرَائِيلَ قَائِل</w:t>
      </w:r>
      <w:r w:rsidR="004502A3" w:rsidRPr="00D13FEB">
        <w:rPr>
          <w:rFonts w:hint="cs"/>
          <w:sz w:val="56"/>
          <w:szCs w:val="56"/>
          <w:rtl/>
          <w:lang w:val="en-US" w:bidi="ar-EG"/>
        </w:rPr>
        <w:t>ًا" (عدد 10). الله يُبرز هذا الموقف في الخفاء، الذي لا معنى له للعالم. في مناسبة أخرى بدا ما فعلته مريم، وحتى في عيون التلاميذ بالغنى عنه ومن دون منفعة. غير أن الرب، الذي يحكم</w:t>
      </w:r>
      <w:r w:rsidRPr="00D13FEB">
        <w:rPr>
          <w:rFonts w:hint="cs"/>
          <w:sz w:val="56"/>
          <w:szCs w:val="56"/>
          <w:rtl/>
          <w:lang w:val="en-US" w:bidi="ar-EG"/>
        </w:rPr>
        <w:t xml:space="preserve"> </w:t>
      </w:r>
      <w:r w:rsidR="004502A3" w:rsidRPr="00D13FEB">
        <w:rPr>
          <w:rFonts w:hint="cs"/>
          <w:sz w:val="56"/>
          <w:szCs w:val="56"/>
          <w:rtl/>
          <w:lang w:val="en-US" w:bidi="ar-EG"/>
        </w:rPr>
        <w:t xml:space="preserve">في الأمور بشكل مختلف عن الناس، وضّح، بأن هذه المرأة عملت به عملاً حسنًا. وهذا العمل تم تسجيله في كلمة الله مثل صلاة </w:t>
      </w:r>
      <w:proofErr w:type="spellStart"/>
      <w:r w:rsidR="004502A3" w:rsidRPr="00D13FEB">
        <w:rPr>
          <w:rFonts w:hint="cs"/>
          <w:sz w:val="56"/>
          <w:szCs w:val="56"/>
          <w:rtl/>
          <w:lang w:val="en-US" w:bidi="ar-EG"/>
        </w:rPr>
        <w:t>يعبيص</w:t>
      </w:r>
      <w:proofErr w:type="spellEnd"/>
      <w:r w:rsidR="004502A3" w:rsidRPr="00D13FEB">
        <w:rPr>
          <w:rFonts w:hint="cs"/>
          <w:sz w:val="56"/>
          <w:szCs w:val="56"/>
          <w:rtl/>
          <w:lang w:val="en-US" w:bidi="ar-EG"/>
        </w:rPr>
        <w:t xml:space="preserve">، </w:t>
      </w:r>
      <w:proofErr w:type="spellStart"/>
      <w:r w:rsidR="004502A3" w:rsidRPr="00D13FEB">
        <w:rPr>
          <w:rFonts w:hint="cs"/>
          <w:sz w:val="56"/>
          <w:szCs w:val="56"/>
          <w:rtl/>
          <w:lang w:val="en-US" w:bidi="ar-EG"/>
        </w:rPr>
        <w:t>و"</w:t>
      </w:r>
      <w:r w:rsidR="004502A3" w:rsidRPr="00D13FEB">
        <w:rPr>
          <w:sz w:val="56"/>
          <w:szCs w:val="56"/>
          <w:rtl/>
          <w:lang w:val="en-US" w:bidi="ar-EG"/>
        </w:rPr>
        <w:t>حَيْثُمَا</w:t>
      </w:r>
      <w:proofErr w:type="spellEnd"/>
      <w:r w:rsidR="004502A3" w:rsidRPr="00D13FEB">
        <w:rPr>
          <w:sz w:val="56"/>
          <w:szCs w:val="56"/>
          <w:rtl/>
          <w:lang w:val="en-US" w:bidi="ar-EG"/>
        </w:rPr>
        <w:t xml:space="preserve"> يُكْرَزْ بِهذَا الإِنْجِيلِ فِي كُلِّ الْعَالَمِ، يُخْبَرْ أَيْضًا بِمَا فَعَلَتْهُ هذِهِ تَذْكَارًا لَهَا».</w:t>
      </w:r>
      <w:r w:rsidR="004502A3" w:rsidRPr="00D13FEB">
        <w:rPr>
          <w:rFonts w:hint="cs"/>
          <w:sz w:val="56"/>
          <w:szCs w:val="56"/>
          <w:rtl/>
          <w:lang w:val="en-US" w:bidi="ar-EG"/>
        </w:rPr>
        <w:t xml:space="preserve">" (متى 26: 6 </w:t>
      </w:r>
      <w:r w:rsidR="004502A3" w:rsidRPr="00D13FEB">
        <w:rPr>
          <w:sz w:val="56"/>
          <w:szCs w:val="56"/>
          <w:rtl/>
          <w:lang w:val="en-US" w:bidi="ar-EG"/>
        </w:rPr>
        <w:t>–</w:t>
      </w:r>
      <w:r w:rsidR="004502A3" w:rsidRPr="00D13FEB">
        <w:rPr>
          <w:rFonts w:hint="cs"/>
          <w:sz w:val="56"/>
          <w:szCs w:val="56"/>
          <w:rtl/>
          <w:lang w:val="en-US" w:bidi="ar-EG"/>
        </w:rPr>
        <w:t xml:space="preserve"> 13).</w:t>
      </w:r>
    </w:p>
    <w:p w14:paraId="30D45753" w14:textId="2DB5EE51" w:rsidR="004502A3" w:rsidRPr="00D13FEB" w:rsidRDefault="00B77668" w:rsidP="004502A3">
      <w:pPr>
        <w:bidi/>
        <w:jc w:val="both"/>
        <w:rPr>
          <w:sz w:val="56"/>
          <w:szCs w:val="56"/>
          <w:rtl/>
          <w:lang w:val="en-US" w:bidi="ar-EG"/>
        </w:rPr>
      </w:pPr>
      <w:r w:rsidRPr="00D13FEB">
        <w:rPr>
          <w:rFonts w:hint="cs"/>
          <w:sz w:val="56"/>
          <w:szCs w:val="56"/>
          <w:rtl/>
          <w:lang w:val="en-US" w:bidi="ar-EG"/>
        </w:rPr>
        <w:lastRenderedPageBreak/>
        <w:t xml:space="preserve">لكن دعونا نعود إلى </w:t>
      </w:r>
      <w:proofErr w:type="spellStart"/>
      <w:r w:rsidRPr="00D13FEB">
        <w:rPr>
          <w:rFonts w:hint="cs"/>
          <w:sz w:val="56"/>
          <w:szCs w:val="56"/>
          <w:rtl/>
          <w:lang w:val="en-US" w:bidi="ar-EG"/>
        </w:rPr>
        <w:t>يعبيص</w:t>
      </w:r>
      <w:proofErr w:type="spellEnd"/>
      <w:r w:rsidRPr="00D13FEB">
        <w:rPr>
          <w:rFonts w:hint="cs"/>
          <w:sz w:val="56"/>
          <w:szCs w:val="56"/>
          <w:rtl/>
          <w:lang w:val="en-US" w:bidi="ar-EG"/>
        </w:rPr>
        <w:t xml:space="preserve"> من جديد. بالنسبة لهذا الرجل بدا أن كل شيء بدأ بصورة سيئة. فقد أتى إلى العالم بولادة مليئة بالأوجاع. أمه أعطته اسمًا "موجِع". من البداية بدا هذا الولد أنه محروم. الناس يشتكون بسهولة على الظلم، عندما يفكرون بالفوارق السائدة بين الناس. هل فعلاً الله عادل، إن كان يولد الواحد مريضًا والآخر سليمًا تمامًا؟ </w:t>
      </w:r>
      <w:r w:rsidR="00263D6D" w:rsidRPr="00D13FEB">
        <w:rPr>
          <w:rFonts w:hint="cs"/>
          <w:sz w:val="56"/>
          <w:szCs w:val="56"/>
          <w:rtl/>
          <w:lang w:val="en-US" w:bidi="ar-EG"/>
        </w:rPr>
        <w:t xml:space="preserve">ألم يتعامل الله مع السليم أفضل بكثير من المتضعضع؟ إن هذه نظرة بشرية، ومثل </w:t>
      </w:r>
      <w:proofErr w:type="spellStart"/>
      <w:r w:rsidR="00263D6D" w:rsidRPr="00D13FEB">
        <w:rPr>
          <w:rFonts w:hint="cs"/>
          <w:sz w:val="56"/>
          <w:szCs w:val="56"/>
          <w:rtl/>
          <w:lang w:val="en-US" w:bidi="ar-EG"/>
        </w:rPr>
        <w:t>يعبيص</w:t>
      </w:r>
      <w:proofErr w:type="spellEnd"/>
      <w:r w:rsidR="00263D6D" w:rsidRPr="00D13FEB">
        <w:rPr>
          <w:rFonts w:hint="cs"/>
          <w:sz w:val="56"/>
          <w:szCs w:val="56"/>
          <w:rtl/>
          <w:lang w:val="en-US" w:bidi="ar-EG"/>
        </w:rPr>
        <w:t xml:space="preserve"> مذكور هنا ليعلّمنا. هذا الإنسان استند على إله إسرائيل ودعا باسمه. أليس في ذلك الشيء الجوهري؟ هل كان سيفعل ذلك لو كانت الظروف مواتية له، لو لم تكن حياته متميزة </w:t>
      </w:r>
      <w:proofErr w:type="spellStart"/>
      <w:proofErr w:type="gramStart"/>
      <w:r w:rsidR="00263D6D" w:rsidRPr="00D13FEB">
        <w:rPr>
          <w:rFonts w:hint="cs"/>
          <w:sz w:val="56"/>
          <w:szCs w:val="56"/>
          <w:rtl/>
          <w:lang w:val="en-US" w:bidi="ar-EG"/>
        </w:rPr>
        <w:t>بالـ"</w:t>
      </w:r>
      <w:proofErr w:type="gramEnd"/>
      <w:r w:rsidR="00263D6D" w:rsidRPr="00D13FEB">
        <w:rPr>
          <w:rFonts w:hint="cs"/>
          <w:sz w:val="56"/>
          <w:szCs w:val="56"/>
          <w:rtl/>
          <w:lang w:val="en-US" w:bidi="ar-EG"/>
        </w:rPr>
        <w:t>وجع</w:t>
      </w:r>
      <w:proofErr w:type="spellEnd"/>
      <w:r w:rsidR="00263D6D" w:rsidRPr="00D13FEB">
        <w:rPr>
          <w:rFonts w:hint="cs"/>
          <w:sz w:val="56"/>
          <w:szCs w:val="56"/>
          <w:rtl/>
          <w:lang w:val="en-US" w:bidi="ar-EG"/>
        </w:rPr>
        <w:t>"؟ إننا فعلاً نتعرّف على الله من خلال احتياجاتنا.</w:t>
      </w:r>
    </w:p>
    <w:p w14:paraId="378455AB" w14:textId="39E64098" w:rsidR="00263D6D" w:rsidRPr="00D13FEB" w:rsidRDefault="001C6E2F" w:rsidP="00263D6D">
      <w:pPr>
        <w:bidi/>
        <w:jc w:val="both"/>
        <w:rPr>
          <w:sz w:val="56"/>
          <w:szCs w:val="56"/>
          <w:rtl/>
          <w:lang w:val="en-US" w:bidi="ar-EG"/>
        </w:rPr>
      </w:pPr>
      <w:proofErr w:type="spellStart"/>
      <w:r w:rsidRPr="00D13FEB">
        <w:rPr>
          <w:rFonts w:hint="cs"/>
          <w:sz w:val="56"/>
          <w:szCs w:val="56"/>
          <w:rtl/>
          <w:lang w:val="en-US" w:bidi="ar-EG"/>
        </w:rPr>
        <w:t>يعبيص</w:t>
      </w:r>
      <w:proofErr w:type="spellEnd"/>
      <w:r w:rsidRPr="00D13FEB">
        <w:rPr>
          <w:rFonts w:hint="cs"/>
          <w:sz w:val="56"/>
          <w:szCs w:val="56"/>
          <w:rtl/>
          <w:lang w:val="en-US" w:bidi="ar-EG"/>
        </w:rPr>
        <w:t xml:space="preserve"> كان أشرف من إخوته. إن سرّ هذا الرجل كان اتكاله على الله. سيرته تؤكد على هذه الحقيقة: الإيمان يُكرم الله، والله يُكرم الإيمان (انظر 1. صموئيل 2: 30).</w:t>
      </w:r>
    </w:p>
    <w:p w14:paraId="5148CCAD" w14:textId="537B0137" w:rsidR="001C6E2F" w:rsidRPr="00D13FEB" w:rsidRDefault="001C6E2F" w:rsidP="001C6E2F">
      <w:pPr>
        <w:bidi/>
        <w:jc w:val="both"/>
        <w:rPr>
          <w:sz w:val="56"/>
          <w:szCs w:val="56"/>
          <w:rtl/>
          <w:lang w:val="en-US" w:bidi="ar-EG"/>
        </w:rPr>
      </w:pPr>
      <w:r w:rsidRPr="00D13FEB">
        <w:rPr>
          <w:rFonts w:hint="cs"/>
          <w:sz w:val="56"/>
          <w:szCs w:val="56"/>
          <w:rtl/>
          <w:lang w:val="en-US" w:bidi="ar-EG"/>
        </w:rPr>
        <w:t>دعونا نسمع الآن الطلبات الأربعة المحددة التي كانت في صلاته:</w:t>
      </w:r>
    </w:p>
    <w:p w14:paraId="30EA6FA7" w14:textId="3628F874" w:rsidR="001C6E2F" w:rsidRPr="00F76AAC" w:rsidRDefault="00894EA3" w:rsidP="001C6E2F">
      <w:pPr>
        <w:bidi/>
        <w:jc w:val="both"/>
        <w:rPr>
          <w:b/>
          <w:bCs/>
          <w:color w:val="FF0000"/>
          <w:sz w:val="56"/>
          <w:szCs w:val="56"/>
          <w:rtl/>
          <w:lang w:val="en-US" w:bidi="ar-EG"/>
        </w:rPr>
      </w:pPr>
      <w:r w:rsidRPr="00F76AAC">
        <w:rPr>
          <w:rFonts w:hint="cs"/>
          <w:b/>
          <w:bCs/>
          <w:color w:val="FF0000"/>
          <w:sz w:val="56"/>
          <w:szCs w:val="56"/>
          <w:rtl/>
          <w:lang w:val="en-US" w:bidi="ar-EG"/>
        </w:rPr>
        <w:t>إن أغنيتني بالبركة</w:t>
      </w:r>
    </w:p>
    <w:p w14:paraId="5CD051BB" w14:textId="4FCD2821" w:rsidR="00894EA3" w:rsidRPr="00D13FEB" w:rsidRDefault="00894EA3" w:rsidP="00894EA3">
      <w:pPr>
        <w:bidi/>
        <w:jc w:val="both"/>
        <w:rPr>
          <w:sz w:val="56"/>
          <w:szCs w:val="56"/>
          <w:rtl/>
          <w:lang w:val="en-US" w:bidi="ar-EG"/>
        </w:rPr>
      </w:pPr>
      <w:proofErr w:type="spellStart"/>
      <w:r w:rsidRPr="00D13FEB">
        <w:rPr>
          <w:rFonts w:hint="cs"/>
          <w:sz w:val="56"/>
          <w:szCs w:val="56"/>
          <w:rtl/>
          <w:lang w:val="en-US" w:bidi="ar-EG"/>
        </w:rPr>
        <w:t>يعبيص</w:t>
      </w:r>
      <w:proofErr w:type="spellEnd"/>
      <w:r w:rsidRPr="00D13FEB">
        <w:rPr>
          <w:rFonts w:hint="cs"/>
          <w:sz w:val="56"/>
          <w:szCs w:val="56"/>
          <w:rtl/>
          <w:lang w:val="en-US" w:bidi="ar-EG"/>
        </w:rPr>
        <w:t xml:space="preserve"> طلب البركة حيثما وُجدت (أمثال 10: 22). بغنى: إيمانه جريء. </w:t>
      </w:r>
      <w:proofErr w:type="spellStart"/>
      <w:r w:rsidRPr="00D13FEB">
        <w:rPr>
          <w:rFonts w:hint="cs"/>
          <w:sz w:val="56"/>
          <w:szCs w:val="56"/>
          <w:rtl/>
          <w:lang w:val="en-US" w:bidi="ar-EG"/>
        </w:rPr>
        <w:t>يعبيص</w:t>
      </w:r>
      <w:proofErr w:type="spellEnd"/>
      <w:r w:rsidRPr="00D13FEB">
        <w:rPr>
          <w:rFonts w:hint="cs"/>
          <w:sz w:val="56"/>
          <w:szCs w:val="56"/>
          <w:rtl/>
          <w:lang w:val="en-US" w:bidi="ar-EG"/>
        </w:rPr>
        <w:t xml:space="preserve"> طلب بركة غنية، لأنه علم بأن معونات الله لا تنضب. "</w:t>
      </w:r>
      <w:r w:rsidR="00C7669F" w:rsidRPr="00D13FEB">
        <w:rPr>
          <w:rFonts w:hint="cs"/>
          <w:sz w:val="56"/>
          <w:szCs w:val="56"/>
          <w:rtl/>
          <w:lang w:val="en-US" w:bidi="ar-EG"/>
        </w:rPr>
        <w:t xml:space="preserve">لا </w:t>
      </w:r>
      <w:r w:rsidR="00C7669F" w:rsidRPr="00D13FEB">
        <w:rPr>
          <w:rFonts w:hint="cs"/>
          <w:sz w:val="56"/>
          <w:szCs w:val="56"/>
          <w:rtl/>
          <w:lang w:val="en-US" w:bidi="ar-EG"/>
        </w:rPr>
        <w:lastRenderedPageBreak/>
        <w:t xml:space="preserve">تقللي"، قال النبي أليشع للأرملة. وفي تلك القصة2. ملوك 4 </w:t>
      </w:r>
      <w:r w:rsidR="00C7669F" w:rsidRPr="00D13FEB">
        <w:rPr>
          <w:sz w:val="56"/>
          <w:szCs w:val="56"/>
          <w:rtl/>
          <w:lang w:val="en-US" w:bidi="ar-EG"/>
        </w:rPr>
        <w:t>–</w:t>
      </w:r>
      <w:r w:rsidR="00C7669F" w:rsidRPr="00D13FEB">
        <w:rPr>
          <w:rFonts w:hint="cs"/>
          <w:sz w:val="56"/>
          <w:szCs w:val="56"/>
          <w:rtl/>
          <w:lang w:val="en-US" w:bidi="ar-EG"/>
        </w:rPr>
        <w:t xml:space="preserve"> 17 لم يكن الزيت الذي جفّ، وإنما لم </w:t>
      </w:r>
      <w:r w:rsidR="00F57B30" w:rsidRPr="00D13FEB">
        <w:rPr>
          <w:rFonts w:hint="cs"/>
          <w:sz w:val="56"/>
          <w:szCs w:val="56"/>
          <w:rtl/>
          <w:lang w:val="en-US" w:bidi="ar-EG"/>
        </w:rPr>
        <w:t>يتبق</w:t>
      </w:r>
      <w:r w:rsidR="00C7669F" w:rsidRPr="00D13FEB">
        <w:rPr>
          <w:rFonts w:hint="cs"/>
          <w:sz w:val="56"/>
          <w:szCs w:val="56"/>
          <w:rtl/>
          <w:lang w:val="en-US" w:bidi="ar-EG"/>
        </w:rPr>
        <w:t xml:space="preserve"> أخيرًا أوعية </w:t>
      </w:r>
      <w:r w:rsidR="00F57B30" w:rsidRPr="00D13FEB">
        <w:rPr>
          <w:rFonts w:hint="cs"/>
          <w:sz w:val="56"/>
          <w:szCs w:val="56"/>
          <w:rtl/>
          <w:lang w:val="en-US" w:bidi="ar-EG"/>
        </w:rPr>
        <w:t>لتقدمها الأرملة. إنه إيماننا المحدود وليست معونات الله. إن هذا يظهر أيضًا في مثال بطرس في لوقا 5: 6، 7. وفور النعمة التي يُظهرها الرب تفوق وسائط الناس الضعيفة: الشباك ابتدأت تتمزق والسفينتان قاربتا على الغرق (مزمور 61: 3؛ أنظر أيضًا ملاخي 3: 10).</w:t>
      </w:r>
    </w:p>
    <w:p w14:paraId="0C89485E" w14:textId="0DD56607" w:rsidR="00F57B30" w:rsidRPr="00D13FEB" w:rsidRDefault="00F57B30" w:rsidP="00F57B30">
      <w:pPr>
        <w:bidi/>
        <w:jc w:val="both"/>
        <w:rPr>
          <w:sz w:val="56"/>
          <w:szCs w:val="56"/>
          <w:rtl/>
          <w:lang w:val="en-US" w:bidi="ar-EG"/>
        </w:rPr>
      </w:pPr>
      <w:r w:rsidRPr="00D13FEB">
        <w:rPr>
          <w:rFonts w:hint="cs"/>
          <w:sz w:val="56"/>
          <w:szCs w:val="56"/>
          <w:rtl/>
          <w:lang w:val="en-US" w:bidi="ar-EG"/>
        </w:rPr>
        <w:t>دعونا نطلب من الله بأن يحررنا من عدم إيماننا، وبأن يهبنا إيمانًا جريئًا (يعقوب 1: 6، 7)..</w:t>
      </w:r>
    </w:p>
    <w:p w14:paraId="4EB7D13D" w14:textId="53C78280" w:rsidR="00F57B30" w:rsidRPr="00F76AAC" w:rsidRDefault="00A8306B" w:rsidP="00F57B30">
      <w:pPr>
        <w:bidi/>
        <w:jc w:val="both"/>
        <w:rPr>
          <w:b/>
          <w:bCs/>
          <w:color w:val="FF0000"/>
          <w:sz w:val="56"/>
          <w:szCs w:val="56"/>
          <w:rtl/>
          <w:lang w:val="en-US" w:bidi="ar-EG"/>
        </w:rPr>
      </w:pPr>
      <w:r w:rsidRPr="00F76AAC">
        <w:rPr>
          <w:rFonts w:hint="cs"/>
          <w:b/>
          <w:bCs/>
          <w:color w:val="FF0000"/>
          <w:sz w:val="56"/>
          <w:szCs w:val="56"/>
          <w:rtl/>
          <w:lang w:val="en-US" w:bidi="ar-EG"/>
        </w:rPr>
        <w:t>إن وسّعت تخومي</w:t>
      </w:r>
    </w:p>
    <w:p w14:paraId="27E65227" w14:textId="2211F169" w:rsidR="00A8306B" w:rsidRPr="00D13FEB" w:rsidRDefault="00A8306B" w:rsidP="00A8306B">
      <w:pPr>
        <w:bidi/>
        <w:jc w:val="both"/>
        <w:rPr>
          <w:sz w:val="56"/>
          <w:szCs w:val="56"/>
          <w:rtl/>
          <w:lang w:val="en-US" w:bidi="ar-EG"/>
        </w:rPr>
      </w:pPr>
      <w:r w:rsidRPr="00D13FEB">
        <w:rPr>
          <w:rFonts w:hint="cs"/>
          <w:sz w:val="56"/>
          <w:szCs w:val="56"/>
          <w:rtl/>
          <w:lang w:val="en-US" w:bidi="ar-EG"/>
        </w:rPr>
        <w:t>إننا دائمًا نحتاج بأن يوقظ الرب فينا رغبة أكبر بأن نتقدّم. يا ليته يهبنا بأن نتملّك البركات الروحية، التي هي نصيبنا في المسيح، بقدر أوفر؛ لأنه "</w:t>
      </w:r>
      <w:r w:rsidRPr="00D13FEB">
        <w:rPr>
          <w:sz w:val="56"/>
          <w:szCs w:val="56"/>
          <w:rtl/>
          <w:lang w:val="en-US" w:bidi="ar-EG"/>
        </w:rPr>
        <w:t>وَقَدْ بَقِيَتْ أَرْضٌ كَثِيرَةٌ جِدًّا لِلامْتِلاَكِ</w:t>
      </w:r>
      <w:r w:rsidRPr="00D13FEB">
        <w:rPr>
          <w:rFonts w:hint="cs"/>
          <w:sz w:val="56"/>
          <w:szCs w:val="56"/>
          <w:rtl/>
          <w:lang w:val="en-US" w:bidi="ar-EG"/>
        </w:rPr>
        <w:t xml:space="preserve">" (يشوع 13: 1). في </w:t>
      </w:r>
      <w:proofErr w:type="spellStart"/>
      <w:r w:rsidRPr="00D13FEB">
        <w:rPr>
          <w:rFonts w:hint="cs"/>
          <w:sz w:val="56"/>
          <w:szCs w:val="56"/>
          <w:rtl/>
          <w:lang w:val="en-US" w:bidi="ar-EG"/>
        </w:rPr>
        <w:t>عكسة</w:t>
      </w:r>
      <w:proofErr w:type="spellEnd"/>
      <w:r w:rsidRPr="00D13FEB">
        <w:rPr>
          <w:rFonts w:hint="cs"/>
          <w:sz w:val="56"/>
          <w:szCs w:val="56"/>
          <w:rtl/>
          <w:lang w:val="en-US" w:bidi="ar-EG"/>
        </w:rPr>
        <w:t xml:space="preserve"> نجد ذات صفة الإيمان: "</w:t>
      </w:r>
      <w:r w:rsidRPr="00D13FEB">
        <w:rPr>
          <w:sz w:val="56"/>
          <w:szCs w:val="56"/>
          <w:rtl/>
          <w:lang w:val="en-US" w:bidi="ar-EG"/>
        </w:rPr>
        <w:t>«أَعْطِنِي بَرَكَةً. لأَنَّكَ أَعْطَيْتَنِي أَرْضَ الْجَنُوبِ، فَأَعْطِنِي يَنَابِيعَ مَاءٍ»</w:t>
      </w:r>
      <w:r w:rsidRPr="00D13FEB">
        <w:rPr>
          <w:rFonts w:hint="cs"/>
          <w:sz w:val="56"/>
          <w:szCs w:val="56"/>
          <w:rtl/>
          <w:lang w:val="en-US" w:bidi="ar-EG"/>
        </w:rPr>
        <w:t xml:space="preserve"> (قضاة 1: 12 </w:t>
      </w:r>
      <w:r w:rsidRPr="00D13FEB">
        <w:rPr>
          <w:sz w:val="56"/>
          <w:szCs w:val="56"/>
          <w:rtl/>
          <w:lang w:val="en-US" w:bidi="ar-EG"/>
        </w:rPr>
        <w:t>–</w:t>
      </w:r>
      <w:r w:rsidRPr="00D13FEB">
        <w:rPr>
          <w:rFonts w:hint="cs"/>
          <w:sz w:val="56"/>
          <w:szCs w:val="56"/>
          <w:rtl/>
          <w:lang w:val="en-US" w:bidi="ar-EG"/>
        </w:rPr>
        <w:t xml:space="preserve"> 15)! هي لم تُسئ فهمها لِما قد أعطاها كالب، لكنها طلبت المزيد. أليست هذه هي رغبتنا أيضًا؟ كم تمثّلت </w:t>
      </w:r>
      <w:proofErr w:type="spellStart"/>
      <w:r w:rsidRPr="00D13FEB">
        <w:rPr>
          <w:rFonts w:hint="cs"/>
          <w:sz w:val="56"/>
          <w:szCs w:val="56"/>
          <w:rtl/>
          <w:lang w:val="en-US" w:bidi="ar-EG"/>
        </w:rPr>
        <w:t>عكسة</w:t>
      </w:r>
      <w:proofErr w:type="spellEnd"/>
      <w:r w:rsidRPr="00D13FEB">
        <w:rPr>
          <w:rFonts w:hint="cs"/>
          <w:sz w:val="56"/>
          <w:szCs w:val="56"/>
          <w:rtl/>
          <w:lang w:val="en-US" w:bidi="ar-EG"/>
        </w:rPr>
        <w:t xml:space="preserve"> بإيمان أبيها (عبرانيين 13: 7)، وفي مناسبة أخرى طلب </w:t>
      </w:r>
      <w:r w:rsidRPr="00D13FEB">
        <w:rPr>
          <w:rFonts w:hint="cs"/>
          <w:sz w:val="56"/>
          <w:szCs w:val="56"/>
          <w:rtl/>
          <w:lang w:val="en-US" w:bidi="ar-EG"/>
        </w:rPr>
        <w:lastRenderedPageBreak/>
        <w:t>يشوع: "</w:t>
      </w:r>
      <w:r w:rsidRPr="00D13FEB">
        <w:rPr>
          <w:sz w:val="56"/>
          <w:szCs w:val="56"/>
          <w:rtl/>
          <w:lang w:val="en-US" w:bidi="ar-EG"/>
        </w:rPr>
        <w:t>أَعْطِنِي هذَا الْجَبَلَ</w:t>
      </w:r>
      <w:r w:rsidRPr="00D13FEB">
        <w:rPr>
          <w:rFonts w:hint="cs"/>
          <w:sz w:val="56"/>
          <w:szCs w:val="56"/>
          <w:rtl/>
          <w:lang w:val="en-US" w:bidi="ar-EG"/>
        </w:rPr>
        <w:t xml:space="preserve"> (سلسلة الجبال)" (يشوع 14: 12). وهذا بغض النظر عن بني عناق، العمالقة، الذين سكنوا هناك!</w:t>
      </w:r>
    </w:p>
    <w:p w14:paraId="2566FB46" w14:textId="0A846744" w:rsidR="00A8306B" w:rsidRPr="00F76AAC" w:rsidRDefault="003A6D1F" w:rsidP="00A8306B">
      <w:pPr>
        <w:bidi/>
        <w:jc w:val="both"/>
        <w:rPr>
          <w:b/>
          <w:bCs/>
          <w:color w:val="FF0000"/>
          <w:sz w:val="56"/>
          <w:szCs w:val="56"/>
          <w:rtl/>
          <w:lang w:val="en-US" w:bidi="ar-EG"/>
        </w:rPr>
      </w:pPr>
      <w:r w:rsidRPr="00F76AAC">
        <w:rPr>
          <w:rFonts w:hint="cs"/>
          <w:b/>
          <w:bCs/>
          <w:color w:val="FF0000"/>
          <w:sz w:val="56"/>
          <w:szCs w:val="56"/>
          <w:rtl/>
          <w:lang w:val="en-US" w:bidi="ar-EG"/>
        </w:rPr>
        <w:t>إن كانت يدك معي</w:t>
      </w:r>
    </w:p>
    <w:p w14:paraId="147A3FF9" w14:textId="707C52D2" w:rsidR="003A6D1F" w:rsidRPr="00D13FEB" w:rsidRDefault="003A6D1F" w:rsidP="003A6D1F">
      <w:pPr>
        <w:bidi/>
        <w:jc w:val="both"/>
        <w:rPr>
          <w:sz w:val="56"/>
          <w:szCs w:val="56"/>
          <w:rtl/>
          <w:lang w:val="en-US" w:bidi="ar-EG"/>
        </w:rPr>
      </w:pPr>
      <w:r w:rsidRPr="00D13FEB">
        <w:rPr>
          <w:rFonts w:hint="cs"/>
          <w:sz w:val="56"/>
          <w:szCs w:val="56"/>
          <w:rtl/>
          <w:lang w:val="en-US" w:bidi="ar-EG"/>
        </w:rPr>
        <w:t>يا له من مثال للتبعية! لا شيء من دونه. في يقيننا بعدم كفايتنا نفهم كم لا يمكننا الاستغناء عن الرب. وفي أن موسى فهم ذلك قال: "</w:t>
      </w:r>
      <w:r w:rsidRPr="00D13FEB">
        <w:rPr>
          <w:sz w:val="56"/>
          <w:szCs w:val="56"/>
          <w:rtl/>
          <w:lang w:val="en-US" w:bidi="ar-EG"/>
        </w:rPr>
        <w:t>«إِنْ لَمْ يَسِرْ وَجْهُكَ فَلاَ تُصْعِدْنَا مِنْ ههُنَا،</w:t>
      </w:r>
      <w:r w:rsidRPr="00D13FEB">
        <w:rPr>
          <w:rFonts w:hint="cs"/>
          <w:sz w:val="56"/>
          <w:szCs w:val="56"/>
          <w:rtl/>
          <w:lang w:val="en-US" w:bidi="ar-EG"/>
        </w:rPr>
        <w:t>" (خروج 33: 15). إن الاستقلالية هو شكل من أشكال افتخارنا، أساس كل هزائمنا. كلما قل اعتمادنا على الرب، فهذا دائمًا سببه أننا لدينا ثقة متزايدة في أنفسنا (2. أخبار الأيام 26: 15، 16).</w:t>
      </w:r>
    </w:p>
    <w:p w14:paraId="6C822DCF" w14:textId="78E03006" w:rsidR="003A6D1F" w:rsidRPr="00F76AAC" w:rsidRDefault="00874A57" w:rsidP="003A6D1F">
      <w:pPr>
        <w:bidi/>
        <w:jc w:val="both"/>
        <w:rPr>
          <w:b/>
          <w:bCs/>
          <w:color w:val="FF0000"/>
          <w:sz w:val="56"/>
          <w:szCs w:val="56"/>
          <w:rtl/>
          <w:lang w:val="en-US" w:bidi="ar-EG"/>
        </w:rPr>
      </w:pPr>
      <w:r w:rsidRPr="00F76AAC">
        <w:rPr>
          <w:rFonts w:hint="cs"/>
          <w:b/>
          <w:bCs/>
          <w:color w:val="FF0000"/>
          <w:sz w:val="56"/>
          <w:szCs w:val="56"/>
          <w:rtl/>
          <w:lang w:val="en-US" w:bidi="ar-EG"/>
        </w:rPr>
        <w:t>إن أبعدت الشر عني حتى لا يؤلمني</w:t>
      </w:r>
    </w:p>
    <w:p w14:paraId="4B9F57A8" w14:textId="5D323FA2" w:rsidR="00874A57" w:rsidRPr="00D13FEB" w:rsidRDefault="00874A57" w:rsidP="00874A57">
      <w:pPr>
        <w:bidi/>
        <w:jc w:val="both"/>
        <w:rPr>
          <w:sz w:val="56"/>
          <w:szCs w:val="56"/>
          <w:rtl/>
          <w:lang w:val="en-US" w:bidi="ar-EG"/>
        </w:rPr>
      </w:pPr>
      <w:r w:rsidRPr="00D13FEB">
        <w:rPr>
          <w:rFonts w:hint="cs"/>
          <w:sz w:val="56"/>
          <w:szCs w:val="56"/>
          <w:rtl/>
          <w:lang w:val="en-US" w:bidi="ar-EG"/>
        </w:rPr>
        <w:t>"مخافة الرب هي مكرهة الشر" (أمثال 8: 13). إننا ونحن موجودين في عالم موضوع كله في الشرير (1. يوحنا 5: 19) نحتاج بأن يؤثر الرب فينا مثل هذا الخوف. إننا ليس ل</w:t>
      </w:r>
      <w:r w:rsidR="00FF58BF" w:rsidRPr="00D13FEB">
        <w:rPr>
          <w:rFonts w:hint="cs"/>
          <w:sz w:val="56"/>
          <w:szCs w:val="56"/>
          <w:rtl/>
          <w:lang w:val="en-US" w:bidi="ar-EG"/>
        </w:rPr>
        <w:t>دي</w:t>
      </w:r>
      <w:r w:rsidRPr="00D13FEB">
        <w:rPr>
          <w:rFonts w:hint="cs"/>
          <w:sz w:val="56"/>
          <w:szCs w:val="56"/>
          <w:rtl/>
          <w:lang w:val="en-US" w:bidi="ar-EG"/>
        </w:rPr>
        <w:t>نا القدرة بأن نحمي أنفسنا من الخطية الملتفة من حولنا بسهولة (عبرانيين 12: 1). الرب وحده القادر أن يقودنا في طريق القداسة والتقديس العملي (مزمور 23: 3).</w:t>
      </w:r>
    </w:p>
    <w:p w14:paraId="6BC00842" w14:textId="1C0305B6" w:rsidR="00FF58BF" w:rsidRPr="00D13FEB" w:rsidRDefault="00FF58BF" w:rsidP="00FF58BF">
      <w:pPr>
        <w:bidi/>
        <w:jc w:val="both"/>
        <w:rPr>
          <w:sz w:val="56"/>
          <w:szCs w:val="56"/>
          <w:rtl/>
          <w:lang w:val="en-US" w:bidi="ar-EG"/>
        </w:rPr>
      </w:pPr>
      <w:r w:rsidRPr="00D13FEB">
        <w:rPr>
          <w:rFonts w:hint="cs"/>
          <w:sz w:val="56"/>
          <w:szCs w:val="56"/>
          <w:rtl/>
          <w:lang w:val="en-US" w:bidi="ar-EG"/>
        </w:rPr>
        <w:lastRenderedPageBreak/>
        <w:t>وها نحن الآن أمامنا هذا الرجل الذي اسمه "وجع"، وهو يطلب من الله بأن يعطيه أن يعيش من دون ألم. لقد فهم، أن الوجع هو نتيجة للشر. لكنه اعترف بأن الله بوسعه أن يُزيل عنه ما قد لصق به منذ ولادته.</w:t>
      </w:r>
    </w:p>
    <w:p w14:paraId="3AFEE7AA" w14:textId="0DFA61B0" w:rsidR="00FF58BF" w:rsidRPr="00D13FEB" w:rsidRDefault="005F38A0" w:rsidP="00FF58BF">
      <w:pPr>
        <w:bidi/>
        <w:jc w:val="both"/>
        <w:rPr>
          <w:sz w:val="56"/>
          <w:szCs w:val="56"/>
          <w:rtl/>
          <w:lang w:val="en-US" w:bidi="ar-EG"/>
        </w:rPr>
      </w:pPr>
      <w:r w:rsidRPr="00D13FEB">
        <w:rPr>
          <w:rFonts w:hint="cs"/>
          <w:sz w:val="56"/>
          <w:szCs w:val="56"/>
          <w:rtl/>
          <w:lang w:val="en-US" w:bidi="ar-EG"/>
        </w:rPr>
        <w:t xml:space="preserve">ومن المؤكد أنه لم يفوتنا، بأن جميع هذه الطلبات ابتدأن بكلمة "إن". والآن ربما نحن نتوقع جملة تبدأ هكذا: إن كنت ...، عندها سأفعل ... ولكن لم يُذكر أي شيء من هذا القبيل على فم </w:t>
      </w:r>
      <w:proofErr w:type="spellStart"/>
      <w:r w:rsidRPr="00D13FEB">
        <w:rPr>
          <w:rFonts w:hint="cs"/>
          <w:sz w:val="56"/>
          <w:szCs w:val="56"/>
          <w:rtl/>
          <w:lang w:val="en-US" w:bidi="ar-EG"/>
        </w:rPr>
        <w:t>يعبيص</w:t>
      </w:r>
      <w:proofErr w:type="spellEnd"/>
      <w:r w:rsidRPr="00D13FEB">
        <w:rPr>
          <w:rFonts w:hint="cs"/>
          <w:sz w:val="56"/>
          <w:szCs w:val="56"/>
          <w:rtl/>
          <w:lang w:val="en-US" w:bidi="ar-EG"/>
        </w:rPr>
        <w:t>. إنه لم يكُن لديه أي جدال ليدخل فيه ولا أي اعتراض يقدمه. هو طرح نفسه تمامًا على أرضية نعمة الله، وهذا ما منح لصلاته رائحة زكية. يا ليتنا نمكث دومًا على هذه الأرضية، لأنه فقط على أساس النعمة يمكننا الاقتراب من الله وعلى هذه القاعدة فقط سيستجيب لنا.</w:t>
      </w:r>
    </w:p>
    <w:p w14:paraId="59825791" w14:textId="5D620D43" w:rsidR="005F38A0" w:rsidRPr="00D13FEB" w:rsidRDefault="005F38A0" w:rsidP="005F38A0">
      <w:pPr>
        <w:bidi/>
        <w:jc w:val="both"/>
        <w:rPr>
          <w:sz w:val="56"/>
          <w:szCs w:val="56"/>
          <w:rtl/>
          <w:lang w:val="en-US" w:bidi="ar-EG"/>
        </w:rPr>
      </w:pPr>
      <w:r w:rsidRPr="00D13FEB">
        <w:rPr>
          <w:rFonts w:hint="cs"/>
          <w:sz w:val="56"/>
          <w:szCs w:val="56"/>
          <w:rtl/>
          <w:lang w:val="en-US" w:bidi="ar-EG"/>
        </w:rPr>
        <w:t>يا لها من صورة مناقضة ليعقوب في تكوين 28: 20! فهو أيضًا بدأ طلبه بكلمة "إن". وهو أيضًا طلب من الله، بأن يباركه. لكنه تجرأ بأن يقدم للرب إنجازًا مقابل استجابته: "</w:t>
      </w:r>
      <w:r w:rsidRPr="00D13FEB">
        <w:rPr>
          <w:sz w:val="56"/>
          <w:szCs w:val="56"/>
          <w:rtl/>
          <w:lang w:val="en-US" w:bidi="ar-EG"/>
        </w:rPr>
        <w:t>يَكُونُ الرَّبُّ لِي إِلهًا</w:t>
      </w:r>
      <w:r w:rsidRPr="00D13FEB">
        <w:rPr>
          <w:rFonts w:hint="cs"/>
          <w:sz w:val="56"/>
          <w:szCs w:val="56"/>
          <w:rtl/>
          <w:lang w:val="en-US" w:bidi="ar-EG"/>
        </w:rPr>
        <w:t xml:space="preserve"> ...</w:t>
      </w:r>
      <w:r w:rsidRPr="00D13FEB">
        <w:rPr>
          <w:sz w:val="56"/>
          <w:szCs w:val="56"/>
          <w:rtl/>
          <w:lang w:val="en-US" w:bidi="ar-EG"/>
        </w:rPr>
        <w:t xml:space="preserve"> وَكُلُّ مَا تُعْطِينِي فَإِنِّي أُعَشِّرُهُ لَكَ»</w:t>
      </w:r>
      <w:r w:rsidRPr="00D13FEB">
        <w:rPr>
          <w:rFonts w:hint="cs"/>
          <w:sz w:val="56"/>
          <w:szCs w:val="56"/>
          <w:rtl/>
          <w:lang w:val="en-US" w:bidi="ar-EG"/>
        </w:rPr>
        <w:t xml:space="preserve"> (عدد 21، 22). يا للمسكين يعقوب، لقد كانت معاهدة أراد أن يعقدها مع الله: العشور مقابل البركة (تكوين 28: 20 </w:t>
      </w:r>
      <w:r w:rsidRPr="00D13FEB">
        <w:rPr>
          <w:sz w:val="56"/>
          <w:szCs w:val="56"/>
          <w:rtl/>
          <w:lang w:val="en-US" w:bidi="ar-EG"/>
        </w:rPr>
        <w:t>–</w:t>
      </w:r>
      <w:r w:rsidRPr="00D13FEB">
        <w:rPr>
          <w:rFonts w:hint="cs"/>
          <w:sz w:val="56"/>
          <w:szCs w:val="56"/>
          <w:rtl/>
          <w:lang w:val="en-US" w:bidi="ar-EG"/>
        </w:rPr>
        <w:t xml:space="preserve"> 22). هل نسي مِن أين أتت العشور؟ (1. أخبار الأيام 29: 14).</w:t>
      </w:r>
    </w:p>
    <w:p w14:paraId="15A39E4E" w14:textId="5ADBC8E1" w:rsidR="005F38A0" w:rsidRPr="00D13FEB" w:rsidRDefault="008C0F51" w:rsidP="005F38A0">
      <w:pPr>
        <w:bidi/>
        <w:jc w:val="both"/>
        <w:rPr>
          <w:sz w:val="56"/>
          <w:szCs w:val="56"/>
          <w:rtl/>
          <w:lang w:val="en-US" w:bidi="ar-EG"/>
        </w:rPr>
      </w:pPr>
      <w:r w:rsidRPr="00D13FEB">
        <w:rPr>
          <w:rFonts w:hint="cs"/>
          <w:sz w:val="56"/>
          <w:szCs w:val="56"/>
          <w:rtl/>
          <w:lang w:val="en-US" w:bidi="ar-EG"/>
        </w:rPr>
        <w:lastRenderedPageBreak/>
        <w:t xml:space="preserve">لكن في قصة </w:t>
      </w:r>
      <w:proofErr w:type="spellStart"/>
      <w:r w:rsidRPr="00D13FEB">
        <w:rPr>
          <w:rFonts w:hint="cs"/>
          <w:sz w:val="56"/>
          <w:szCs w:val="56"/>
          <w:rtl/>
          <w:lang w:val="en-US" w:bidi="ar-EG"/>
        </w:rPr>
        <w:t>يعبيص</w:t>
      </w:r>
      <w:proofErr w:type="spellEnd"/>
      <w:r w:rsidRPr="00D13FEB">
        <w:rPr>
          <w:rFonts w:hint="cs"/>
          <w:sz w:val="56"/>
          <w:szCs w:val="56"/>
          <w:rtl/>
          <w:lang w:val="en-US" w:bidi="ar-EG"/>
        </w:rPr>
        <w:t xml:space="preserve"> نهاية العدد 10 مثير للدهشة، نعم ورائع: "</w:t>
      </w:r>
      <w:r w:rsidRPr="00D13FEB">
        <w:rPr>
          <w:sz w:val="56"/>
          <w:szCs w:val="56"/>
          <w:rtl/>
          <w:lang w:val="en-US" w:bidi="ar-EG"/>
        </w:rPr>
        <w:t>فَآتَاهُ اللهُ بِمَا سَأَلَ</w:t>
      </w:r>
      <w:r w:rsidRPr="00D13FEB">
        <w:rPr>
          <w:rFonts w:hint="cs"/>
          <w:sz w:val="56"/>
          <w:szCs w:val="56"/>
          <w:rtl/>
          <w:lang w:val="en-US" w:bidi="ar-EG"/>
        </w:rPr>
        <w:t xml:space="preserve">." من دون مردود، من دون احتجاجات ومن دون تقديم عروض ظهرت النعمة من </w:t>
      </w:r>
      <w:proofErr w:type="spellStart"/>
      <w:r w:rsidRPr="00D13FEB">
        <w:rPr>
          <w:rFonts w:hint="cs"/>
          <w:sz w:val="56"/>
          <w:szCs w:val="56"/>
          <w:rtl/>
          <w:lang w:val="en-US" w:bidi="ar-EG"/>
        </w:rPr>
        <w:t>يعبيص</w:t>
      </w:r>
      <w:proofErr w:type="spellEnd"/>
      <w:r w:rsidRPr="00D13FEB">
        <w:rPr>
          <w:rFonts w:hint="cs"/>
          <w:sz w:val="56"/>
          <w:szCs w:val="56"/>
          <w:rtl/>
          <w:lang w:val="en-US" w:bidi="ar-EG"/>
        </w:rPr>
        <w:t xml:space="preserve"> في ملء لمعانها. على الرغم من كوننا هنا في العهد القديم، إلا أن النعمة أثبتت وجودها من نحو أحد أكثر الأشخاص فرادة، والذين طرحوا أنفسهم على هذه الأرضية المباركة.</w:t>
      </w:r>
    </w:p>
    <w:p w14:paraId="3CB648CA" w14:textId="5121B090" w:rsidR="008C0F51" w:rsidRPr="00D13FEB" w:rsidRDefault="0036204E" w:rsidP="008C0F51">
      <w:pPr>
        <w:bidi/>
        <w:jc w:val="both"/>
        <w:rPr>
          <w:sz w:val="56"/>
          <w:szCs w:val="56"/>
          <w:rtl/>
          <w:lang w:val="en-US" w:bidi="ar-EG"/>
        </w:rPr>
      </w:pPr>
      <w:r w:rsidRPr="00D13FEB">
        <w:rPr>
          <w:rFonts w:hint="cs"/>
          <w:sz w:val="56"/>
          <w:szCs w:val="56"/>
          <w:rtl/>
          <w:lang w:val="en-US" w:bidi="ar-EG"/>
        </w:rPr>
        <w:t xml:space="preserve">يا ليت الرب يهبنا بأن نستند مثل </w:t>
      </w:r>
      <w:proofErr w:type="spellStart"/>
      <w:r w:rsidRPr="00D13FEB">
        <w:rPr>
          <w:rFonts w:hint="cs"/>
          <w:sz w:val="56"/>
          <w:szCs w:val="56"/>
          <w:rtl/>
          <w:lang w:val="en-US" w:bidi="ar-EG"/>
        </w:rPr>
        <w:t>يعبيص</w:t>
      </w:r>
      <w:proofErr w:type="spellEnd"/>
      <w:r w:rsidRPr="00D13FEB">
        <w:rPr>
          <w:rFonts w:hint="cs"/>
          <w:sz w:val="56"/>
          <w:szCs w:val="56"/>
          <w:rtl/>
          <w:lang w:val="en-US" w:bidi="ar-EG"/>
        </w:rPr>
        <w:t xml:space="preserve"> على نعمة الله الفياضة (2. كورنثوس 9: 14). عندها سيجعلنا نختبر، بأن هذه النعمة التي نحن قائمون فيها، هي نعمة الله الحقيقية (1. بطرس 5: 12).</w:t>
      </w:r>
    </w:p>
    <w:p w14:paraId="69E44E7D" w14:textId="77777777" w:rsidR="00874A57" w:rsidRPr="00D13FEB" w:rsidRDefault="00874A57" w:rsidP="00874A57">
      <w:pPr>
        <w:bidi/>
        <w:jc w:val="both"/>
        <w:rPr>
          <w:sz w:val="56"/>
          <w:szCs w:val="56"/>
          <w:rtl/>
          <w:lang w:val="en-US" w:bidi="ar-EG"/>
        </w:rPr>
      </w:pPr>
    </w:p>
    <w:p w14:paraId="15C86672" w14:textId="77777777" w:rsidR="00F57B30" w:rsidRPr="00D13FEB" w:rsidRDefault="00F57B30" w:rsidP="00F57B30">
      <w:pPr>
        <w:bidi/>
        <w:jc w:val="both"/>
        <w:rPr>
          <w:sz w:val="56"/>
          <w:szCs w:val="56"/>
          <w:lang w:val="en-US" w:bidi="ar-EG"/>
        </w:rPr>
      </w:pPr>
    </w:p>
    <w:p w14:paraId="2E40DB8E" w14:textId="77777777" w:rsidR="00C56547" w:rsidRPr="00D13FEB" w:rsidRDefault="00C56547" w:rsidP="00C56547">
      <w:pPr>
        <w:bidi/>
        <w:jc w:val="both"/>
        <w:rPr>
          <w:rFonts w:hint="cs"/>
          <w:sz w:val="56"/>
          <w:szCs w:val="56"/>
          <w:rtl/>
          <w:lang w:val="en-US" w:bidi="ar-EG"/>
        </w:rPr>
      </w:pPr>
    </w:p>
    <w:sectPr w:rsidR="00C56547" w:rsidRPr="00D13FEB" w:rsidSect="00D13FEB">
      <w:pgSz w:w="11906" w:h="16838"/>
      <w:pgMar w:top="720" w:right="720" w:bottom="720" w:left="720" w:header="708" w:footer="708"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78D38C7"/>
    <w:multiLevelType w:val="hybridMultilevel"/>
    <w:tmpl w:val="5AF4B23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54615EEE"/>
    <w:multiLevelType w:val="hybridMultilevel"/>
    <w:tmpl w:val="18FAAF14"/>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7A044E8E"/>
    <w:multiLevelType w:val="hybridMultilevel"/>
    <w:tmpl w:val="DF181F6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6547"/>
    <w:rsid w:val="001247F4"/>
    <w:rsid w:val="001C6E2F"/>
    <w:rsid w:val="00263D6D"/>
    <w:rsid w:val="002C6E1F"/>
    <w:rsid w:val="0036204E"/>
    <w:rsid w:val="003A6D1F"/>
    <w:rsid w:val="004502A3"/>
    <w:rsid w:val="005F38A0"/>
    <w:rsid w:val="00614739"/>
    <w:rsid w:val="00874A57"/>
    <w:rsid w:val="00894EA3"/>
    <w:rsid w:val="008C0F51"/>
    <w:rsid w:val="00A8306B"/>
    <w:rsid w:val="00B77668"/>
    <w:rsid w:val="00C56547"/>
    <w:rsid w:val="00C7669F"/>
    <w:rsid w:val="00D13FEB"/>
    <w:rsid w:val="00F57B30"/>
    <w:rsid w:val="00F76AAC"/>
    <w:rsid w:val="00FF58BF"/>
  </w:rsids>
  <m:mathPr>
    <m:mathFont m:val="Cambria Math"/>
    <m:brkBin m:val="before"/>
    <m:brkBinSub m:val="--"/>
    <m:smallFrac m:val="0"/>
    <m:dispDef/>
    <m:lMargin m:val="0"/>
    <m:rMargin m:val="0"/>
    <m:defJc m:val="centerGroup"/>
    <m:wrapIndent m:val="1440"/>
    <m:intLim m:val="subSup"/>
    <m:naryLim m:val="undOvr"/>
  </m:mathPr>
  <w:themeFontLang w:val="en-I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1C75BE"/>
  <w15:chartTrackingRefBased/>
  <w15:docId w15:val="{7D69D783-D162-4033-B57C-69E9842954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Sakkal Majalla" w:eastAsiaTheme="minorHAnsi" w:hAnsi="Sakkal Majalla" w:cs="Sakkal Majalla"/>
        <w:sz w:val="28"/>
        <w:szCs w:val="28"/>
        <w:lang w:val="en-I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56547"/>
    <w:pPr>
      <w:ind w:left="720"/>
      <w:contextualSpacing/>
    </w:pPr>
  </w:style>
  <w:style w:type="character" w:styleId="Hyperlink">
    <w:name w:val="Hyperlink"/>
    <w:basedOn w:val="DefaultParagraphFont"/>
    <w:uiPriority w:val="99"/>
    <w:unhideWhenUsed/>
    <w:rsid w:val="00C56547"/>
    <w:rPr>
      <w:color w:val="0563C1" w:themeColor="hyperlink"/>
      <w:u w:val="single"/>
    </w:rPr>
  </w:style>
  <w:style w:type="character" w:styleId="UnresolvedMention">
    <w:name w:val="Unresolved Mention"/>
    <w:basedOn w:val="DefaultParagraphFont"/>
    <w:uiPriority w:val="99"/>
    <w:semiHidden/>
    <w:unhideWhenUsed/>
    <w:rsid w:val="00C565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128</TotalTime>
  <Pages>7</Pages>
  <Words>960</Words>
  <Characters>5477</Characters>
  <Application>Microsoft Office Word</Application>
  <DocSecurity>0</DocSecurity>
  <Lines>45</Lines>
  <Paragraphs>12</Paragraphs>
  <ScaleCrop>false</ScaleCrop>
  <Company/>
  <LinksUpToDate>false</LinksUpToDate>
  <CharactersWithSpaces>6425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Slaieh</dc:creator>
  <cp:keywords/>
  <dc:description/>
  <cp:lastModifiedBy>Osama Slaieh</cp:lastModifiedBy>
  <cp:revision>21</cp:revision>
  <dcterms:created xsi:type="dcterms:W3CDTF">2021-02-27T06:20:00Z</dcterms:created>
  <dcterms:modified xsi:type="dcterms:W3CDTF">2021-02-27T08:28:00Z</dcterms:modified>
</cp:coreProperties>
</file>