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5E011F" w14:textId="77777777" w:rsidR="00614739" w:rsidRDefault="007209CA" w:rsidP="007209CA">
      <w:pPr>
        <w:bidi/>
        <w:jc w:val="both"/>
        <w:rPr>
          <w:rFonts w:ascii="Sakkal Majalla" w:hAnsi="Sakkal Majalla" w:cs="Sakkal Majalla"/>
          <w:sz w:val="28"/>
          <w:szCs w:val="28"/>
          <w:rtl/>
        </w:rPr>
      </w:pPr>
      <w:r>
        <w:rPr>
          <w:rFonts w:ascii="Sakkal Majalla" w:hAnsi="Sakkal Majalla" w:cs="Sakkal Majalla" w:hint="cs"/>
          <w:sz w:val="28"/>
          <w:szCs w:val="28"/>
          <w:rtl/>
        </w:rPr>
        <w:t>ما الذي تقوله لنا المزامير</w:t>
      </w:r>
    </w:p>
    <w:p w14:paraId="065DE120" w14:textId="38B0F95E" w:rsidR="007209CA" w:rsidRDefault="007209CA" w:rsidP="007209CA">
      <w:pPr>
        <w:bidi/>
        <w:jc w:val="both"/>
        <w:rPr>
          <w:rFonts w:ascii="Sakkal Majalla" w:hAnsi="Sakkal Majalla" w:cs="Sakkal Majalla"/>
          <w:sz w:val="28"/>
          <w:szCs w:val="28"/>
          <w:rtl/>
        </w:rPr>
      </w:pPr>
      <w:r w:rsidRPr="007209CA">
        <w:rPr>
          <w:rFonts w:ascii="Sakkal Majalla" w:hAnsi="Sakkal Majalla" w:cs="Sakkal Majalla"/>
          <w:sz w:val="28"/>
          <w:szCs w:val="28"/>
        </w:rPr>
        <w:t>P. Grobéty</w:t>
      </w:r>
    </w:p>
    <w:p w14:paraId="785B5420" w14:textId="1F450185" w:rsidR="007209CA" w:rsidRDefault="007209CA" w:rsidP="007209CA">
      <w:pPr>
        <w:bidi/>
        <w:jc w:val="both"/>
        <w:rPr>
          <w:rFonts w:ascii="Sakkal Majalla" w:hAnsi="Sakkal Majalla" w:cs="Sakkal Majalla"/>
          <w:sz w:val="28"/>
          <w:szCs w:val="28"/>
          <w:rtl/>
        </w:rPr>
      </w:pPr>
      <w:hyperlink r:id="rId4" w:history="1">
        <w:r w:rsidRPr="007209CA">
          <w:rPr>
            <w:rStyle w:val="Hyperlink"/>
            <w:rFonts w:ascii="Sakkal Majalla" w:hAnsi="Sakkal Majalla" w:cs="Sakkal Majalla" w:hint="cs"/>
            <w:sz w:val="28"/>
            <w:szCs w:val="28"/>
            <w:rtl/>
          </w:rPr>
          <w:t>مزمور 73</w:t>
        </w:r>
      </w:hyperlink>
    </w:p>
    <w:p w14:paraId="706F8905" w14:textId="0E413F51" w:rsidR="007209CA" w:rsidRDefault="00032C8D" w:rsidP="007209CA">
      <w:pPr>
        <w:bidi/>
        <w:jc w:val="both"/>
        <w:rPr>
          <w:rFonts w:ascii="Sakkal Majalla" w:hAnsi="Sakkal Majalla" w:cs="Sakkal Majalla"/>
          <w:sz w:val="28"/>
          <w:szCs w:val="28"/>
          <w:rtl/>
        </w:rPr>
      </w:pPr>
      <w:r>
        <w:rPr>
          <w:rFonts w:ascii="Sakkal Majalla" w:hAnsi="Sakkal Majalla" w:cs="Sakkal Majalla" w:hint="cs"/>
          <w:sz w:val="28"/>
          <w:szCs w:val="28"/>
          <w:rtl/>
        </w:rPr>
        <w:t>في هذا المزمور نصل في تأملنا في المقطع (كتاب) الثالت من سفر المزامير. موضوعه الرئيسي لم يعُد بقية يهوذا، مثل السفرين اللذان سبق وتأملناهما سابقًا، وإنما هو شعب إسرائيل المكوّن من الاثني عشر سبطًا. العدد الأول يقدم التمهيد لفهم كل هذا المقطع (الكتاب): (</w:t>
      </w:r>
      <w:r w:rsidRPr="00032C8D">
        <w:rPr>
          <w:rFonts w:ascii="Sakkal Majalla" w:hAnsi="Sakkal Majalla" w:cs="Sakkal Majalla"/>
          <w:sz w:val="28"/>
          <w:szCs w:val="28"/>
          <w:rtl/>
        </w:rPr>
        <w:t>إِنَّمَا صَالِحٌ اللهُ لإِسْرَائِيلَ</w:t>
      </w:r>
      <w:r>
        <w:rPr>
          <w:rFonts w:ascii="Sakkal Majalla" w:hAnsi="Sakkal Majalla" w:cs="Sakkal Majalla" w:hint="cs"/>
          <w:sz w:val="28"/>
          <w:szCs w:val="28"/>
          <w:rtl/>
        </w:rPr>
        <w:t>)؛ غير أن صاحب المزمور يضيف إلى ذلك موضحًا: "</w:t>
      </w:r>
      <w:r w:rsidRPr="00032C8D">
        <w:rPr>
          <w:rFonts w:ascii="Sakkal Majalla" w:hAnsi="Sakkal Majalla" w:cs="Sakkal Majalla"/>
          <w:sz w:val="28"/>
          <w:szCs w:val="28"/>
          <w:rtl/>
        </w:rPr>
        <w:t xml:space="preserve"> لأَنْقِيَاءِ الْقَلْبِ.</w:t>
      </w:r>
      <w:r>
        <w:rPr>
          <w:rFonts w:ascii="Sakkal Majalla" w:hAnsi="Sakkal Majalla" w:cs="Sakkal Majalla" w:hint="cs"/>
          <w:sz w:val="28"/>
          <w:szCs w:val="28"/>
          <w:rtl/>
        </w:rPr>
        <w:t>". كما هو في يهوذا هكذا أيضًا يوجد في إسرائيل بقية مكوّنة من متقي الله من بين الشعب. آساف الذي أصدر هذا المزمور يعرض هذه البقية؛ فهو يتكلم وكأنه نائبًا عنها.</w:t>
      </w:r>
    </w:p>
    <w:p w14:paraId="7826CC08" w14:textId="765BD856" w:rsidR="00032C8D" w:rsidRDefault="00032C8D" w:rsidP="00032C8D">
      <w:pPr>
        <w:bidi/>
        <w:jc w:val="both"/>
        <w:rPr>
          <w:rFonts w:ascii="Sakkal Majalla" w:hAnsi="Sakkal Majalla" w:cs="Sakkal Majalla"/>
          <w:sz w:val="28"/>
          <w:szCs w:val="28"/>
          <w:rtl/>
        </w:rPr>
      </w:pPr>
      <w:r>
        <w:rPr>
          <w:rFonts w:ascii="Sakkal Majalla" w:hAnsi="Sakkal Majalla" w:cs="Sakkal Majalla" w:hint="cs"/>
          <w:sz w:val="28"/>
          <w:szCs w:val="28"/>
          <w:rtl/>
        </w:rPr>
        <w:t>إلى جانب هذه النظرة العابرة العامة نجد هنا تعليمًا مفيدًا جدًا لنا. آساف كان رجلاً مؤمنًا؛ لكنه ارتكب خطأ من الممكن أن نشتبك فيه نحن أيضًا: هو غار من المتكبرين، من الناس التي كانت حالتهم يسيرة من الناحية المادية. كيف تعتقد كانت حالة آساف الباطنية، حينما قارن وضعه بازدهار أولئك الناس؟ هو بنفسه يعطينا الإجابة في العددين 21 و 22.</w:t>
      </w:r>
    </w:p>
    <w:p w14:paraId="3C8763D6" w14:textId="66E19690" w:rsidR="00032C8D" w:rsidRDefault="00032C8D" w:rsidP="00032C8D">
      <w:pPr>
        <w:bidi/>
        <w:jc w:val="both"/>
        <w:rPr>
          <w:rFonts w:ascii="Sakkal Majalla" w:hAnsi="Sakkal Majalla" w:cs="Sakkal Majalla"/>
          <w:sz w:val="28"/>
          <w:szCs w:val="28"/>
          <w:rtl/>
        </w:rPr>
      </w:pPr>
      <w:r>
        <w:rPr>
          <w:rFonts w:ascii="Sakkal Majalla" w:hAnsi="Sakkal Majalla" w:cs="Sakkal Majalla" w:hint="cs"/>
          <w:sz w:val="28"/>
          <w:szCs w:val="28"/>
          <w:rtl/>
        </w:rPr>
        <w:t xml:space="preserve">مزمور 4 </w:t>
      </w:r>
      <w:r>
        <w:rPr>
          <w:rFonts w:ascii="Sakkal Majalla" w:hAnsi="Sakkal Majalla" w:cs="Sakkal Majalla"/>
          <w:sz w:val="28"/>
          <w:szCs w:val="28"/>
          <w:rtl/>
        </w:rPr>
        <w:t>–</w:t>
      </w:r>
      <w:r>
        <w:rPr>
          <w:rFonts w:ascii="Sakkal Majalla" w:hAnsi="Sakkal Majalla" w:cs="Sakkal Majalla" w:hint="cs"/>
          <w:sz w:val="28"/>
          <w:szCs w:val="28"/>
          <w:rtl/>
        </w:rPr>
        <w:t xml:space="preserve"> 14</w:t>
      </w:r>
    </w:p>
    <w:p w14:paraId="774DC690" w14:textId="60675FA4" w:rsidR="00032C8D" w:rsidRDefault="00032C8D" w:rsidP="00032C8D">
      <w:pPr>
        <w:bidi/>
        <w:jc w:val="both"/>
        <w:rPr>
          <w:rFonts w:ascii="Sakkal Majalla" w:hAnsi="Sakkal Majalla" w:cs="Sakkal Majalla"/>
          <w:sz w:val="28"/>
          <w:szCs w:val="28"/>
          <w:rtl/>
        </w:rPr>
      </w:pPr>
      <w:r>
        <w:rPr>
          <w:rFonts w:ascii="Sakkal Majalla" w:hAnsi="Sakkal Majalla" w:cs="Sakkal Majalla" w:hint="cs"/>
          <w:sz w:val="28"/>
          <w:szCs w:val="28"/>
          <w:rtl/>
        </w:rPr>
        <w:t xml:space="preserve">هنا نحن نستلم انطباعًا في مِحَن الصديق، الذي غاصت حياة إيمانه إلى نقطة عميقة. هو يسترسل في تأملاته بازدهار الأشرار </w:t>
      </w:r>
      <w:r>
        <w:rPr>
          <w:rFonts w:ascii="Sakkal Majalla" w:hAnsi="Sakkal Majalla" w:cs="Sakkal Majalla"/>
          <w:sz w:val="28"/>
          <w:szCs w:val="28"/>
          <w:rtl/>
        </w:rPr>
        <w:t>–</w:t>
      </w:r>
      <w:r>
        <w:rPr>
          <w:rFonts w:ascii="Sakkal Majalla" w:hAnsi="Sakkal Majalla" w:cs="Sakkal Majalla" w:hint="cs"/>
          <w:sz w:val="28"/>
          <w:szCs w:val="28"/>
          <w:rtl/>
        </w:rPr>
        <w:t xml:space="preserve"> إنه وقت طويل ضائع وعمل غير مثمر. وفي ذلك يقوده العدو ليستنتج استنتاجًا خطيرًا: "</w:t>
      </w:r>
      <w:r w:rsidRPr="00032C8D">
        <w:rPr>
          <w:rtl/>
        </w:rPr>
        <w:t xml:space="preserve"> </w:t>
      </w:r>
      <w:r w:rsidRPr="00032C8D">
        <w:rPr>
          <w:rFonts w:ascii="Sakkal Majalla" w:hAnsi="Sakkal Majalla" w:cs="Sakkal Majalla"/>
          <w:sz w:val="28"/>
          <w:szCs w:val="28"/>
          <w:rtl/>
        </w:rPr>
        <w:t>حَقًّا قَدْ زَكَّيْتُ قَلْبِي بَاطِلاً وَغَسَلْتُ بِالنَّقَاوَةِ يَدَيَّ.</w:t>
      </w:r>
      <w:r>
        <w:rPr>
          <w:rFonts w:ascii="Sakkal Majalla" w:hAnsi="Sakkal Majalla" w:cs="Sakkal Majalla" w:hint="cs"/>
          <w:sz w:val="28"/>
          <w:szCs w:val="28"/>
          <w:rtl/>
        </w:rPr>
        <w:t>" إلى هذا الحد من الممكن أن يصل المؤمن إن لم يُعطِ لنفسه بأن تتعلم من الله. في ذلك نحن نفكّر بشكل خاص بالمؤمنين الشباب. ما أعظم الخطورة التي تجابههم في أن يتشبهوا بالكثير مما في العالم أو بأن يتشاركوا فيها ليصلوا هدفًا معينًا حددوه لأنفسهم.</w:t>
      </w:r>
    </w:p>
    <w:p w14:paraId="78CD0133" w14:textId="469DB729" w:rsidR="00032C8D" w:rsidRDefault="00032C8D" w:rsidP="00032C8D">
      <w:pPr>
        <w:bidi/>
        <w:jc w:val="both"/>
        <w:rPr>
          <w:rFonts w:ascii="Sakkal Majalla" w:hAnsi="Sakkal Majalla" w:cs="Sakkal Majalla"/>
          <w:sz w:val="28"/>
          <w:szCs w:val="28"/>
          <w:rtl/>
        </w:rPr>
      </w:pPr>
      <w:r>
        <w:rPr>
          <w:rFonts w:ascii="Sakkal Majalla" w:hAnsi="Sakkal Majalla" w:cs="Sakkal Majalla" w:hint="cs"/>
          <w:sz w:val="28"/>
          <w:szCs w:val="28"/>
          <w:rtl/>
        </w:rPr>
        <w:t>هل يبقى الله غير مباليًا من نحو هذا التفكير؟ هو يحبنا أكثر من أن يتركنا في حال سبيلنا. هو يعطينا في هذا المزمور مثالاً في تهذيبه لخير أحد خاصته. جهوده تصل في اقتياد ولده إلى الأقداس؛ وهناك فقط يتعلم بأن يحكم على الأمور في صورة صحيحة، إن كان من ناحيته هو، كما ومن ناحية الأشرار أيضًا.</w:t>
      </w:r>
    </w:p>
    <w:p w14:paraId="2B88764A" w14:textId="04CBF4E5" w:rsidR="00032C8D" w:rsidRDefault="00032C8D" w:rsidP="00032C8D">
      <w:pPr>
        <w:bidi/>
        <w:jc w:val="both"/>
        <w:rPr>
          <w:rFonts w:ascii="Sakkal Majalla" w:hAnsi="Sakkal Majalla" w:cs="Sakkal Majalla"/>
          <w:sz w:val="28"/>
          <w:szCs w:val="28"/>
          <w:rtl/>
        </w:rPr>
      </w:pPr>
      <w:r>
        <w:rPr>
          <w:rFonts w:ascii="Sakkal Majalla" w:hAnsi="Sakkal Majalla" w:cs="Sakkal Majalla" w:hint="cs"/>
          <w:sz w:val="28"/>
          <w:szCs w:val="28"/>
          <w:rtl/>
        </w:rPr>
        <w:t xml:space="preserve">عدد 15 </w:t>
      </w:r>
      <w:r>
        <w:rPr>
          <w:rFonts w:ascii="Sakkal Majalla" w:hAnsi="Sakkal Majalla" w:cs="Sakkal Majalla"/>
          <w:sz w:val="28"/>
          <w:szCs w:val="28"/>
          <w:rtl/>
        </w:rPr>
        <w:t>–</w:t>
      </w:r>
      <w:r>
        <w:rPr>
          <w:rFonts w:ascii="Sakkal Majalla" w:hAnsi="Sakkal Majalla" w:cs="Sakkal Majalla" w:hint="cs"/>
          <w:sz w:val="28"/>
          <w:szCs w:val="28"/>
          <w:rtl/>
        </w:rPr>
        <w:t xml:space="preserve"> 20</w:t>
      </w:r>
    </w:p>
    <w:p w14:paraId="2ABB9C4D" w14:textId="276D82B8" w:rsidR="00032C8D" w:rsidRDefault="00032C8D" w:rsidP="00032C8D">
      <w:pPr>
        <w:bidi/>
        <w:jc w:val="both"/>
        <w:rPr>
          <w:rFonts w:ascii="Sakkal Majalla" w:hAnsi="Sakkal Majalla" w:cs="Sakkal Majalla"/>
          <w:sz w:val="28"/>
          <w:szCs w:val="28"/>
          <w:rtl/>
        </w:rPr>
      </w:pPr>
      <w:r>
        <w:rPr>
          <w:rFonts w:ascii="Sakkal Majalla" w:hAnsi="Sakkal Majalla" w:cs="Sakkal Majalla" w:hint="cs"/>
          <w:sz w:val="28"/>
          <w:szCs w:val="28"/>
          <w:rtl/>
        </w:rPr>
        <w:t>الأعداد 14 و 26 تُشير إلى امتحان أليم. كيف حدث بأن الله اقتاد رجلاً تقيًا "</w:t>
      </w:r>
      <w:r w:rsidRPr="00032C8D">
        <w:rPr>
          <w:rFonts w:ascii="Sakkal Majalla" w:hAnsi="Sakkal Majalla" w:cs="Sakkal Majalla" w:hint="cs"/>
          <w:sz w:val="28"/>
          <w:szCs w:val="28"/>
          <w:rtl/>
        </w:rPr>
        <w:t xml:space="preserve">يوميًا </w:t>
      </w:r>
      <w:r w:rsidRPr="00032C8D">
        <w:rPr>
          <w:rFonts w:ascii="Sakkal Majalla" w:hAnsi="Sakkal Majalla" w:cs="Sakkal Majalla"/>
          <w:sz w:val="28"/>
          <w:szCs w:val="28"/>
          <w:rtl/>
        </w:rPr>
        <w:t>غَسَل بِالنَّقَاوَةِ يَدَي</w:t>
      </w:r>
      <w:r>
        <w:rPr>
          <w:rFonts w:ascii="Sakkal Majalla" w:hAnsi="Sakkal Majalla" w:cs="Sakkal Majalla" w:hint="cs"/>
          <w:sz w:val="28"/>
          <w:szCs w:val="28"/>
          <w:rtl/>
        </w:rPr>
        <w:t>ه"، في مثل هذا الطريق؟ صحيح أن آساف تجنّب الشر وتدرب في البرّ؛ لكن الله رأى في قلبه جذرًا رديئًا كان ينبغي أن يُباد، ألا وهو الغيرة من الذين ينجحون في طريقهم ويغتنون.</w:t>
      </w:r>
    </w:p>
    <w:p w14:paraId="2F3CA63C" w14:textId="67C65A21" w:rsidR="00032C8D" w:rsidRDefault="00032C8D" w:rsidP="00032C8D">
      <w:pPr>
        <w:bidi/>
        <w:jc w:val="both"/>
        <w:rPr>
          <w:rFonts w:ascii="Sakkal Majalla" w:hAnsi="Sakkal Majalla" w:cs="Sakkal Majalla"/>
          <w:sz w:val="28"/>
          <w:szCs w:val="28"/>
          <w:rtl/>
        </w:rPr>
      </w:pPr>
      <w:r>
        <w:rPr>
          <w:rFonts w:ascii="Sakkal Majalla" w:hAnsi="Sakkal Majalla" w:cs="Sakkal Majalla" w:hint="cs"/>
          <w:sz w:val="28"/>
          <w:szCs w:val="28"/>
          <w:rtl/>
        </w:rPr>
        <w:t>إنه لا يكفي بأن يكون المؤمن في مستوى أخلاقي سامي ظاهريًا؛ فالرب يريد أيضًا بأن يرى قلوبنا، حياتنا الباطنية في توافق مع أفكاره. في هذه المنطقة كانت ثغرة في حياة آساف، والله أراده بأن يعيد نظره في ذلك. أفلا ينبغي علينا هنا أن نندهش من محبة الله، أناته ونعمته؟ إنه يسعى بطرد عدم الرضا من حياة ذلك الصدّيق وليهبه سعادة حقيقية في قلبه. غير أن هذا الهدف لم يكن من الممكن الوصول إليه إلا بدخول آساف مقادس الله. في هذا المكان المقدس كان يجب أن تُفتح عيناه.</w:t>
      </w:r>
    </w:p>
    <w:p w14:paraId="3F7C86F8" w14:textId="00203478" w:rsidR="00032C8D" w:rsidRDefault="00032C8D" w:rsidP="00032C8D">
      <w:pPr>
        <w:bidi/>
        <w:jc w:val="both"/>
        <w:rPr>
          <w:rFonts w:ascii="Sakkal Majalla" w:hAnsi="Sakkal Majalla" w:cs="Sakkal Majalla"/>
          <w:sz w:val="28"/>
          <w:szCs w:val="28"/>
          <w:rtl/>
        </w:rPr>
      </w:pPr>
      <w:r>
        <w:rPr>
          <w:rFonts w:ascii="Sakkal Majalla" w:hAnsi="Sakkal Majalla" w:cs="Sakkal Majalla" w:hint="cs"/>
          <w:sz w:val="28"/>
          <w:szCs w:val="28"/>
          <w:rtl/>
        </w:rPr>
        <w:lastRenderedPageBreak/>
        <w:t xml:space="preserve">عدد 21 </w:t>
      </w:r>
      <w:r>
        <w:rPr>
          <w:rFonts w:ascii="Sakkal Majalla" w:hAnsi="Sakkal Majalla" w:cs="Sakkal Majalla"/>
          <w:sz w:val="28"/>
          <w:szCs w:val="28"/>
          <w:rtl/>
        </w:rPr>
        <w:t>–</w:t>
      </w:r>
      <w:r>
        <w:rPr>
          <w:rFonts w:ascii="Sakkal Majalla" w:hAnsi="Sakkal Majalla" w:cs="Sakkal Majalla" w:hint="cs"/>
          <w:sz w:val="28"/>
          <w:szCs w:val="28"/>
          <w:rtl/>
        </w:rPr>
        <w:t xml:space="preserve"> 24</w:t>
      </w:r>
    </w:p>
    <w:p w14:paraId="75504071" w14:textId="683D0005" w:rsidR="00032C8D" w:rsidRDefault="00032C8D" w:rsidP="00032C8D">
      <w:pPr>
        <w:bidi/>
        <w:jc w:val="both"/>
        <w:rPr>
          <w:rFonts w:ascii="Sakkal Majalla" w:hAnsi="Sakkal Majalla" w:cs="Sakkal Majalla"/>
          <w:sz w:val="28"/>
          <w:szCs w:val="28"/>
          <w:rtl/>
        </w:rPr>
      </w:pPr>
      <w:r>
        <w:rPr>
          <w:rFonts w:ascii="Sakkal Majalla" w:hAnsi="Sakkal Majalla" w:cs="Sakkal Majalla" w:hint="cs"/>
          <w:sz w:val="28"/>
          <w:szCs w:val="28"/>
          <w:rtl/>
        </w:rPr>
        <w:t>لقد حدث تحوّل قاطع في أفكار آساف. غيرته من المتكبرين والأشرار اختفت، لأنه حصل على نور في مقادس الله عن مستقبل أولئك الناس. في قصة آساف كما يُعاد ذكرها هنا في سطور معدودة، لنا درس قيم للغاية.</w:t>
      </w:r>
    </w:p>
    <w:p w14:paraId="0736B54F" w14:textId="3C41CCEA" w:rsidR="00032C8D" w:rsidRDefault="00C05290" w:rsidP="00032C8D">
      <w:pPr>
        <w:bidi/>
        <w:jc w:val="both"/>
        <w:rPr>
          <w:rFonts w:ascii="Sakkal Majalla" w:hAnsi="Sakkal Majalla" w:cs="Sakkal Majalla"/>
          <w:sz w:val="28"/>
          <w:szCs w:val="28"/>
          <w:rtl/>
        </w:rPr>
      </w:pPr>
      <w:r>
        <w:rPr>
          <w:rFonts w:ascii="Sakkal Majalla" w:hAnsi="Sakkal Majalla" w:cs="Sakkal Majalla" w:hint="cs"/>
          <w:sz w:val="28"/>
          <w:szCs w:val="28"/>
          <w:rtl/>
        </w:rPr>
        <w:t xml:space="preserve">أفلا نشعر نحن أحيانًا بنقص في حكمنا بصورة سليمة في الأمور والناس؟ من أين هذا النقص؟ نحن لا نتحرك ولا نتداول في مقادس الله؛ وبمعنى آخر: نحن لا ننشغل بالقدر الكافي بكلمته ونهمل شركتنا مع الرب </w:t>
      </w:r>
      <w:r>
        <w:rPr>
          <w:rFonts w:ascii="Sakkal Majalla" w:hAnsi="Sakkal Majalla" w:cs="Sakkal Majalla"/>
          <w:sz w:val="28"/>
          <w:szCs w:val="28"/>
          <w:rtl/>
        </w:rPr>
        <w:t>–</w:t>
      </w:r>
      <w:r>
        <w:rPr>
          <w:rFonts w:ascii="Sakkal Majalla" w:hAnsi="Sakkal Majalla" w:cs="Sakkal Majalla" w:hint="cs"/>
          <w:sz w:val="28"/>
          <w:szCs w:val="28"/>
          <w:rtl/>
        </w:rPr>
        <w:t xml:space="preserve"> هما أمران فقط يمنحانا نورًا وتعليمًا إلهيًا. </w:t>
      </w:r>
    </w:p>
    <w:p w14:paraId="5A923A73" w14:textId="2913CFAD" w:rsidR="007209CA" w:rsidRDefault="00C05290" w:rsidP="007209CA">
      <w:pPr>
        <w:bidi/>
        <w:jc w:val="both"/>
        <w:rPr>
          <w:rFonts w:ascii="Sakkal Majalla" w:hAnsi="Sakkal Majalla" w:cs="Sakkal Majalla"/>
          <w:sz w:val="28"/>
          <w:szCs w:val="28"/>
          <w:rtl/>
        </w:rPr>
      </w:pPr>
      <w:r>
        <w:rPr>
          <w:rFonts w:ascii="Sakkal Majalla" w:hAnsi="Sakkal Majalla" w:cs="Sakkal Majalla" w:hint="cs"/>
          <w:sz w:val="28"/>
          <w:szCs w:val="28"/>
          <w:rtl/>
        </w:rPr>
        <w:t>لقد جاز لآساف بأن يختبر هذا الاختبار المبارك. قبل ذلك كان مُرّ النفس: "</w:t>
      </w:r>
      <w:r w:rsidRPr="00C05290">
        <w:rPr>
          <w:rFonts w:ascii="Sakkal Majalla" w:hAnsi="Sakkal Majalla" w:cs="Sakkal Majalla"/>
          <w:sz w:val="28"/>
          <w:szCs w:val="28"/>
          <w:rtl/>
        </w:rPr>
        <w:t>أَنَا بَلِيدٌ</w:t>
      </w:r>
      <w:r>
        <w:rPr>
          <w:rFonts w:ascii="Sakkal Majalla" w:hAnsi="Sakkal Majalla" w:cs="Sakkal Majalla" w:hint="cs"/>
          <w:sz w:val="28"/>
          <w:szCs w:val="28"/>
          <w:rtl/>
        </w:rPr>
        <w:t xml:space="preserve"> (بلا فهم)"، هو قال، "</w:t>
      </w:r>
      <w:r w:rsidRPr="00C05290">
        <w:rPr>
          <w:rFonts w:ascii="Sakkal Majalla" w:hAnsi="Sakkal Majalla" w:cs="Sakkal Majalla"/>
          <w:sz w:val="28"/>
          <w:szCs w:val="28"/>
          <w:rtl/>
        </w:rPr>
        <w:t>وَلاَ أَعْرِفُ</w:t>
      </w:r>
      <w:r>
        <w:rPr>
          <w:rFonts w:ascii="Sakkal Majalla" w:hAnsi="Sakkal Majalla" w:cs="Sakkal Majalla" w:hint="cs"/>
          <w:sz w:val="28"/>
          <w:szCs w:val="28"/>
          <w:rtl/>
        </w:rPr>
        <w:t xml:space="preserve"> (لم أعرف شيئًا)</w:t>
      </w:r>
      <w:r w:rsidRPr="00C05290">
        <w:rPr>
          <w:rFonts w:ascii="Sakkal Majalla" w:hAnsi="Sakkal Majalla" w:cs="Sakkal Majalla"/>
          <w:sz w:val="28"/>
          <w:szCs w:val="28"/>
          <w:rtl/>
        </w:rPr>
        <w:t>. صِرْتُ كَبَهِيمٍ عِنْدَكَ.</w:t>
      </w:r>
      <w:r>
        <w:rPr>
          <w:rFonts w:ascii="Sakkal Majalla" w:hAnsi="Sakkal Majalla" w:cs="Sakkal Majalla" w:hint="cs"/>
          <w:sz w:val="28"/>
          <w:szCs w:val="28"/>
          <w:rtl/>
        </w:rPr>
        <w:t>". هذه العبارات القوية تُظهر حالة في غاية التعاسة. ولكن هوذا، حينما طرح نفسه في ذلك المكان المبارك، حصل على نظرة واضحة للأمور من حوله. يا ليتنا نحفظ التعليم الذي فيه في قلوبنا!</w:t>
      </w:r>
    </w:p>
    <w:p w14:paraId="7812E694" w14:textId="7128F216" w:rsidR="00C05290" w:rsidRDefault="00C05290" w:rsidP="00C05290">
      <w:pPr>
        <w:bidi/>
        <w:jc w:val="both"/>
        <w:rPr>
          <w:rFonts w:ascii="Sakkal Majalla" w:hAnsi="Sakkal Majalla" w:cs="Sakkal Majalla"/>
          <w:sz w:val="28"/>
          <w:szCs w:val="28"/>
          <w:rtl/>
        </w:rPr>
      </w:pPr>
      <w:r>
        <w:rPr>
          <w:rFonts w:ascii="Sakkal Majalla" w:hAnsi="Sakkal Majalla" w:cs="Sakkal Majalla" w:hint="cs"/>
          <w:sz w:val="28"/>
          <w:szCs w:val="28"/>
          <w:rtl/>
        </w:rPr>
        <w:t xml:space="preserve">أعداد 25 </w:t>
      </w:r>
      <w:r>
        <w:rPr>
          <w:rFonts w:ascii="Sakkal Majalla" w:hAnsi="Sakkal Majalla" w:cs="Sakkal Majalla"/>
          <w:sz w:val="28"/>
          <w:szCs w:val="28"/>
          <w:rtl/>
        </w:rPr>
        <w:t>–</w:t>
      </w:r>
      <w:r>
        <w:rPr>
          <w:rFonts w:ascii="Sakkal Majalla" w:hAnsi="Sakkal Majalla" w:cs="Sakkal Majalla" w:hint="cs"/>
          <w:sz w:val="28"/>
          <w:szCs w:val="28"/>
          <w:rtl/>
        </w:rPr>
        <w:t xml:space="preserve"> 28</w:t>
      </w:r>
    </w:p>
    <w:p w14:paraId="51C3477A" w14:textId="77777777" w:rsidR="00496D64" w:rsidRDefault="00496D64" w:rsidP="00C05290">
      <w:pPr>
        <w:bidi/>
        <w:jc w:val="both"/>
        <w:rPr>
          <w:rFonts w:ascii="Sakkal Majalla" w:hAnsi="Sakkal Majalla" w:cs="Sakkal Majalla"/>
          <w:sz w:val="28"/>
          <w:szCs w:val="28"/>
          <w:rtl/>
        </w:rPr>
      </w:pPr>
      <w:r>
        <w:rPr>
          <w:rFonts w:ascii="Sakkal Majalla" w:hAnsi="Sakkal Majalla" w:cs="Sakkal Majalla" w:hint="cs"/>
          <w:sz w:val="28"/>
          <w:szCs w:val="28"/>
          <w:rtl/>
        </w:rPr>
        <w:t xml:space="preserve">التغيير الذي نلامسه هنا يمنح الحق للسؤال، ما الذي يعمل هذا التحوّل؟ قبل ذلك كان آساف تعيسًا وبلا رضا، هو غار من المتكبرين والأشرار </w:t>
      </w:r>
      <w:r>
        <w:rPr>
          <w:rFonts w:ascii="Sakkal Majalla" w:hAnsi="Sakkal Majalla" w:cs="Sakkal Majalla"/>
          <w:sz w:val="28"/>
          <w:szCs w:val="28"/>
          <w:rtl/>
        </w:rPr>
        <w:t>–</w:t>
      </w:r>
      <w:r>
        <w:rPr>
          <w:rFonts w:ascii="Sakkal Majalla" w:hAnsi="Sakkal Majalla" w:cs="Sakkal Majalla" w:hint="cs"/>
          <w:sz w:val="28"/>
          <w:szCs w:val="28"/>
          <w:rtl/>
        </w:rPr>
        <w:t xml:space="preserve"> والآن فقد غاب عنه كل استياء. نعم، وأكثر من هذا، فقد قال: "</w:t>
      </w:r>
      <w:r w:rsidRPr="00496D64">
        <w:rPr>
          <w:rFonts w:ascii="Sakkal Majalla" w:hAnsi="Sakkal Majalla" w:cs="Sakkal Majalla"/>
          <w:sz w:val="28"/>
          <w:szCs w:val="28"/>
          <w:rtl/>
        </w:rPr>
        <w:t xml:space="preserve"> 25 مَنْ لِي فِي السَّمَاءِ؟ وَمَعَكَ لاَ أُرِيدُ شَيْئًا فِي الأَرْضِ.</w:t>
      </w:r>
      <w:r>
        <w:rPr>
          <w:rFonts w:ascii="Sakkal Majalla" w:hAnsi="Sakkal Majalla" w:cs="Sakkal Majalla" w:hint="cs"/>
          <w:sz w:val="28"/>
          <w:szCs w:val="28"/>
          <w:rtl/>
        </w:rPr>
        <w:t>" نحن لا نسمع بأن امتحانه توقف، غير أنه يقول: "</w:t>
      </w:r>
      <w:r w:rsidRPr="00496D64">
        <w:rPr>
          <w:rtl/>
        </w:rPr>
        <w:t xml:space="preserve"> </w:t>
      </w:r>
      <w:r w:rsidRPr="00496D64">
        <w:rPr>
          <w:rFonts w:ascii="Sakkal Majalla" w:hAnsi="Sakkal Majalla" w:cs="Sakkal Majalla"/>
          <w:sz w:val="28"/>
          <w:szCs w:val="28"/>
          <w:rtl/>
        </w:rPr>
        <w:t>قَدْ فَنِيَ لَحْمِي وَقَلْبِي</w:t>
      </w:r>
      <w:r>
        <w:rPr>
          <w:rFonts w:ascii="Sakkal Majalla" w:hAnsi="Sakkal Majalla" w:cs="Sakkal Majalla" w:hint="cs"/>
          <w:sz w:val="28"/>
          <w:szCs w:val="28"/>
          <w:rtl/>
        </w:rPr>
        <w:t>..."،</w:t>
      </w:r>
    </w:p>
    <w:p w14:paraId="6F029A8A" w14:textId="1A1C024A" w:rsidR="00C05290" w:rsidRDefault="00496D64" w:rsidP="00496D64">
      <w:pPr>
        <w:bidi/>
        <w:jc w:val="both"/>
        <w:rPr>
          <w:rFonts w:ascii="Sakkal Majalla" w:hAnsi="Sakkal Majalla" w:cs="Sakkal Majalla"/>
          <w:sz w:val="28"/>
          <w:szCs w:val="28"/>
          <w:rtl/>
        </w:rPr>
      </w:pPr>
      <w:r>
        <w:rPr>
          <w:rFonts w:ascii="Sakkal Majalla" w:hAnsi="Sakkal Majalla" w:cs="Sakkal Majalla" w:hint="cs"/>
          <w:sz w:val="28"/>
          <w:szCs w:val="28"/>
          <w:rtl/>
        </w:rPr>
        <w:t>إن ظروفه الخارجية لم تتغير، لكنه اكتشف ما يكونه الله لأجله، وهذا ما يمنحه سلامًا، هدوءً وطمأنينة. في ذلك نحن نتذكر 1. تيموثاوس 6: 6: "</w:t>
      </w:r>
      <w:r w:rsidRPr="00496D64">
        <w:rPr>
          <w:rFonts w:ascii="Sakkal Majalla" w:hAnsi="Sakkal Majalla" w:cs="Sakkal Majalla"/>
          <w:sz w:val="28"/>
          <w:szCs w:val="28"/>
          <w:rtl/>
        </w:rPr>
        <w:t>وَأَمَّا التَّقْوَى مَعَ الْقَنَاعَةِ فَهِيَ تِجَارَةٌ عَظِيمَةٌ.  7 لأَنَّنَا لَمْ نَدْخُلِ الْعَالَمَ بِشَيْءٍ، وَوَاضِحٌ أَنَّنَا لاَ نَقْدِرُ أَنْ نَخْرُجَ مِنْهُ بِشَيْءٍ.</w:t>
      </w:r>
      <w:r>
        <w:rPr>
          <w:rFonts w:ascii="Sakkal Majalla" w:hAnsi="Sakkal Majalla" w:cs="Sakkal Majalla" w:hint="cs"/>
          <w:sz w:val="28"/>
          <w:szCs w:val="28"/>
          <w:rtl/>
        </w:rPr>
        <w:t xml:space="preserve">" بالنسبة لآساف فقدت ممتلكات هذا العالم جاذبيتها، ومنذ أن دخل مقادس الله. هذا البارّ يُشير إلينا بطريق الاكتفاء والرضا، والأهم من ذلك </w:t>
      </w:r>
      <w:r w:rsidR="00FA2277">
        <w:rPr>
          <w:rFonts w:ascii="Sakkal Majalla" w:hAnsi="Sakkal Majalla" w:cs="Sakkal Majalla" w:hint="cs"/>
          <w:sz w:val="28"/>
          <w:szCs w:val="28"/>
          <w:rtl/>
        </w:rPr>
        <w:t>با</w:t>
      </w:r>
      <w:r>
        <w:rPr>
          <w:rFonts w:ascii="Sakkal Majalla" w:hAnsi="Sakkal Majalla" w:cs="Sakkal Majalla" w:hint="cs"/>
          <w:sz w:val="28"/>
          <w:szCs w:val="28"/>
          <w:rtl/>
        </w:rPr>
        <w:t>لفرح في الرب.</w:t>
      </w:r>
    </w:p>
    <w:p w14:paraId="3F909A9D" w14:textId="7756377C" w:rsidR="00104AD5" w:rsidRPr="00104AD5" w:rsidRDefault="00104AD5" w:rsidP="00104AD5">
      <w:pPr>
        <w:bidi/>
        <w:jc w:val="both"/>
        <w:rPr>
          <w:rFonts w:ascii="Sakkal Majalla" w:hAnsi="Sakkal Majalla" w:cs="Sakkal Majalla"/>
          <w:sz w:val="28"/>
          <w:szCs w:val="28"/>
          <w:rtl/>
        </w:rPr>
      </w:pPr>
      <w:r w:rsidRPr="00104AD5">
        <w:rPr>
          <w:rFonts w:ascii="Sakkal Majalla" w:hAnsi="Sakkal Majalla" w:cs="Sakkal Majalla"/>
          <w:sz w:val="28"/>
          <w:szCs w:val="28"/>
        </w:rPr>
        <w:t>Wenn wir diesen Psalm Asaphs mit dem dreiundsechzigsten</w:t>
      </w:r>
      <w:bookmarkStart w:id="0" w:name="_GoBack"/>
      <w:bookmarkEnd w:id="0"/>
    </w:p>
    <w:p w14:paraId="55D383B0" w14:textId="77777777" w:rsidR="00496D64" w:rsidRPr="007209CA" w:rsidRDefault="00496D64" w:rsidP="00496D64">
      <w:pPr>
        <w:bidi/>
        <w:jc w:val="both"/>
        <w:rPr>
          <w:rFonts w:ascii="Sakkal Majalla" w:hAnsi="Sakkal Majalla" w:cs="Sakkal Majalla"/>
          <w:sz w:val="28"/>
          <w:szCs w:val="28"/>
          <w:rtl/>
        </w:rPr>
      </w:pPr>
    </w:p>
    <w:sectPr w:rsidR="00496D64" w:rsidRPr="00720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9CA"/>
    <w:rsid w:val="00032C8D"/>
    <w:rsid w:val="00104AD5"/>
    <w:rsid w:val="00496D64"/>
    <w:rsid w:val="00614739"/>
    <w:rsid w:val="007209CA"/>
    <w:rsid w:val="00C05290"/>
    <w:rsid w:val="00FA2277"/>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F8AEA"/>
  <w15:chartTrackingRefBased/>
  <w15:docId w15:val="{3F8B9226-9833-427B-9A1E-9F673CA1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209CA"/>
    <w:rPr>
      <w:color w:val="0563C1" w:themeColor="hyperlink"/>
      <w:u w:val="single"/>
    </w:rPr>
  </w:style>
  <w:style w:type="character" w:styleId="UnresolvedMention">
    <w:name w:val="Unresolved Mention"/>
    <w:basedOn w:val="DefaultParagraphFont"/>
    <w:uiPriority w:val="99"/>
    <w:semiHidden/>
    <w:unhideWhenUsed/>
    <w:rsid w:val="00720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156/was-sagen-uns-die-psalmen"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6</cp:revision>
  <dcterms:created xsi:type="dcterms:W3CDTF">2020-12-19T07:56:00Z</dcterms:created>
  <dcterms:modified xsi:type="dcterms:W3CDTF">2020-12-19T09:10:00Z</dcterms:modified>
</cp:coreProperties>
</file>