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D776E9"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التسجيل في سفر الحياة</w:t>
      </w:r>
    </w:p>
    <w:p w:rsidR="00E43F38" w:rsidRDefault="00E43F38" w:rsidP="00D776E9">
      <w:pPr>
        <w:jc w:val="both"/>
        <w:rPr>
          <w:rFonts w:ascii="Sakkal Majalla" w:hAnsi="Sakkal Majalla" w:cs="Sakkal Majalla"/>
          <w:sz w:val="28"/>
          <w:szCs w:val="28"/>
          <w:rtl/>
          <w:lang w:bidi="ar-AE"/>
        </w:rPr>
      </w:pPr>
      <w:bookmarkStart w:id="0" w:name="_GoBack"/>
      <w:proofErr w:type="spellStart"/>
      <w:r>
        <w:rPr>
          <w:rFonts w:ascii="Sakkal Majalla" w:hAnsi="Sakkal Majalla" w:cs="Sakkal Majalla" w:hint="cs"/>
          <w:sz w:val="28"/>
          <w:szCs w:val="28"/>
          <w:rtl/>
          <w:lang w:bidi="ar-AE"/>
        </w:rPr>
        <w:t>جيريد</w:t>
      </w:r>
      <w:proofErr w:type="spellEnd"/>
      <w:r>
        <w:rPr>
          <w:rFonts w:ascii="Sakkal Majalla" w:hAnsi="Sakkal Majalla" w:cs="Sakkal Majalla" w:hint="cs"/>
          <w:sz w:val="28"/>
          <w:szCs w:val="28"/>
          <w:rtl/>
          <w:lang w:bidi="ar-AE"/>
        </w:rPr>
        <w:t xml:space="preserve"> </w:t>
      </w:r>
      <w:proofErr w:type="spellStart"/>
      <w:r>
        <w:rPr>
          <w:rFonts w:ascii="Sakkal Majalla" w:hAnsi="Sakkal Majalla" w:cs="Sakkal Majalla" w:hint="cs"/>
          <w:sz w:val="28"/>
          <w:szCs w:val="28"/>
          <w:rtl/>
          <w:lang w:bidi="ar-AE"/>
        </w:rPr>
        <w:t>زيتسر</w:t>
      </w:r>
      <w:proofErr w:type="spellEnd"/>
    </w:p>
    <w:bookmarkEnd w:id="0"/>
    <w:p w:rsidR="00D776E9" w:rsidRDefault="00D776E9"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مزمور 69: 28؛ فيلبي 4: 3؛ رؤيا 13: 8؛ 17: 8</w:t>
      </w:r>
    </w:p>
    <w:p w:rsidR="00D776E9" w:rsidRDefault="00D776E9"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الكتاب كثيرًا ما نقرأ عن "سفر الحياة أو الأحياء". متى يتم تسجيل الإنسان في هذا السفر؟ ربما نفكر بشكل لا إرادي: عندما يرجع الإنسان بالإيمان ويحصل على الحياة الجديدة.</w:t>
      </w:r>
    </w:p>
    <w:p w:rsidR="00D776E9" w:rsidRDefault="00D776E9"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غير أننا ما نجده في الكتاب هو التعبير الملفت للنظر بأن الإنسان يمكن أن يُكتب في سفر الحياة من</w:t>
      </w:r>
      <w:r w:rsidR="00E43F38">
        <w:rPr>
          <w:rFonts w:ascii="Sakkal Majalla" w:hAnsi="Sakkal Majalla" w:cs="Sakkal Majalla" w:hint="cs"/>
          <w:sz w:val="28"/>
          <w:szCs w:val="28"/>
          <w:rtl/>
          <w:lang w:bidi="ar-AE"/>
        </w:rPr>
        <w:t>ذ</w:t>
      </w:r>
      <w:r>
        <w:rPr>
          <w:rFonts w:ascii="Sakkal Majalla" w:hAnsi="Sakkal Majalla" w:cs="Sakkal Majalla" w:hint="cs"/>
          <w:sz w:val="28"/>
          <w:szCs w:val="28"/>
          <w:rtl/>
          <w:lang w:bidi="ar-AE"/>
        </w:rPr>
        <w:t xml:space="preserve"> تأسيس العالم (رؤيا 13: 8؛ 17: 8). إن هذا </w:t>
      </w:r>
      <w:r w:rsidR="00E43F38">
        <w:rPr>
          <w:rFonts w:ascii="Sakkal Majalla" w:hAnsi="Sakkal Majalla" w:cs="Sakkal Majalla" w:hint="cs"/>
          <w:sz w:val="28"/>
          <w:szCs w:val="28"/>
          <w:rtl/>
          <w:lang w:bidi="ar-AE"/>
        </w:rPr>
        <w:t xml:space="preserve">الأمر </w:t>
      </w:r>
      <w:r>
        <w:rPr>
          <w:rFonts w:ascii="Sakkal Majalla" w:hAnsi="Sakkal Majalla" w:cs="Sakkal Majalla" w:hint="cs"/>
          <w:sz w:val="28"/>
          <w:szCs w:val="28"/>
          <w:rtl/>
          <w:lang w:bidi="ar-AE"/>
        </w:rPr>
        <w:t xml:space="preserve">وحده يوضح بأنه لا علاقة له بوقت الرجوع بالإيمان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لأنه لا أحد كان قد آمن عن</w:t>
      </w:r>
      <w:r w:rsidR="00E43F38">
        <w:rPr>
          <w:rFonts w:ascii="Sakkal Majalla" w:hAnsi="Sakkal Majalla" w:cs="Sakkal Majalla" w:hint="cs"/>
          <w:sz w:val="28"/>
          <w:szCs w:val="28"/>
          <w:rtl/>
          <w:lang w:bidi="ar-AE"/>
        </w:rPr>
        <w:t>د</w:t>
      </w:r>
      <w:r>
        <w:rPr>
          <w:rFonts w:ascii="Sakkal Majalla" w:hAnsi="Sakkal Majalla" w:cs="Sakkal Majalla" w:hint="cs"/>
          <w:sz w:val="28"/>
          <w:szCs w:val="28"/>
          <w:rtl/>
          <w:lang w:bidi="ar-AE"/>
        </w:rPr>
        <w:t xml:space="preserve"> خلق العالم.</w:t>
      </w:r>
    </w:p>
    <w:p w:rsidR="00D776E9" w:rsidRDefault="00D776E9"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نظرنا بأكثر دقة في المواضع المذكورة، فسندرك بأن الأمر متعلق بزمن الضيقة بعد الاختطاف. عندها سيكون المسيحيون، وستكون الكنيسة في السماء. إن المؤمنين على الأرض هم الذين لا ينتمون للكنيسة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ونصيبهم هو أرضي. لذا فنر</w:t>
      </w:r>
      <w:r w:rsidR="00E43F38">
        <w:rPr>
          <w:rFonts w:ascii="Sakkal Majalla" w:hAnsi="Sakkal Majalla" w:cs="Sakkal Majalla" w:hint="cs"/>
          <w:sz w:val="28"/>
          <w:szCs w:val="28"/>
          <w:rtl/>
          <w:lang w:bidi="ar-AE"/>
        </w:rPr>
        <w:t>ى الأمر</w:t>
      </w:r>
      <w:r>
        <w:rPr>
          <w:rFonts w:ascii="Sakkal Majalla" w:hAnsi="Sakkal Majalla" w:cs="Sakkal Majalla" w:hint="cs"/>
          <w:sz w:val="28"/>
          <w:szCs w:val="28"/>
          <w:rtl/>
          <w:lang w:bidi="ar-AE"/>
        </w:rPr>
        <w:t xml:space="preserve"> </w:t>
      </w:r>
      <w:r w:rsidR="00C2265C">
        <w:rPr>
          <w:rFonts w:ascii="Sakkal Majalla" w:hAnsi="Sakkal Majalla" w:cs="Sakkal Majalla" w:hint="cs"/>
          <w:sz w:val="28"/>
          <w:szCs w:val="28"/>
          <w:rtl/>
          <w:lang w:bidi="ar-AE"/>
        </w:rPr>
        <w:t>متطابق بشكل</w:t>
      </w:r>
      <w:r>
        <w:rPr>
          <w:rFonts w:ascii="Sakkal Majalla" w:hAnsi="Sakkal Majalla" w:cs="Sakkal Majalla" w:hint="cs"/>
          <w:sz w:val="28"/>
          <w:szCs w:val="28"/>
          <w:rtl/>
          <w:lang w:bidi="ar-AE"/>
        </w:rPr>
        <w:t xml:space="preserve"> جيد، بأنهم كُتبوا</w:t>
      </w:r>
      <w:r w:rsidR="00C2265C">
        <w:rPr>
          <w:rFonts w:ascii="Sakkal Majalla" w:hAnsi="Sakkal Majalla" w:cs="Sakkal Majalla" w:hint="cs"/>
          <w:sz w:val="28"/>
          <w:szCs w:val="28"/>
          <w:rtl/>
          <w:lang w:bidi="ar-AE"/>
        </w:rPr>
        <w:t xml:space="preserve"> في هذا السفر منذ تأسيس العالم.</w:t>
      </w:r>
    </w:p>
    <w:p w:rsidR="00C2265C" w:rsidRDefault="00C2265C"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نحن المسيحيون تم اختيارنا قبل تأسيس العالم (أفسس 1: 4). بركاتنا هي سماوية وليس لها ارتباط بالأرض المخلوقة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لذا فقد حصل الاختيار قبل تأسيس العالم. حتى وإن لم يُقال بشكل مباشر، فمن المنطقي بأن التسجيل في سفر الحياة قد حدث قبل تأسيس العالم.</w:t>
      </w:r>
    </w:p>
    <w:p w:rsidR="00C2265C" w:rsidRDefault="00C2265C"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بالتالي فهناك مناسبتان عظيمتان، إن جاز لي التعبير هكذا، حينما سجّل الله العظيم أسماءً في سفر الحياة: مرة كان هذا قبل تأسيس العالم ومن ثم عند تأسيس العالم. في المناسبة الأولى ارتبط الأمر بالكنيسة وفي الثانية بجميع المؤمنين الآخرين، الذين لا ينتمون للكنيسة.</w:t>
      </w:r>
    </w:p>
    <w:p w:rsidR="00C2265C" w:rsidRDefault="00C2265C"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فسفر الحياة يتكلم وفقًا لذلك عن عدم محدودية الله. لقد سبق الله وعيّن بأن يبارك أشخاصًا معيّنين بالحياة الأبدية. هو سجّل أسماءهم.</w:t>
      </w:r>
    </w:p>
    <w:p w:rsidR="00C2265C" w:rsidRDefault="00C2265C"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وعلى الفور يصدر السؤال القديم: وماذا مع باقي الناس؟ هل تعيّن لهم مسبقًا بأن يهلكوا؟ </w:t>
      </w:r>
      <w:r w:rsidR="00E43F38">
        <w:rPr>
          <w:rFonts w:ascii="Sakkal Majalla" w:hAnsi="Sakkal Majalla" w:cs="Sakkal Majalla" w:hint="cs"/>
          <w:sz w:val="28"/>
          <w:szCs w:val="28"/>
          <w:rtl/>
          <w:lang w:bidi="ar-AE"/>
        </w:rPr>
        <w:t xml:space="preserve">كلا، إنه ليس كذلك الحال </w:t>
      </w:r>
      <w:r w:rsidR="00E43F38">
        <w:rPr>
          <w:rFonts w:ascii="Sakkal Majalla" w:hAnsi="Sakkal Majalla" w:cs="Sakkal Majalla"/>
          <w:sz w:val="28"/>
          <w:szCs w:val="28"/>
          <w:rtl/>
          <w:lang w:bidi="ar-AE"/>
        </w:rPr>
        <w:t>–</w:t>
      </w:r>
      <w:r w:rsidR="00E43F38">
        <w:rPr>
          <w:rFonts w:ascii="Sakkal Majalla" w:hAnsi="Sakkal Majalla" w:cs="Sakkal Majalla" w:hint="cs"/>
          <w:sz w:val="28"/>
          <w:szCs w:val="28"/>
          <w:rtl/>
          <w:lang w:bidi="ar-AE"/>
        </w:rPr>
        <w:t xml:space="preserve"> حتى وإن كان العقل البشري يُسرع في حُكمه هذا. إنه لا وجود </w:t>
      </w:r>
      <w:proofErr w:type="gramStart"/>
      <w:r w:rsidR="00E43F38">
        <w:rPr>
          <w:rFonts w:ascii="Sakkal Majalla" w:hAnsi="Sakkal Majalla" w:cs="Sakkal Majalla" w:hint="cs"/>
          <w:sz w:val="28"/>
          <w:szCs w:val="28"/>
          <w:rtl/>
          <w:lang w:bidi="ar-AE"/>
        </w:rPr>
        <w:t>لـ"</w:t>
      </w:r>
      <w:proofErr w:type="gramEnd"/>
      <w:r w:rsidR="00E43F38">
        <w:rPr>
          <w:rFonts w:ascii="Sakkal Majalla" w:hAnsi="Sakkal Majalla" w:cs="Sakkal Majalla" w:hint="cs"/>
          <w:sz w:val="28"/>
          <w:szCs w:val="28"/>
          <w:rtl/>
          <w:lang w:bidi="ar-AE"/>
        </w:rPr>
        <w:t>سفر الموت" يقدمه الله. هو لم يعيّن أي شخص للهلاك. كل إنسان هو مسؤول بأن يرجع بإيمانه وينبغي أن يتحمل العواقب إن لم يفعل ذلك.</w:t>
      </w:r>
    </w:p>
    <w:p w:rsidR="00E43F38" w:rsidRDefault="00E43F38" w:rsidP="00D776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وأمر آخر علينا أن نلاحظه: في الكتاب المقدس ذُكر سفران مختلفان مرتبطان بالحياة. في المواضع المذكورة أعلاه يدور الأمر حول سفر الحياة الجديدة، الحياة التي من الله. لكن في مزمور 69: 29 الكلام هو عن سفر الحياة الطبيعية. في هذا السفر يُكتب الإنسان عند مولده وفي الموت يُمحى ثانية. أما سفر الحياة الجديدة فلا يوجد هناك محو. ومن الممكن تسمية هذين السفرين أيضًا: "سفر حياة الأرض" و "سفر حياة السماء".</w:t>
      </w:r>
    </w:p>
    <w:p w:rsidR="00E43F38" w:rsidRPr="00E43F38" w:rsidRDefault="00E43F38" w:rsidP="00E43F38">
      <w:pPr>
        <w:jc w:val="center"/>
        <w:rPr>
          <w:rFonts w:ascii="Sakkal Majalla" w:hAnsi="Sakkal Majalla" w:cs="Sakkal Majalla"/>
          <w:sz w:val="28"/>
          <w:szCs w:val="28"/>
          <w:lang w:bidi="ar-AE"/>
        </w:rPr>
      </w:pPr>
      <w:r w:rsidRPr="00E43F38">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w:t>
      </w:r>
      <w:r w:rsidRPr="00E43F38">
        <w:rPr>
          <w:rFonts w:ascii="Sakkal Majalla" w:hAnsi="Sakkal Majalla" w:cs="Sakkal Majalla" w:hint="cs"/>
          <w:sz w:val="28"/>
          <w:szCs w:val="28"/>
          <w:rtl/>
          <w:lang w:bidi="ar-AE"/>
        </w:rPr>
        <w:t>تم -</w:t>
      </w:r>
    </w:p>
    <w:sectPr w:rsidR="00E43F38" w:rsidRPr="00E43F38"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1151E"/>
    <w:multiLevelType w:val="hybridMultilevel"/>
    <w:tmpl w:val="ADF634F2"/>
    <w:lvl w:ilvl="0" w:tplc="B10244A4">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E9"/>
    <w:rsid w:val="000C5A11"/>
    <w:rsid w:val="003056E7"/>
    <w:rsid w:val="00BA192E"/>
    <w:rsid w:val="00C2265C"/>
    <w:rsid w:val="00C442EF"/>
    <w:rsid w:val="00D776E9"/>
    <w:rsid w:val="00E43F3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39B2"/>
  <w15:chartTrackingRefBased/>
  <w15:docId w15:val="{EC1C939C-87CE-401D-9673-F579C3440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F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cp:revision>
  <dcterms:created xsi:type="dcterms:W3CDTF">2021-01-18T13:06:00Z</dcterms:created>
  <dcterms:modified xsi:type="dcterms:W3CDTF">2021-01-18T13:36:00Z</dcterms:modified>
</cp:coreProperties>
</file>