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C8250" w14:textId="0B356DC5" w:rsidR="00051645" w:rsidRDefault="00216774">
      <w:pPr>
        <w:rPr>
          <w:rtl/>
        </w:rPr>
      </w:pPr>
      <w:r>
        <w:rPr>
          <w:rtl/>
        </w:rPr>
        <w:fldChar w:fldCharType="begin"/>
      </w:r>
      <w:r>
        <w:instrText>HYPERLINK</w:instrText>
      </w:r>
      <w:r>
        <w:rPr>
          <w:rtl/>
        </w:rPr>
        <w:instrText xml:space="preserve"> "</w:instrText>
      </w:r>
      <w:r>
        <w:instrText>https://www.bibelstudium.de/articles/2065/unterwelten.html</w:instrText>
      </w:r>
      <w:r>
        <w:rPr>
          <w:rtl/>
        </w:rPr>
        <w:instrText>"</w:instrText>
      </w:r>
      <w:r>
        <w:rPr>
          <w:rtl/>
        </w:rPr>
      </w:r>
      <w:r>
        <w:rPr>
          <w:rtl/>
        </w:rPr>
        <w:fldChar w:fldCharType="separate"/>
      </w:r>
      <w:r w:rsidRPr="00216774">
        <w:rPr>
          <w:rStyle w:val="Hyperlink"/>
          <w:rtl/>
        </w:rPr>
        <w:t>عوالم سفلية</w:t>
      </w:r>
      <w:r>
        <w:rPr>
          <w:rtl/>
        </w:rPr>
        <w:fldChar w:fldCharType="end"/>
      </w:r>
    </w:p>
    <w:p w14:paraId="58C83049" w14:textId="448DAA1D" w:rsidR="00216774" w:rsidRDefault="00216774" w:rsidP="00216774">
      <w:pPr>
        <w:bidi w:val="0"/>
      </w:pPr>
      <w:r w:rsidRPr="00216774">
        <w:t>Gerrid Setzer</w:t>
      </w:r>
    </w:p>
    <w:p w14:paraId="4B80EB48" w14:textId="154B9F3C" w:rsidR="00216774" w:rsidRDefault="00216774">
      <w:pPr>
        <w:rPr>
          <w:rtl/>
          <w:lang w:bidi="ar-LB"/>
        </w:rPr>
      </w:pPr>
      <w:r>
        <w:rPr>
          <w:rFonts w:hint="cs"/>
          <w:rtl/>
          <w:lang w:bidi="ar-LB"/>
        </w:rPr>
        <w:t>يعرض لنا الكتاب عدة "عوالم سفلية" التي علينا أن نميز بينها:</w:t>
      </w:r>
    </w:p>
    <w:p w14:paraId="582C9129" w14:textId="232A9AC6" w:rsidR="00216774" w:rsidRDefault="00216774">
      <w:pPr>
        <w:rPr>
          <w:rtl/>
          <w:lang w:bidi="ar-LB"/>
        </w:rPr>
      </w:pPr>
      <w:r w:rsidRPr="00EF7ECA">
        <w:rPr>
          <w:b/>
          <w:bCs/>
          <w:color w:val="FF0000"/>
          <w:rtl/>
          <w:lang w:bidi="ar-LB"/>
        </w:rPr>
        <w:t>هاوية</w:t>
      </w:r>
      <w:r w:rsidRPr="00EF7ECA">
        <w:rPr>
          <w:rFonts w:hint="cs"/>
          <w:b/>
          <w:bCs/>
          <w:color w:val="FF0000"/>
          <w:rtl/>
          <w:lang w:bidi="ar-LB"/>
        </w:rPr>
        <w:t xml:space="preserve"> (هادِس):</w:t>
      </w:r>
      <w:r>
        <w:rPr>
          <w:rFonts w:hint="cs"/>
          <w:rtl/>
          <w:lang w:bidi="ar-LB"/>
        </w:rPr>
        <w:t xml:space="preserve"> إنه مكان إقامة نفوس الغير مؤمنين (في الحاضر) من الممات إلى القيامة (لوقا 16: 23؛ رؤيا 20: 13). كما وقد دُعي "</w:t>
      </w:r>
      <w:r w:rsidRPr="00216774">
        <w:rPr>
          <w:rtl/>
          <w:lang w:bidi="ar-LB"/>
        </w:rPr>
        <w:t>السِّجْنِ</w:t>
      </w:r>
      <w:r>
        <w:rPr>
          <w:rFonts w:hint="cs"/>
          <w:rtl/>
          <w:lang w:bidi="ar-LB"/>
        </w:rPr>
        <w:t>" (1. بطرس 3: 19).</w:t>
      </w:r>
    </w:p>
    <w:p w14:paraId="704140F2" w14:textId="5C3F3215" w:rsidR="00216774" w:rsidRDefault="00216774">
      <w:pPr>
        <w:rPr>
          <w:rtl/>
          <w:lang w:bidi="ar-LB"/>
        </w:rPr>
      </w:pPr>
      <w:r w:rsidRPr="00EF7ECA">
        <w:rPr>
          <w:rFonts w:hint="cs"/>
          <w:b/>
          <w:bCs/>
          <w:color w:val="FF0000"/>
          <w:rtl/>
          <w:lang w:bidi="ar-LB"/>
        </w:rPr>
        <w:t>أعمق هاوية (في النص الأصلي "</w:t>
      </w:r>
      <w:proofErr w:type="spellStart"/>
      <w:r w:rsidRPr="00EF7ECA">
        <w:rPr>
          <w:rFonts w:hint="cs"/>
          <w:b/>
          <w:bCs/>
          <w:color w:val="FF0000"/>
          <w:rtl/>
          <w:lang w:bidi="ar-LB"/>
        </w:rPr>
        <w:t>تارتاروس</w:t>
      </w:r>
      <w:proofErr w:type="spellEnd"/>
      <w:r w:rsidRPr="00EF7ECA">
        <w:rPr>
          <w:rFonts w:hint="cs"/>
          <w:b/>
          <w:bCs/>
          <w:color w:val="FF0000"/>
          <w:rtl/>
          <w:lang w:bidi="ar-LB"/>
        </w:rPr>
        <w:t>"):</w:t>
      </w:r>
      <w:r>
        <w:rPr>
          <w:rFonts w:hint="cs"/>
          <w:rtl/>
          <w:lang w:bidi="ar-LB"/>
        </w:rPr>
        <w:t xml:space="preserve"> إنه مكان إقامة الملائكة (في الحاضر) الذين تعدّوا نظام ترتيب الخليقة (2. بطرس 2: 4؛ يهوذا 6). وهم باقون هناك "تحت الظلام" إلى يوم القضاء والدينونة.</w:t>
      </w:r>
    </w:p>
    <w:p w14:paraId="338A2FAE" w14:textId="7ABE7AE5" w:rsidR="00216774" w:rsidRDefault="00216774">
      <w:pPr>
        <w:rPr>
          <w:rtl/>
          <w:lang w:bidi="ar-LB"/>
        </w:rPr>
      </w:pPr>
      <w:r w:rsidRPr="00EF7ECA">
        <w:rPr>
          <w:rFonts w:hint="cs"/>
          <w:b/>
          <w:bCs/>
          <w:color w:val="FF0000"/>
          <w:rtl/>
          <w:lang w:bidi="ar-LB"/>
        </w:rPr>
        <w:t>الهاوية</w:t>
      </w:r>
      <w:r w:rsidR="00EF7ECA" w:rsidRPr="00EF7ECA">
        <w:rPr>
          <w:rFonts w:hint="cs"/>
          <w:b/>
          <w:bCs/>
          <w:color w:val="FF0000"/>
          <w:rtl/>
          <w:lang w:bidi="ar-LB"/>
        </w:rPr>
        <w:t>:</w:t>
      </w:r>
      <w:r w:rsidR="00EF7ECA">
        <w:rPr>
          <w:rFonts w:hint="cs"/>
          <w:rtl/>
          <w:lang w:bidi="ar-LB"/>
        </w:rPr>
        <w:t xml:space="preserve"> إنه مكان إقامة إبليس وشياطينه (في المستقبل) أثناء المُلك الألفي إلى يوم الدينونة (لوقا 8: 31؛ انظر متى 8: 29؛ رؤيا 20: 3). كما ويُدعى أيضًا "سجن" (رؤيا 20: 7).</w:t>
      </w:r>
    </w:p>
    <w:p w14:paraId="062BD471" w14:textId="44CC2B6E" w:rsidR="00EF7ECA" w:rsidRDefault="00EF7ECA">
      <w:pPr>
        <w:rPr>
          <w:rFonts w:hint="cs"/>
          <w:lang w:bidi="ar-LB"/>
        </w:rPr>
      </w:pPr>
      <w:r w:rsidRPr="00EF7ECA">
        <w:rPr>
          <w:rFonts w:hint="cs"/>
          <w:b/>
          <w:bCs/>
          <w:color w:val="FF0000"/>
          <w:rtl/>
          <w:lang w:bidi="ar-LB"/>
        </w:rPr>
        <w:t>الجحيم (أو "بحيرة النار"):</w:t>
      </w:r>
      <w:r w:rsidRPr="00EF7ECA">
        <w:rPr>
          <w:rFonts w:hint="cs"/>
          <w:color w:val="FF0000"/>
          <w:rtl/>
          <w:lang w:bidi="ar-LB"/>
        </w:rPr>
        <w:t xml:space="preserve"> </w:t>
      </w:r>
      <w:r>
        <w:rPr>
          <w:rFonts w:hint="cs"/>
          <w:rtl/>
          <w:lang w:bidi="ar-LB"/>
        </w:rPr>
        <w:t>هذا هو مكان إقامة جميع الكائنات الموهوبة عقليًا مستقبلاً وأبدًا، والذين ليس لهم علاقة بالله. القيصر الروماني والمسيح الكذاب سيدخلان النار قبل مُلك السلام، ومن بعدهما جميع الكائنات الأخرى (متى 5: 22؛ رؤيا 19: 20؛ رؤيا 20: 15).</w:t>
      </w:r>
    </w:p>
    <w:sectPr w:rsidR="00EF7ECA" w:rsidSect="00F270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81A"/>
    <w:rsid w:val="00051645"/>
    <w:rsid w:val="001325BA"/>
    <w:rsid w:val="00216774"/>
    <w:rsid w:val="005C7D3F"/>
    <w:rsid w:val="0065628F"/>
    <w:rsid w:val="00D1481A"/>
    <w:rsid w:val="00EF7ECA"/>
    <w:rsid w:val="00F27097"/>
    <w:rsid w:val="00F73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7C97A"/>
  <w15:chartTrackingRefBased/>
  <w15:docId w15:val="{7F7EC008-14A4-4EB3-A9A3-96ADCDDCD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akkal Majalla" w:eastAsiaTheme="minorHAnsi" w:hAnsi="Sakkal Majalla" w:cs="Sakkal Majalla"/>
        <w:sz w:val="28"/>
        <w:szCs w:val="28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8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8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81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8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8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81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81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81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81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81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81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81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1481A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D14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8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8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8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8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81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67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67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Slaieh</dc:creator>
  <cp:keywords/>
  <dc:description/>
  <cp:lastModifiedBy>Osama Slaieh</cp:lastModifiedBy>
  <cp:revision>2</cp:revision>
  <dcterms:created xsi:type="dcterms:W3CDTF">2024-04-13T00:14:00Z</dcterms:created>
  <dcterms:modified xsi:type="dcterms:W3CDTF">2024-04-13T00:30:00Z</dcterms:modified>
</cp:coreProperties>
</file>