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86B9E3" w14:textId="77777777" w:rsidR="00614739" w:rsidRDefault="00866D9B" w:rsidP="00866D9B">
      <w:pPr>
        <w:bidi/>
        <w:jc w:val="both"/>
        <w:rPr>
          <w:rFonts w:ascii="Sakkal Majalla" w:hAnsi="Sakkal Majalla" w:cs="Sakkal Majalla"/>
          <w:sz w:val="28"/>
          <w:szCs w:val="28"/>
          <w:rtl/>
        </w:rPr>
      </w:pPr>
      <w:r>
        <w:rPr>
          <w:rFonts w:ascii="Sakkal Majalla" w:hAnsi="Sakkal Majalla" w:cs="Sakkal Majalla"/>
          <w:sz w:val="28"/>
          <w:szCs w:val="28"/>
          <w:rtl/>
        </w:rPr>
        <w:fldChar w:fldCharType="begin"/>
      </w:r>
      <w:r>
        <w:rPr>
          <w:rFonts w:ascii="Sakkal Majalla" w:hAnsi="Sakkal Majalla" w:cs="Sakkal Majalla"/>
          <w:sz w:val="28"/>
          <w:szCs w:val="28"/>
          <w:rtl/>
        </w:rPr>
        <w:instrText xml:space="preserve"> </w:instrText>
      </w:r>
      <w:r>
        <w:rPr>
          <w:rFonts w:ascii="Sakkal Majalla" w:hAnsi="Sakkal Majalla" w:cs="Sakkal Majalla"/>
          <w:sz w:val="28"/>
          <w:szCs w:val="28"/>
        </w:rPr>
        <w:instrText>HYPERLINK</w:instrText>
      </w:r>
      <w:r>
        <w:rPr>
          <w:rFonts w:ascii="Sakkal Majalla" w:hAnsi="Sakkal Majalla" w:cs="Sakkal Majalla"/>
          <w:sz w:val="28"/>
          <w:szCs w:val="28"/>
          <w:rtl/>
        </w:rPr>
        <w:instrText xml:space="preserve"> "</w:instrText>
      </w:r>
      <w:r>
        <w:rPr>
          <w:rFonts w:ascii="Sakkal Majalla" w:hAnsi="Sakkal Majalla" w:cs="Sakkal Majalla"/>
          <w:sz w:val="28"/>
          <w:szCs w:val="28"/>
        </w:rPr>
        <w:instrText>https://www.bibelkommentare.de/kommentare/679/der-prophet-obadja</w:instrText>
      </w:r>
      <w:r>
        <w:rPr>
          <w:rFonts w:ascii="Sakkal Majalla" w:hAnsi="Sakkal Majalla" w:cs="Sakkal Majalla"/>
          <w:sz w:val="28"/>
          <w:szCs w:val="28"/>
          <w:rtl/>
        </w:rPr>
        <w:instrText xml:space="preserve">" </w:instrText>
      </w:r>
      <w:r>
        <w:rPr>
          <w:rFonts w:ascii="Sakkal Majalla" w:hAnsi="Sakkal Majalla" w:cs="Sakkal Majalla"/>
          <w:sz w:val="28"/>
          <w:szCs w:val="28"/>
          <w:rtl/>
        </w:rPr>
        <w:fldChar w:fldCharType="separate"/>
      </w:r>
      <w:r w:rsidRPr="00866D9B">
        <w:rPr>
          <w:rStyle w:val="Hyperlink"/>
          <w:rFonts w:ascii="Sakkal Majalla" w:hAnsi="Sakkal Majalla" w:cs="Sakkal Majalla" w:hint="cs"/>
          <w:sz w:val="28"/>
          <w:szCs w:val="28"/>
          <w:rtl/>
        </w:rPr>
        <w:t xml:space="preserve">النبي </w:t>
      </w:r>
      <w:proofErr w:type="spellStart"/>
      <w:r w:rsidRPr="00866D9B">
        <w:rPr>
          <w:rStyle w:val="Hyperlink"/>
          <w:rFonts w:ascii="Sakkal Majalla" w:hAnsi="Sakkal Majalla" w:cs="Sakkal Majalla" w:hint="cs"/>
          <w:sz w:val="28"/>
          <w:szCs w:val="28"/>
          <w:rtl/>
        </w:rPr>
        <w:t>عوبديا</w:t>
      </w:r>
      <w:proofErr w:type="spellEnd"/>
      <w:r>
        <w:rPr>
          <w:rFonts w:ascii="Sakkal Majalla" w:hAnsi="Sakkal Majalla" w:cs="Sakkal Majalla"/>
          <w:sz w:val="28"/>
          <w:szCs w:val="28"/>
          <w:rtl/>
        </w:rPr>
        <w:fldChar w:fldCharType="end"/>
      </w:r>
    </w:p>
    <w:p w14:paraId="44960FB5" w14:textId="77777777" w:rsidR="00866D9B" w:rsidRDefault="00866D9B" w:rsidP="00866D9B">
      <w:pPr>
        <w:bidi/>
        <w:jc w:val="both"/>
        <w:rPr>
          <w:rFonts w:ascii="Sakkal Majalla" w:hAnsi="Sakkal Majalla" w:cs="Sakkal Majalla"/>
          <w:sz w:val="28"/>
          <w:szCs w:val="28"/>
          <w:rtl/>
        </w:rPr>
      </w:pPr>
      <w:r>
        <w:rPr>
          <w:rFonts w:ascii="Sakkal Majalla" w:hAnsi="Sakkal Majalla" w:cs="Sakkal Majalla" w:hint="cs"/>
          <w:sz w:val="28"/>
          <w:szCs w:val="28"/>
          <w:rtl/>
        </w:rPr>
        <w:t>هنري روجيه</w:t>
      </w:r>
    </w:p>
    <w:p w14:paraId="4BE56F37" w14:textId="77777777" w:rsidR="00866D9B" w:rsidRDefault="001025B1" w:rsidP="00866D9B">
      <w:pPr>
        <w:bidi/>
        <w:jc w:val="both"/>
        <w:rPr>
          <w:rFonts w:ascii="Sakkal Majalla" w:hAnsi="Sakkal Majalla" w:cs="Sakkal Majalla"/>
          <w:sz w:val="28"/>
          <w:szCs w:val="28"/>
          <w:rtl/>
        </w:rPr>
      </w:pPr>
      <w:r>
        <w:rPr>
          <w:rFonts w:ascii="Sakkal Majalla" w:hAnsi="Sakkal Majalla" w:cs="Sakkal Majalla" w:hint="cs"/>
          <w:sz w:val="28"/>
          <w:szCs w:val="28"/>
          <w:rtl/>
        </w:rPr>
        <w:t>إيمان ومعرفة</w:t>
      </w:r>
    </w:p>
    <w:p w14:paraId="3BE8705D" w14:textId="77777777" w:rsidR="001025B1" w:rsidRDefault="001025B1" w:rsidP="001025B1">
      <w:pPr>
        <w:bidi/>
        <w:jc w:val="both"/>
        <w:rPr>
          <w:rFonts w:ascii="Sakkal Majalla" w:hAnsi="Sakkal Majalla" w:cs="Sakkal Majalla"/>
          <w:sz w:val="28"/>
          <w:szCs w:val="28"/>
          <w:rtl/>
        </w:rPr>
      </w:pPr>
      <w:r>
        <w:rPr>
          <w:rFonts w:ascii="Sakkal Majalla" w:hAnsi="Sakkal Majalla" w:cs="Sakkal Majalla" w:hint="cs"/>
          <w:sz w:val="28"/>
          <w:szCs w:val="28"/>
          <w:rtl/>
        </w:rPr>
        <w:t>جميع المسيحيين الذين فعلاً يخضعون لكلمة الله لن يخيب أملهم في مستقبل العالم الديني الذي يحيط بهم. إنهم يعلمون بأن المسيحية تجابه بخطوات كبيرة ارتداد الأزمنة الأخيرة وحُكم ضد المسيح. وبيقين مأموريتهم الخطيرة، بأن يكونوا شهودًا وسط الارتداد الأدبي النامي، يزداد واجبهم أكثر وأكثر بأن يتمسكوا بالـ "</w:t>
      </w:r>
      <w:r w:rsidRPr="001025B1">
        <w:rPr>
          <w:rFonts w:ascii="Sakkal Majalla" w:hAnsi="Sakkal Majalla" w:cs="Sakkal Majalla"/>
          <w:sz w:val="28"/>
          <w:szCs w:val="28"/>
          <w:rtl/>
        </w:rPr>
        <w:t>بَسَاطَةِ الَّتِي فِي الْمَسِيحِ.</w:t>
      </w:r>
      <w:r>
        <w:rPr>
          <w:rFonts w:ascii="Sakkal Majalla" w:hAnsi="Sakkal Majalla" w:cs="Sakkal Majalla" w:hint="cs"/>
          <w:sz w:val="28"/>
          <w:szCs w:val="28"/>
          <w:rtl/>
        </w:rPr>
        <w:t>" (2. كورنثوس 11: 3). إنه من واجبهم بأن يحافظوا على التعليم الذي علّمه روح الله، لأنه يواجه نقيضه من تعاليم البشر عن الله.</w:t>
      </w:r>
    </w:p>
    <w:p w14:paraId="5F2B8264" w14:textId="77777777" w:rsidR="001025B1" w:rsidRDefault="001025B1" w:rsidP="001025B1">
      <w:pPr>
        <w:bidi/>
        <w:jc w:val="both"/>
        <w:rPr>
          <w:rFonts w:ascii="Sakkal Majalla" w:hAnsi="Sakkal Majalla" w:cs="Sakkal Majalla"/>
          <w:sz w:val="28"/>
          <w:szCs w:val="28"/>
          <w:rtl/>
        </w:rPr>
      </w:pPr>
      <w:r>
        <w:rPr>
          <w:rFonts w:ascii="Sakkal Majalla" w:hAnsi="Sakkal Majalla" w:cs="Sakkal Majalla" w:hint="cs"/>
          <w:sz w:val="28"/>
          <w:szCs w:val="28"/>
          <w:rtl/>
        </w:rPr>
        <w:t xml:space="preserve">فيما يتعلق بهذا التعليم كل ولد لله لم يتلقى تعليمًا علميًا سريعًا ما سيقتنع عند دراسته للكتاب المقدس، بأن مفتاح الفهم موضوع في النص بحد ذاته، في كامل النص الكتابي، كما يعلّمه الروح القدس، ويناله بواسطته ويفهمه. بالمناسبة فالتعليم العلمي كثيرًا ما يغيّب لدى أبناء الله فهم الكتاب المقدس، بدلاً من توضيحه. علم الحفريات، الأنثروبولوجيا الوصفية، الأبحاث العلمية والاكتشافات التي تقوم بها، والأبحاث التاريخية من وراءها </w:t>
      </w:r>
      <w:r>
        <w:rPr>
          <w:rFonts w:ascii="Sakkal Majalla" w:hAnsi="Sakkal Majalla" w:cs="Sakkal Majalla"/>
          <w:sz w:val="28"/>
          <w:szCs w:val="28"/>
          <w:rtl/>
        </w:rPr>
        <w:t>–</w:t>
      </w:r>
      <w:r>
        <w:rPr>
          <w:rFonts w:ascii="Sakkal Majalla" w:hAnsi="Sakkal Majalla" w:cs="Sakkal Majalla" w:hint="cs"/>
          <w:sz w:val="28"/>
          <w:szCs w:val="28"/>
          <w:rtl/>
        </w:rPr>
        <w:t xml:space="preserve"> باختصار، كل فروع العلم مهما بلغت أهميتها واستثارة الفضول لها، لا توضّح شيئًا في كلمة الله. وإن كانت أحيانًا تصادق، إلا أنها لا تقدر ولا للحظة بأن تقلل من قيمته في عيني مسيحي حقيقي. إن كانت بعض الأحيان اكتشافات علمية تصادق على أمور حصلنا عليها بكامل اليقين من الكتاب المقدس، يفرح المؤمن، بأنه بذلك تُدحَض اعتراضات من غير المؤمنين على الكتاب المقدس. بالرغم من السند الذي تمنحه للمؤمن في محاربته، إلا أنها لن تكون أبدًا تقريرًا لا غن</w:t>
      </w:r>
      <w:r w:rsidR="003774C0">
        <w:rPr>
          <w:rFonts w:ascii="Sakkal Majalla" w:hAnsi="Sakkal Majalla" w:cs="Sakkal Majalla" w:hint="cs"/>
          <w:sz w:val="28"/>
          <w:szCs w:val="28"/>
          <w:rtl/>
        </w:rPr>
        <w:t>ى</w:t>
      </w:r>
      <w:r>
        <w:rPr>
          <w:rFonts w:ascii="Sakkal Majalla" w:hAnsi="Sakkal Majalla" w:cs="Sakkal Majalla" w:hint="cs"/>
          <w:sz w:val="28"/>
          <w:szCs w:val="28"/>
          <w:rtl/>
        </w:rPr>
        <w:t xml:space="preserve"> عنه لفهم الكتاب المقدس. على العكس، فإنها كثيرًا ما تكون عائقًا حقيقيًا لفهم الكتاب. لماذا؟ لأن العلماء يميلون إلى التقليل من مستوى فهم حق الكتاب المقدس إلى مستوى يستطيع أن يفهمه العقل البشري. حتى وإن لم تصل إلى العقلانية، إلا أن اللاهوتي لا يقدر في الحقيقة اعتمادًا على دراسته </w:t>
      </w:r>
      <w:r>
        <w:rPr>
          <w:rFonts w:ascii="Sakkal Majalla" w:hAnsi="Sakkal Majalla" w:cs="Sakkal Majalla"/>
          <w:sz w:val="28"/>
          <w:szCs w:val="28"/>
          <w:rtl/>
        </w:rPr>
        <w:t>–</w:t>
      </w:r>
      <w:r>
        <w:rPr>
          <w:rFonts w:ascii="Sakkal Majalla" w:hAnsi="Sakkal Majalla" w:cs="Sakkal Majalla" w:hint="cs"/>
          <w:sz w:val="28"/>
          <w:szCs w:val="28"/>
          <w:rtl/>
        </w:rPr>
        <w:t xml:space="preserve"> حتى لو كان لديه إيمان صحيح وجدّي </w:t>
      </w:r>
      <w:r>
        <w:rPr>
          <w:rFonts w:ascii="Sakkal Majalla" w:hAnsi="Sakkal Majalla" w:cs="Sakkal Majalla"/>
          <w:sz w:val="28"/>
          <w:szCs w:val="28"/>
          <w:rtl/>
        </w:rPr>
        <w:t>–</w:t>
      </w:r>
      <w:r>
        <w:rPr>
          <w:rFonts w:ascii="Sakkal Majalla" w:hAnsi="Sakkal Majalla" w:cs="Sakkal Majalla" w:hint="cs"/>
          <w:sz w:val="28"/>
          <w:szCs w:val="28"/>
          <w:rtl/>
        </w:rPr>
        <w:t xml:space="preserve"> بأن ينقطع تمامًا عن بث الأركان العقلانية في شروحاته الكتابية.</w:t>
      </w:r>
    </w:p>
    <w:p w14:paraId="233611AB" w14:textId="5A8A7059" w:rsidR="00A2539C" w:rsidRDefault="00A2539C" w:rsidP="00A2539C">
      <w:pPr>
        <w:bidi/>
        <w:jc w:val="both"/>
        <w:rPr>
          <w:rFonts w:ascii="Sakkal Majalla" w:hAnsi="Sakkal Majalla" w:cs="Sakkal Majalla"/>
          <w:sz w:val="28"/>
          <w:szCs w:val="28"/>
          <w:rtl/>
        </w:rPr>
      </w:pPr>
      <w:r>
        <w:rPr>
          <w:rFonts w:ascii="Sakkal Majalla" w:hAnsi="Sakkal Majalla" w:cs="Sakkal Majalla" w:hint="cs"/>
          <w:sz w:val="28"/>
          <w:szCs w:val="28"/>
          <w:rtl/>
        </w:rPr>
        <w:t xml:space="preserve">إننا لا نعارض أبدًا </w:t>
      </w:r>
      <w:r w:rsidR="00542943">
        <w:rPr>
          <w:rFonts w:ascii="Sakkal Majalla" w:hAnsi="Sakkal Majalla" w:cs="Sakkal Majalla" w:hint="cs"/>
          <w:sz w:val="28"/>
          <w:szCs w:val="28"/>
          <w:rtl/>
        </w:rPr>
        <w:t>أهمية</w:t>
      </w:r>
      <w:r>
        <w:rPr>
          <w:rFonts w:ascii="Sakkal Majalla" w:hAnsi="Sakkal Majalla" w:cs="Sakkal Majalla" w:hint="cs"/>
          <w:sz w:val="28"/>
          <w:szCs w:val="28"/>
          <w:rtl/>
        </w:rPr>
        <w:t xml:space="preserve"> العلم في مجاله. </w:t>
      </w:r>
      <w:r w:rsidR="00542943">
        <w:rPr>
          <w:rFonts w:ascii="Sakkal Majalla" w:hAnsi="Sakkal Majalla" w:cs="Sakkal Majalla" w:hint="cs"/>
          <w:sz w:val="28"/>
          <w:szCs w:val="28"/>
          <w:rtl/>
        </w:rPr>
        <w:t xml:space="preserve">ولا نغاير في قيمة العلوم أو أحقاب المواضيع العلمية، التي هي رائعة في موضعها. نحن نقدّر الأساليب العلمية، إن لم تتمادى في حكمها وتدخلها في ضبط إعلان الله في الكتاب المقدس. ومن واجب المسيحي أن يشكر كثيرًا لأجل بعض العلماء، بالأخص أولئك، الذين يجتهدون في إصدار طبعة جيدة للكتاب المقدس، وفي ترجمة دقيقة وفي معرفة أفضل في اللغات التي كُتبت فيها نصوصها الأصلية. والمسيحي مشكور لبعض التعاليم، التي يستطيع بها أن يستعين لإيمانه في شرح عادي للكتاب المقدس. لكن لديه مصدر واحد أكيد فقط: الكتاب المقدس، ووسيلة واحدة فقط في إعانته لفهمه: الروح القدس. بالنسبة للمسيحي الروح القدس هو الوحيد الذي يعرف في الأمور الإلهية ويعلّم بها ويخبر بها، الذي يساعدنا بأن نتقبلها ونفهمها (1. كورنثوس 2: 10 </w:t>
      </w:r>
      <w:r w:rsidR="00542943">
        <w:rPr>
          <w:rFonts w:ascii="Sakkal Majalla" w:hAnsi="Sakkal Majalla" w:cs="Sakkal Majalla"/>
          <w:sz w:val="28"/>
          <w:szCs w:val="28"/>
          <w:rtl/>
        </w:rPr>
        <w:t>–</w:t>
      </w:r>
      <w:r w:rsidR="00542943">
        <w:rPr>
          <w:rFonts w:ascii="Sakkal Majalla" w:hAnsi="Sakkal Majalla" w:cs="Sakkal Majalla" w:hint="cs"/>
          <w:sz w:val="28"/>
          <w:szCs w:val="28"/>
          <w:rtl/>
        </w:rPr>
        <w:t xml:space="preserve"> 13)، من دون أي علاقة بالحكمة الإنسانية. هو وحده الذي يؤهلنا بأن نفصلها بصورة صحيحة.</w:t>
      </w:r>
    </w:p>
    <w:p w14:paraId="0C04DDDA" w14:textId="73F8B18D" w:rsidR="002D5328" w:rsidRDefault="002D5328" w:rsidP="002D5328">
      <w:pPr>
        <w:bidi/>
        <w:jc w:val="both"/>
        <w:rPr>
          <w:rFonts w:ascii="Sakkal Majalla" w:hAnsi="Sakkal Majalla" w:cs="Sakkal Majalla"/>
          <w:sz w:val="28"/>
          <w:szCs w:val="28"/>
          <w:rtl/>
        </w:rPr>
      </w:pPr>
      <w:r>
        <w:rPr>
          <w:rFonts w:ascii="Sakkal Majalla" w:hAnsi="Sakkal Majalla" w:cs="Sakkal Majalla" w:hint="cs"/>
          <w:sz w:val="28"/>
          <w:szCs w:val="28"/>
          <w:rtl/>
        </w:rPr>
        <w:t>الرؤيا النبوية في نهاية الأزمنة</w:t>
      </w:r>
    </w:p>
    <w:p w14:paraId="26C063DD" w14:textId="688A6AC4" w:rsidR="002D5328" w:rsidRDefault="002D5328" w:rsidP="002D5328">
      <w:pPr>
        <w:bidi/>
        <w:jc w:val="both"/>
        <w:rPr>
          <w:rFonts w:ascii="Sakkal Majalla" w:hAnsi="Sakkal Majalla" w:cs="Sakkal Majalla"/>
          <w:sz w:val="28"/>
          <w:szCs w:val="28"/>
          <w:rtl/>
        </w:rPr>
      </w:pPr>
      <w:r>
        <w:rPr>
          <w:rFonts w:ascii="Sakkal Majalla" w:hAnsi="Sakkal Majalla" w:cs="Sakkal Majalla" w:hint="cs"/>
          <w:sz w:val="28"/>
          <w:szCs w:val="28"/>
          <w:rtl/>
        </w:rPr>
        <w:t xml:space="preserve">إن الخطورة بأن نريد بأن نفهم كل شيء بعقلنا </w:t>
      </w:r>
      <w:r>
        <w:rPr>
          <w:rFonts w:ascii="Sakkal Majalla" w:hAnsi="Sakkal Majalla" w:cs="Sakkal Majalla" w:hint="cs"/>
          <w:sz w:val="28"/>
          <w:szCs w:val="28"/>
          <w:rtl/>
        </w:rPr>
        <w:t>فقط</w:t>
      </w:r>
      <w:r>
        <w:rPr>
          <w:rFonts w:ascii="Sakkal Majalla" w:hAnsi="Sakkal Majalla" w:cs="Sakkal Majalla" w:hint="cs"/>
          <w:sz w:val="28"/>
          <w:szCs w:val="28"/>
          <w:rtl/>
        </w:rPr>
        <w:t>، تظهر للعيان عندما يتعلق الأمر بالنبوة. أولئك الذين ينقادون بالفهم البشري، لا بد وأن يعترفوا باختيارهم، بأن الأنبياء أخبروا بأحداث تاريخية قبل حدوثها. هذه الحقيقة تعني لهم أعظم تعبير يستدعي للدهشة لِما يدعونه بالوحي.</w:t>
      </w:r>
    </w:p>
    <w:p w14:paraId="212ED0D9" w14:textId="1193AA9A" w:rsidR="002D5328" w:rsidRPr="002D5328" w:rsidRDefault="002D5328" w:rsidP="002D5328">
      <w:pPr>
        <w:bidi/>
        <w:jc w:val="both"/>
        <w:rPr>
          <w:rFonts w:ascii="Sakkal Majalla" w:hAnsi="Sakkal Majalla" w:cs="Sakkal Majalla" w:hint="cs"/>
          <w:sz w:val="28"/>
          <w:szCs w:val="28"/>
          <w:rtl/>
        </w:rPr>
      </w:pPr>
      <w:hyperlink r:id="rId4" w:history="1">
        <w:r w:rsidRPr="002D5328">
          <w:rPr>
            <w:rStyle w:val="Hyperlink"/>
            <w:rFonts w:ascii="Sakkal Majalla" w:hAnsi="Sakkal Majalla" w:cs="Sakkal Majalla"/>
            <w:sz w:val="28"/>
            <w:szCs w:val="28"/>
          </w:rPr>
          <w:t xml:space="preserve">Aber </w:t>
        </w:r>
        <w:proofErr w:type="spellStart"/>
        <w:r w:rsidRPr="002D5328">
          <w:rPr>
            <w:rStyle w:val="Hyperlink"/>
            <w:rFonts w:ascii="Sakkal Majalla" w:hAnsi="Sakkal Majalla" w:cs="Sakkal Majalla"/>
            <w:sz w:val="28"/>
            <w:szCs w:val="28"/>
          </w:rPr>
          <w:t>sie</w:t>
        </w:r>
        <w:proofErr w:type="spellEnd"/>
        <w:r w:rsidRPr="002D5328">
          <w:rPr>
            <w:rStyle w:val="Hyperlink"/>
            <w:rFonts w:ascii="Sakkal Majalla" w:hAnsi="Sakkal Majalla" w:cs="Sakkal Majalla"/>
            <w:sz w:val="28"/>
            <w:szCs w:val="28"/>
          </w:rPr>
          <w:t xml:space="preserve"> </w:t>
        </w:r>
        <w:proofErr w:type="spellStart"/>
        <w:r w:rsidRPr="002D5328">
          <w:rPr>
            <w:rStyle w:val="Hyperlink"/>
            <w:rFonts w:ascii="Sakkal Majalla" w:hAnsi="Sakkal Majalla" w:cs="Sakkal Majalla"/>
            <w:sz w:val="28"/>
            <w:szCs w:val="28"/>
          </w:rPr>
          <w:t>können</w:t>
        </w:r>
        <w:proofErr w:type="spellEnd"/>
        <w:r w:rsidRPr="002D5328">
          <w:rPr>
            <w:rStyle w:val="Hyperlink"/>
            <w:rFonts w:ascii="Sakkal Majalla" w:hAnsi="Sakkal Majalla" w:cs="Sakkal Majalla"/>
            <w:sz w:val="28"/>
            <w:szCs w:val="28"/>
          </w:rPr>
          <w:t xml:space="preserve"> </w:t>
        </w:r>
        <w:proofErr w:type="spellStart"/>
        <w:r w:rsidRPr="002D5328">
          <w:rPr>
            <w:rStyle w:val="Hyperlink"/>
            <w:rFonts w:ascii="Sakkal Majalla" w:hAnsi="Sakkal Majalla" w:cs="Sakkal Majalla"/>
            <w:sz w:val="28"/>
            <w:szCs w:val="28"/>
          </w:rPr>
          <w:t>sich</w:t>
        </w:r>
        <w:proofErr w:type="spellEnd"/>
        <w:r w:rsidRPr="002D5328">
          <w:rPr>
            <w:rStyle w:val="Hyperlink"/>
            <w:rFonts w:ascii="Sakkal Majalla" w:hAnsi="Sakkal Majalla" w:cs="Sakkal Majalla"/>
            <w:sz w:val="28"/>
            <w:szCs w:val="28"/>
          </w:rPr>
          <w:t xml:space="preserve"> </w:t>
        </w:r>
        <w:proofErr w:type="spellStart"/>
        <w:r w:rsidRPr="002D5328">
          <w:rPr>
            <w:rStyle w:val="Hyperlink"/>
            <w:rFonts w:ascii="Sakkal Majalla" w:hAnsi="Sakkal Majalla" w:cs="Sakkal Majalla"/>
            <w:sz w:val="28"/>
            <w:szCs w:val="28"/>
          </w:rPr>
          <w:t>kaum</w:t>
        </w:r>
        <w:proofErr w:type="spellEnd"/>
        <w:r w:rsidRPr="002D5328">
          <w:rPr>
            <w:rStyle w:val="Hyperlink"/>
            <w:rFonts w:ascii="Sakkal Majalla" w:hAnsi="Sakkal Majalla" w:cs="Sakkal Majalla"/>
            <w:sz w:val="28"/>
            <w:szCs w:val="28"/>
          </w:rPr>
          <w:t xml:space="preserve"> </w:t>
        </w:r>
        <w:proofErr w:type="spellStart"/>
        <w:r w:rsidRPr="002D5328">
          <w:rPr>
            <w:rStyle w:val="Hyperlink"/>
            <w:rFonts w:ascii="Sakkal Majalla" w:hAnsi="Sakkal Majalla" w:cs="Sakkal Majalla"/>
            <w:sz w:val="28"/>
            <w:szCs w:val="28"/>
          </w:rPr>
          <w:t>eine</w:t>
        </w:r>
        <w:proofErr w:type="spellEnd"/>
        <w:r w:rsidRPr="002D5328">
          <w:rPr>
            <w:rStyle w:val="Hyperlink"/>
            <w:rFonts w:ascii="Sakkal Majalla" w:hAnsi="Sakkal Majalla" w:cs="Sakkal Majalla"/>
            <w:sz w:val="28"/>
            <w:szCs w:val="28"/>
          </w:rPr>
          <w:t xml:space="preserve"> </w:t>
        </w:r>
        <w:proofErr w:type="spellStart"/>
        <w:r w:rsidRPr="002D5328">
          <w:rPr>
            <w:rStyle w:val="Hyperlink"/>
            <w:rFonts w:ascii="Sakkal Majalla" w:hAnsi="Sakkal Majalla" w:cs="Sakkal Majalla"/>
            <w:sz w:val="28"/>
            <w:szCs w:val="28"/>
          </w:rPr>
          <w:t>prophetische</w:t>
        </w:r>
        <w:proofErr w:type="spellEnd"/>
        <w:r w:rsidRPr="002D5328">
          <w:rPr>
            <w:rStyle w:val="Hyperlink"/>
            <w:rFonts w:ascii="Sakkal Majalla" w:hAnsi="Sakkal Majalla" w:cs="Sakkal Majalla"/>
            <w:sz w:val="28"/>
            <w:szCs w:val="28"/>
          </w:rPr>
          <w:t xml:space="preserve"> Vision der </w:t>
        </w:r>
        <w:proofErr w:type="spellStart"/>
        <w:r w:rsidRPr="002D5328">
          <w:rPr>
            <w:rStyle w:val="Hyperlink"/>
            <w:rFonts w:ascii="Sakkal Majalla" w:hAnsi="Sakkal Majalla" w:cs="Sakkal Majalla"/>
            <w:sz w:val="28"/>
            <w:szCs w:val="28"/>
          </w:rPr>
          <w:t>Endzeit</w:t>
        </w:r>
        <w:proofErr w:type="spellEnd"/>
        <w:r w:rsidRPr="002D5328">
          <w:rPr>
            <w:rStyle w:val="Hyperlink"/>
            <w:rFonts w:ascii="Sakkal Majalla" w:hAnsi="Sakkal Majalla" w:cs="Sakkal Majalla"/>
            <w:sz w:val="28"/>
            <w:szCs w:val="28"/>
          </w:rPr>
          <w:t xml:space="preserve"> </w:t>
        </w:r>
        <w:proofErr w:type="spellStart"/>
        <w:r w:rsidRPr="002D5328">
          <w:rPr>
            <w:rStyle w:val="Hyperlink"/>
            <w:rFonts w:ascii="Sakkal Majalla" w:hAnsi="Sakkal Majalla" w:cs="Sakkal Majalla"/>
            <w:sz w:val="28"/>
            <w:szCs w:val="28"/>
          </w:rPr>
          <w:t>vorstellen</w:t>
        </w:r>
        <w:proofErr w:type="spellEnd"/>
        <w:r w:rsidRPr="002D5328">
          <w:rPr>
            <w:rStyle w:val="Hyperlink"/>
            <w:rFonts w:ascii="Sakkal Majalla" w:hAnsi="Sakkal Majalla" w:cs="Sakkal Majalla"/>
            <w:sz w:val="28"/>
            <w:szCs w:val="28"/>
            <w:rtl/>
          </w:rPr>
          <w:t>,</w:t>
        </w:r>
      </w:hyperlink>
      <w:bookmarkStart w:id="0" w:name="_GoBack"/>
      <w:bookmarkEnd w:id="0"/>
    </w:p>
    <w:sectPr w:rsidR="002D5328" w:rsidRPr="002D53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D9B"/>
    <w:rsid w:val="001025B1"/>
    <w:rsid w:val="002D5328"/>
    <w:rsid w:val="003774C0"/>
    <w:rsid w:val="00542943"/>
    <w:rsid w:val="00614739"/>
    <w:rsid w:val="00866D9B"/>
    <w:rsid w:val="00A2539C"/>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F2261"/>
  <w15:chartTrackingRefBased/>
  <w15:docId w15:val="{0E80B924-466C-4CF3-B46D-125F791B1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66D9B"/>
    <w:rPr>
      <w:color w:val="0563C1" w:themeColor="hyperlink"/>
      <w:u w:val="single"/>
    </w:rPr>
  </w:style>
  <w:style w:type="character" w:styleId="UnresolvedMention">
    <w:name w:val="Unresolved Mention"/>
    <w:basedOn w:val="DefaultParagraphFont"/>
    <w:uiPriority w:val="99"/>
    <w:semiHidden/>
    <w:unhideWhenUsed/>
    <w:rsid w:val="00866D9B"/>
    <w:rPr>
      <w:color w:val="605E5C"/>
      <w:shd w:val="clear" w:color="auto" w:fill="E1DFDD"/>
    </w:rPr>
  </w:style>
  <w:style w:type="character" w:styleId="FollowedHyperlink">
    <w:name w:val="FollowedHyperlink"/>
    <w:basedOn w:val="DefaultParagraphFont"/>
    <w:uiPriority w:val="99"/>
    <w:semiHidden/>
    <w:unhideWhenUsed/>
    <w:rsid w:val="005429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679/der-prophet-obadja"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455</Words>
  <Characters>2597</Characters>
  <Application>Microsoft Office Word</Application>
  <DocSecurity>0</DocSecurity>
  <Lines>21</Lines>
  <Paragraphs>6</Paragraphs>
  <ScaleCrop>false</ScaleCrop>
  <Company/>
  <LinksUpToDate>false</LinksUpToDate>
  <CharactersWithSpaces>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6</cp:revision>
  <dcterms:created xsi:type="dcterms:W3CDTF">2020-11-21T22:21:00Z</dcterms:created>
  <dcterms:modified xsi:type="dcterms:W3CDTF">2020-11-22T10:20:00Z</dcterms:modified>
</cp:coreProperties>
</file>