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A1BBF" w14:textId="35CF74BE" w:rsidR="00BE011D" w:rsidRDefault="00A02354">
      <w:pPr>
        <w:rPr>
          <w:rtl/>
        </w:rPr>
      </w:pPr>
      <w:hyperlink r:id="rId5" w:history="1">
        <w:r w:rsidRPr="00A02354">
          <w:rPr>
            <w:rStyle w:val="Hyperlink"/>
            <w:rFonts w:hint="cs"/>
            <w:rtl/>
          </w:rPr>
          <w:t>مجد الرب يسوع الأدبي</w:t>
        </w:r>
      </w:hyperlink>
    </w:p>
    <w:p w14:paraId="4AA80BA6" w14:textId="6C31F121" w:rsidR="00A02354" w:rsidRDefault="00A02354">
      <w:pPr>
        <w:rPr>
          <w:rtl/>
        </w:rPr>
      </w:pPr>
      <w:r>
        <w:rPr>
          <w:rFonts w:hint="cs"/>
          <w:rtl/>
        </w:rPr>
        <w:t>كالمنفصل عن العالم</w:t>
      </w:r>
    </w:p>
    <w:p w14:paraId="736CFDE1" w14:textId="462CDEA3" w:rsidR="00A02354" w:rsidRDefault="00A02354" w:rsidP="00A02354">
      <w:pPr>
        <w:jc w:val="right"/>
        <w:rPr>
          <w:rtl/>
        </w:rPr>
      </w:pPr>
      <w:r w:rsidRPr="00A02354">
        <w:t>John Gifford Bellett</w:t>
      </w:r>
    </w:p>
    <w:p w14:paraId="43533F05" w14:textId="688DA6F6" w:rsidR="00A02354" w:rsidRDefault="00A02354">
      <w:pPr>
        <w:rPr>
          <w:rtl/>
        </w:rPr>
      </w:pPr>
      <w:r>
        <w:rPr>
          <w:rFonts w:hint="cs"/>
          <w:rtl/>
        </w:rPr>
        <w:t>لقد قدّم الرب يسوع في شخصه توضيحًا هادفًا للكلمات التي كثيرًا ما يتم اقتباسها "في العالم، ولسنا من العالم"، وبلا شك هي عبارة منتقاة من كلمات الرب:</w:t>
      </w:r>
    </w:p>
    <w:p w14:paraId="1D4B1C49" w14:textId="210588BD" w:rsidR="00A02354" w:rsidRDefault="00A02354" w:rsidP="00A02354">
      <w:pPr>
        <w:rPr>
          <w:rtl/>
        </w:rPr>
      </w:pPr>
      <w:r>
        <w:rPr>
          <w:rFonts w:hint="cs"/>
          <w:rtl/>
        </w:rPr>
        <w:t>يوحنا 17: 15، 16: "</w:t>
      </w:r>
      <w:r>
        <w:rPr>
          <w:rtl/>
        </w:rPr>
        <w:t xml:space="preserve"> لَسْتُ أَسْأَلُ أَنْ تَأْخُذَهُمْ مِنَ الْعَالَمِ بَلْ أَنْ تَحْفَظَهُمْ مِنَ الشِّرِّيرِ</w:t>
      </w:r>
      <w:r>
        <w:rPr>
          <w:rFonts w:hint="cs"/>
          <w:rtl/>
        </w:rPr>
        <w:t xml:space="preserve"> .</w:t>
      </w:r>
      <w:r>
        <w:rPr>
          <w:rtl/>
        </w:rPr>
        <w:t>لَيْسُوا مِنَ الْعَالَمِ كَمَا أَنِّي أَنَا لَسْتُ مِنَ الْعَالَمِ.</w:t>
      </w:r>
      <w:r>
        <w:rPr>
          <w:rFonts w:hint="cs"/>
          <w:rtl/>
        </w:rPr>
        <w:t>"</w:t>
      </w:r>
    </w:p>
    <w:p w14:paraId="6C5B78EC" w14:textId="0EF7451D" w:rsidR="00A02354" w:rsidRDefault="00A02354" w:rsidP="00A02354">
      <w:pPr>
        <w:rPr>
          <w:rtl/>
        </w:rPr>
      </w:pPr>
      <w:r>
        <w:rPr>
          <w:rFonts w:hint="cs"/>
          <w:rtl/>
        </w:rPr>
        <w:t>لقد كان الإعلان الحي عن هذه الحالة في كل حياته على الأرض. لأنه دائمًا كان في العالم وعمل في وسط جهله وعدم إيمانه. لكن لم يكن ولا مرة من العالم.</w:t>
      </w:r>
    </w:p>
    <w:p w14:paraId="3F231020" w14:textId="22288D37" w:rsidR="00A02354" w:rsidRDefault="00A02354" w:rsidP="00A02354">
      <w:pPr>
        <w:rPr>
          <w:rtl/>
        </w:rPr>
      </w:pPr>
      <w:r>
        <w:rPr>
          <w:rFonts w:hint="cs"/>
          <w:rtl/>
        </w:rPr>
        <w:t>هذا يعني،</w:t>
      </w:r>
    </w:p>
    <w:p w14:paraId="08BE4296" w14:textId="46AA6F3B" w:rsidR="00A02354" w:rsidRDefault="00A02354" w:rsidP="00A02354">
      <w:pPr>
        <w:pStyle w:val="ListParagraph"/>
        <w:numPr>
          <w:ilvl w:val="0"/>
          <w:numId w:val="1"/>
        </w:numPr>
      </w:pPr>
      <w:r>
        <w:rPr>
          <w:rFonts w:hint="cs"/>
          <w:rtl/>
        </w:rPr>
        <w:t>هو لم يشاركه توقعاته ومخططاته.</w:t>
      </w:r>
    </w:p>
    <w:p w14:paraId="30BD3DAE" w14:textId="137A1296" w:rsidR="00A02354" w:rsidRDefault="00A02354" w:rsidP="00A02354">
      <w:pPr>
        <w:pStyle w:val="ListParagraph"/>
        <w:numPr>
          <w:ilvl w:val="0"/>
          <w:numId w:val="1"/>
        </w:numPr>
      </w:pPr>
      <w:r>
        <w:rPr>
          <w:rFonts w:hint="cs"/>
          <w:rtl/>
        </w:rPr>
        <w:t>كما ولم يحكم على تصرفهم بحسب أفكارهم.</w:t>
      </w:r>
    </w:p>
    <w:p w14:paraId="4D27CA66" w14:textId="2790FFE6" w:rsidR="00A02354" w:rsidRDefault="00A02354" w:rsidP="00A02354">
      <w:pPr>
        <w:rPr>
          <w:rtl/>
        </w:rPr>
      </w:pPr>
      <w:r>
        <w:rPr>
          <w:rFonts w:hint="cs"/>
          <w:rtl/>
        </w:rPr>
        <w:t>غير أنه يظهر في يوحنا 7، كما أعتقد في هذا الطابع بصورة خاصة جدًا.</w:t>
      </w:r>
    </w:p>
    <w:p w14:paraId="00B5EB08" w14:textId="3FB1F0E1" w:rsidR="00A02354" w:rsidRDefault="00A02354" w:rsidP="00A02354">
      <w:pPr>
        <w:rPr>
          <w:rtl/>
        </w:rPr>
      </w:pPr>
      <w:r>
        <w:rPr>
          <w:rFonts w:hint="cs"/>
          <w:rtl/>
        </w:rPr>
        <w:t xml:space="preserve">يوحنا 7: 2 </w:t>
      </w:r>
      <w:r>
        <w:rPr>
          <w:rtl/>
        </w:rPr>
        <w:t>–</w:t>
      </w:r>
      <w:r>
        <w:rPr>
          <w:rFonts w:hint="cs"/>
          <w:rtl/>
        </w:rPr>
        <w:t xml:space="preserve"> 44: "</w:t>
      </w:r>
      <w:r w:rsidRPr="00A02354">
        <w:rPr>
          <w:rtl/>
        </w:rPr>
        <w:t xml:space="preserve"> 2وَكَانَ عِيدُ الْيَهُودِ، عِيدُ الْمَظَالِّ، قَرِيبًا.  3فَقَالَ لَهُ إِخْوَتُهُ:«انْتَقِلْ مِنْ هُنَا وَاذْهَبْ إِلَى الْيَهُودِيَّةِ، لِكَيْ يَرَى تَلاَمِيذُكَ أَيْضًا أَعْمَالَكَ الَّتِي تَعْمَلُ،  4لأَنَّهُ لَيْسَ أَحَدٌ يَعْمَلُ شَيْئًا فِي الْخَفَاءِ وَهُوَ يُرِيدُ أَنْ يَكُونَ عَلاَنِيَةً. إِنْ كُنْتَ تَعْمَلُ هذِهِ الأَشْيَاءَ فَأَظْهِرْ نَفْسَكَ لِلْعَالَمِ».  5لأَنَّ إِخْوَتَهُ أَيْضًا لَمْ يَكُونُوا يُؤْمِنُونَ بِهِ.  6فَقَالَ لَهُمْ يَسُوعُ:«إِنَّ وَقْتِي لَمْ يَحْضُرْ بَعْدُ، وَأَمَّا وَقْتُكُمْ فَفِي كُلِّ حِينٍ حَاضِرٌ.  7لاَ يَقْدِرُ الْعَالَمُ أَنْ يُبْغِضَكُمْ، وَلكِنَّهُ يُبْغِضُنِي أَنَا، لأَنِّي أَشْهَدُ عَلَيْهِ أَنَّ أَعْمَالَهُ شِرِّيرَةٌ.  8اِصْعَدُوا أَنْتُمْ إِلَى هذَا الْعِيدِ. أَنَا لَسْتُ أَصْعَدُ بَعْدُ إِلَى هذَا الْعِيدِ، لأَنَّ وَقْتِي لَمْ يُكْمَلْ بَعْدُ».  9قَالَ لَهُمْ هذَا وَمَكَثَ فِي الْجَلِيلِ.  10وَلَمَّا كَانَ إِخْوَتُهُ قَدْ صَعِدُوا، حِينَئِذٍ صَعِدَ هُوَ أَيْضًا إِلَى الْعِيدِ، لاَ ظَاهِرًا بَلْ كَأَنَّهُ فِي الْخَفَاءِ.  </w:t>
      </w:r>
      <w:r w:rsidR="00B72891">
        <w:rPr>
          <w:rFonts w:hint="cs"/>
          <w:rtl/>
        </w:rPr>
        <w:t>...</w:t>
      </w:r>
      <w:r w:rsidRPr="00A02354">
        <w:rPr>
          <w:rtl/>
        </w:rPr>
        <w:t xml:space="preserve">  14وَلَمَّا كَانَ الْعِيدُ قَدِ انْتَصَفَ، صَعِدَ يَسُوعُ إِلَى الْهَيْكَلِ، وَكَانَ يُعَلِّمُ.  15فَتَعَجَّبَ الْيَهُودُ قَائِلِينَ: «كَيْفَ هذَا يَعْرِفُ الْكُتُبَ، وَهُوَ لَمْ يَتَعَلَّمْ؟»  16أَجَابَهُمْ يَسُوعُ وَقَالَ:«تَعْلِيمِي لَيْسَ لِي بَلْ لِلَّذِي أَرْسَلَنِي.  17إِنْ شَاءَ أَحَدٌ أَنْ يَعْمَلَ مَشِيئَتَهُ يَعْرِفُ التَّعْلِيمَ، هَلْ هُوَ مِنَ اللهِ، أَمْ أَتَكَلَّمُ أَنَا مِنْ نَفْسِي.  18مَنْ يَتَكَلَّمُ مِنْ نَفْسِهِ يَطْلُبُ مَجْدَ نَفْسِهِ، وَأَمَّا مَنْ يَطْلُبُ مَجْدَ الَّذِي أَرْسَلَهُ فَهُوَ صَادِقٌ وَلَيْسَ فِيهِ ظُلْمٌ.  </w:t>
      </w:r>
      <w:r w:rsidR="00B72891">
        <w:rPr>
          <w:rFonts w:hint="cs"/>
          <w:rtl/>
        </w:rPr>
        <w:t>...</w:t>
      </w:r>
      <w:r w:rsidRPr="00A02354">
        <w:rPr>
          <w:rtl/>
        </w:rPr>
        <w:t xml:space="preserve">  28فَنَادَى يَسُوعُ وَهُوَ يُعَلِّمُ فِي الْهَيْكَلِ قِائِلاً: «تَعْرِفُونَنِي وَتَعْرِفُونَ مِنْ أَيْنَ أَنَا، وَمِنْ نَفْسِي لَمْ آتِ، بَلِ الَّذِي أَرْسَلَنِي هُوَ حَقٌ، الَّذِي أَنْتُمْ لَسْتُمْ تَعْرِفُونَهُ.  </w:t>
      </w:r>
      <w:r w:rsidR="00B72891">
        <w:rPr>
          <w:rFonts w:hint="cs"/>
          <w:rtl/>
        </w:rPr>
        <w:t>...</w:t>
      </w:r>
      <w:r w:rsidRPr="00A02354">
        <w:rPr>
          <w:rtl/>
        </w:rPr>
        <w:t xml:space="preserve">  37وَفِي الْيَوْمِ الأَخِيرِ الْعَظِيمِ مِنَ الْعِيدِ وَقَفَ يَسُوعُ وَنَادَى قِائِلاً:«إِنْ عَطِشَ أَحَدٌ فَلْيُقْبِلْ إِلَيَّ وَيَشْرَبْ.  38مَنْ آمَنَ بِي، كَمَا قَالَ الْكِتَابُ، تَجْرِي مِنْ بَطْنِهِ أَنْهَارُ مَاءٍ حَيٍّ».  39قَالَ هذَا عَنِ الرُّوحِ الَّذِي كَانَ الْمُؤْمِنُونَ بِهِ مُزْمِعِينَ أَنْ يَقْبَلُوهُ، لأَنَّ الرُّوحَ الْقُدُسَ لَمْ يَكُنْ قَدْ أُعْطِيَ بَعْدُ، لأَنَّ يَسُوعَ لَمْ يَكُنْ قَدْ مُجِّدَ بَعْدُ.</w:t>
      </w:r>
      <w:r w:rsidR="00B72891">
        <w:rPr>
          <w:rFonts w:hint="cs"/>
          <w:rtl/>
        </w:rPr>
        <w:t>"</w:t>
      </w:r>
    </w:p>
    <w:p w14:paraId="2872B67D" w14:textId="69E43580" w:rsidR="00B72891" w:rsidRDefault="00B72891" w:rsidP="00A02354">
      <w:pPr>
        <w:rPr>
          <w:rtl/>
        </w:rPr>
      </w:pPr>
      <w:r>
        <w:rPr>
          <w:rFonts w:hint="cs"/>
          <w:rtl/>
        </w:rPr>
        <w:t>لقد كان وقت عيد المظال،</w:t>
      </w:r>
    </w:p>
    <w:p w14:paraId="72E5716C" w14:textId="69A50879" w:rsidR="00B72891" w:rsidRDefault="00B72891" w:rsidP="00B72891">
      <w:pPr>
        <w:pStyle w:val="ListParagraph"/>
        <w:numPr>
          <w:ilvl w:val="0"/>
          <w:numId w:val="1"/>
        </w:numPr>
      </w:pPr>
      <w:r>
        <w:rPr>
          <w:rFonts w:hint="cs"/>
          <w:rtl/>
        </w:rPr>
        <w:t>أكثر الأيام فرحًا في إسرائيل،</w:t>
      </w:r>
    </w:p>
    <w:p w14:paraId="7B42F806" w14:textId="42BAF0E1" w:rsidR="00B72891" w:rsidRDefault="00B72891" w:rsidP="00B72891">
      <w:pPr>
        <w:pStyle w:val="ListParagraph"/>
        <w:numPr>
          <w:ilvl w:val="0"/>
          <w:numId w:val="1"/>
        </w:numPr>
      </w:pPr>
      <w:r>
        <w:rPr>
          <w:rFonts w:hint="cs"/>
          <w:rtl/>
        </w:rPr>
        <w:t>نذير الملكوت الآتي،</w:t>
      </w:r>
    </w:p>
    <w:p w14:paraId="18B7C879" w14:textId="661D3F55" w:rsidR="00B72891" w:rsidRDefault="00B72891" w:rsidP="00B72891">
      <w:pPr>
        <w:pStyle w:val="ListParagraph"/>
        <w:numPr>
          <w:ilvl w:val="0"/>
          <w:numId w:val="1"/>
        </w:numPr>
      </w:pPr>
      <w:r>
        <w:rPr>
          <w:rFonts w:hint="cs"/>
          <w:rtl/>
        </w:rPr>
        <w:t>وقت جمع الحصاد،</w:t>
      </w:r>
    </w:p>
    <w:p w14:paraId="0B13852F" w14:textId="4433952B" w:rsidR="00B72891" w:rsidRDefault="00B72891" w:rsidP="00B72891">
      <w:pPr>
        <w:pStyle w:val="ListParagraph"/>
        <w:numPr>
          <w:ilvl w:val="0"/>
          <w:numId w:val="1"/>
        </w:numPr>
      </w:pPr>
      <w:r>
        <w:rPr>
          <w:rFonts w:hint="cs"/>
          <w:rtl/>
        </w:rPr>
        <w:t>حيث كان يتذكر الشعب فقط بأنه ضلّ في الماضي في البرية وسكن في خيام.</w:t>
      </w:r>
    </w:p>
    <w:p w14:paraId="09EE7C46" w14:textId="7ACE760F" w:rsidR="00B72891" w:rsidRDefault="00B72891" w:rsidP="00B72891">
      <w:pPr>
        <w:rPr>
          <w:rtl/>
        </w:rPr>
      </w:pPr>
      <w:r>
        <w:rPr>
          <w:rFonts w:hint="cs"/>
          <w:rtl/>
        </w:rPr>
        <w:t xml:space="preserve">إخوة الرب ألزموه بأن لا يفوّت الفرصة دون انتهازها، حيث "كل العالم"، كما اعتدنا أن نقول، كان مجتمعًا في أورشليم. </w:t>
      </w:r>
      <w:r w:rsidR="00905BDF">
        <w:rPr>
          <w:rFonts w:hint="cs"/>
          <w:rtl/>
        </w:rPr>
        <w:t>فلقد تمنوا بأن يتقدم ويُظهر ذاته، على حسب تعبيرنا، كـ"رجل العالم". "إن كنت"، قالوا "تفعل هذه الأمور، فأري نفسك للعالم". لكن يسوع رفض بأن يلبي رغبتهم. بالنسبة له كان وقت الاحتفال بعيد المظال لم يكن قد حان بعد. في يوم ما متى ما أتى الأوان واليوم، سيتولى ملكوته. عندها سيكون عظيمًا ومُلكه سيسود إلى أقاصي الأرض. لكن طريقه الآن كان يؤدي المذبح وليس إلى العرش. هو لا يريد أن يصعد إلى العيد ليكون من العيد، مع أنه موجود في المكان الذي فيه العيد. ولهذا نراه أيضًا حال وصوله إلى أورشليم يتقدم كخادم ولكن ليس في كرامته. كما ولم يقُم بأية أعجوبة على حسب ما رغب إخوته ليُلفت انتباه الناس إليه. لكنه علّم آخرين واختفى وراء الكلمات: "</w:t>
      </w:r>
      <w:r w:rsidR="00905BDF" w:rsidRPr="00905BDF">
        <w:rPr>
          <w:rtl/>
        </w:rPr>
        <w:t>تَعْلِيمِي لَيْسَ لِي بَلْ لِلَّذِي أَرْسَلَنِي</w:t>
      </w:r>
      <w:r w:rsidR="00905BDF">
        <w:rPr>
          <w:rFonts w:hint="cs"/>
          <w:rtl/>
        </w:rPr>
        <w:t>" كم هذا الأمر ملفت ومميز! لقد كان شيئًا من مجد يسوع، الإنسان الكامل في علاقته بالعالم.</w:t>
      </w:r>
    </w:p>
    <w:p w14:paraId="5D94296A" w14:textId="575A3208" w:rsidR="004B1AD4" w:rsidRDefault="004B1AD4" w:rsidP="00B72891">
      <w:pPr>
        <w:rPr>
          <w:rtl/>
        </w:rPr>
      </w:pPr>
      <w:r>
        <w:rPr>
          <w:rFonts w:hint="cs"/>
          <w:rtl/>
        </w:rPr>
        <w:t>هو كان</w:t>
      </w:r>
    </w:p>
    <w:p w14:paraId="3A3E40B6" w14:textId="3E8ED5CE" w:rsidR="004B1AD4" w:rsidRDefault="004B1AD4" w:rsidP="00B72891">
      <w:pPr>
        <w:rPr>
          <w:rtl/>
        </w:rPr>
      </w:pPr>
      <w:r>
        <w:rPr>
          <w:rFonts w:hint="cs"/>
          <w:rtl/>
        </w:rPr>
        <w:t>1 منتصرًا،</w:t>
      </w:r>
    </w:p>
    <w:p w14:paraId="08AD1C27" w14:textId="123F6E15" w:rsidR="004B1AD4" w:rsidRDefault="004B1AD4" w:rsidP="00B72891">
      <w:pPr>
        <w:rPr>
          <w:rtl/>
        </w:rPr>
      </w:pPr>
      <w:r>
        <w:rPr>
          <w:rFonts w:hint="cs"/>
          <w:rtl/>
        </w:rPr>
        <w:t>2 رجل أوجاع و</w:t>
      </w:r>
    </w:p>
    <w:p w14:paraId="266EC3DE" w14:textId="223BA2FD" w:rsidR="004B1AD4" w:rsidRDefault="004B1AD4" w:rsidP="00B72891">
      <w:pPr>
        <w:rPr>
          <w:rtl/>
        </w:rPr>
      </w:pPr>
      <w:r>
        <w:rPr>
          <w:rFonts w:hint="cs"/>
          <w:rtl/>
        </w:rPr>
        <w:t>3 صانع خير في العالم؛</w:t>
      </w:r>
    </w:p>
    <w:p w14:paraId="64E87A02" w14:textId="2F7B68B5" w:rsidR="004B1AD4" w:rsidRDefault="004B1AD4" w:rsidP="00B72891">
      <w:pPr>
        <w:rPr>
          <w:rtl/>
        </w:rPr>
      </w:pPr>
      <w:r>
        <w:rPr>
          <w:rFonts w:hint="cs"/>
          <w:rtl/>
        </w:rPr>
        <w:t>لكنه لم يكن من العالم.</w:t>
      </w:r>
    </w:p>
    <w:p w14:paraId="2C6CC484" w14:textId="04F66093" w:rsidR="004B1AD4" w:rsidRDefault="004B1AD4" w:rsidP="00B72891">
      <w:pPr>
        <w:rPr>
          <w:rtl/>
        </w:rPr>
      </w:pPr>
      <w:r>
        <w:rPr>
          <w:rFonts w:hint="cs"/>
          <w:rtl/>
        </w:rPr>
        <w:t>هو كان الثلاثة معًا. يا له من مجد أدبي يضيء نحونا من هذه المجموعة!</w:t>
      </w:r>
    </w:p>
    <w:p w14:paraId="7AE38BBD" w14:textId="5E7D277F" w:rsidR="004B1AD4" w:rsidRDefault="004B1AD4" w:rsidP="004B1AD4">
      <w:pPr>
        <w:pStyle w:val="ListParagraph"/>
        <w:numPr>
          <w:ilvl w:val="0"/>
          <w:numId w:val="2"/>
        </w:numPr>
      </w:pPr>
      <w:r>
        <w:rPr>
          <w:rFonts w:hint="cs"/>
          <w:rtl/>
        </w:rPr>
        <w:t>العالم الذي شقه في كل تجاربه، إغراءاته وعروضه لم يجعله إلا منتصرًا!</w:t>
      </w:r>
    </w:p>
    <w:p w14:paraId="7D7E036A" w14:textId="0435D6D1" w:rsidR="004B1AD4" w:rsidRDefault="004B1AD4" w:rsidP="004B1AD4">
      <w:pPr>
        <w:pStyle w:val="ListParagraph"/>
        <w:numPr>
          <w:ilvl w:val="0"/>
          <w:numId w:val="2"/>
        </w:numPr>
      </w:pPr>
      <w:r>
        <w:rPr>
          <w:rFonts w:hint="cs"/>
          <w:rtl/>
        </w:rPr>
        <w:t>فساد العالم وكراهيته جعلا منه رجل أوجاع، إذ تألم من جهة العالم لأنه شهد عن الله ضد مجرى أفكار روح هذا العالم.</w:t>
      </w:r>
    </w:p>
    <w:p w14:paraId="207EBF95" w14:textId="5D57C061" w:rsidR="004B1AD4" w:rsidRDefault="004B1AD4" w:rsidP="004B1AD4">
      <w:pPr>
        <w:pStyle w:val="ListParagraph"/>
        <w:numPr>
          <w:ilvl w:val="0"/>
          <w:numId w:val="2"/>
        </w:numPr>
      </w:pPr>
      <w:r>
        <w:rPr>
          <w:rFonts w:hint="cs"/>
          <w:rtl/>
        </w:rPr>
        <w:t>بؤس العالم جعله صانع خير ساكبًا بركاته على العالم مستفيضًا بمحبته وسلطانه مجازيًا الشر بالخير.</w:t>
      </w:r>
    </w:p>
    <w:p w14:paraId="0A7C301E" w14:textId="77075F82" w:rsidR="004B1AD4" w:rsidRDefault="004B1AD4" w:rsidP="004B1AD4">
      <w:r>
        <w:rPr>
          <w:rFonts w:hint="cs"/>
          <w:rtl/>
        </w:rPr>
        <w:t>يا لها من سلسلة من الأمجاد الأدبية موجودة باتحادها هنا معًا!</w:t>
      </w:r>
    </w:p>
    <w:sectPr w:rsidR="004B1AD4"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83DBC"/>
    <w:multiLevelType w:val="hybridMultilevel"/>
    <w:tmpl w:val="8EA2899C"/>
    <w:lvl w:ilvl="0" w:tplc="37FADF0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881FC8"/>
    <w:multiLevelType w:val="hybridMultilevel"/>
    <w:tmpl w:val="9822E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5841260">
    <w:abstractNumId w:val="0"/>
  </w:num>
  <w:num w:numId="2" w16cid:durableId="2093812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354"/>
    <w:rsid w:val="004B1AD4"/>
    <w:rsid w:val="00905BDF"/>
    <w:rsid w:val="00A02354"/>
    <w:rsid w:val="00B72891"/>
    <w:rsid w:val="00BE011D"/>
    <w:rsid w:val="00E03F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D83D"/>
  <w15:chartTrackingRefBased/>
  <w15:docId w15:val="{BEFE5572-4485-45E2-9403-032BA5CA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2354"/>
    <w:rPr>
      <w:color w:val="0563C1" w:themeColor="hyperlink"/>
      <w:u w:val="single"/>
    </w:rPr>
  </w:style>
  <w:style w:type="character" w:styleId="UnresolvedMention">
    <w:name w:val="Unresolved Mention"/>
    <w:basedOn w:val="DefaultParagraphFont"/>
    <w:uiPriority w:val="99"/>
    <w:semiHidden/>
    <w:unhideWhenUsed/>
    <w:rsid w:val="00A02354"/>
    <w:rPr>
      <w:color w:val="605E5C"/>
      <w:shd w:val="clear" w:color="auto" w:fill="E1DFDD"/>
    </w:rPr>
  </w:style>
  <w:style w:type="paragraph" w:styleId="ListParagraph">
    <w:name w:val="List Paragraph"/>
    <w:basedOn w:val="Normal"/>
    <w:uiPriority w:val="34"/>
    <w:qFormat/>
    <w:rsid w:val="00A023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439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ie-moralische-herrlichkeit-des-herrn-jesus-3-a1196.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748</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cp:revision>
  <dcterms:created xsi:type="dcterms:W3CDTF">2023-02-10T18:35:00Z</dcterms:created>
  <dcterms:modified xsi:type="dcterms:W3CDTF">2023-02-10T19:16:00Z</dcterms:modified>
</cp:coreProperties>
</file>