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D3D9E" w14:textId="10171B0F" w:rsidR="00614739" w:rsidRPr="00F546DD" w:rsidRDefault="00B95A74" w:rsidP="00154986">
      <w:pPr>
        <w:bidi/>
        <w:jc w:val="both"/>
        <w:rPr>
          <w:rFonts w:ascii="Sakkal Majalla" w:hAnsi="Sakkal Majalla" w:cs="Sakkal Majalla"/>
          <w:sz w:val="28"/>
          <w:szCs w:val="28"/>
          <w:rtl/>
        </w:rPr>
      </w:pPr>
      <w:hyperlink r:id="rId8" w:history="1">
        <w:r w:rsidRPr="00B95A74">
          <w:rPr>
            <w:rStyle w:val="Hyperlink"/>
            <w:rFonts w:ascii="Sakkal Majalla" w:hAnsi="Sakkal Majalla" w:cs="Sakkal Majalla" w:hint="cs"/>
            <w:sz w:val="28"/>
            <w:szCs w:val="28"/>
            <w:rtl/>
          </w:rPr>
          <w:t>قلب وضمير</w:t>
        </w:r>
      </w:hyperlink>
    </w:p>
    <w:p w14:paraId="3CA192A4" w14:textId="77777777" w:rsidR="00154986" w:rsidRDefault="00154986" w:rsidP="00B95A74">
      <w:pPr>
        <w:jc w:val="both"/>
        <w:rPr>
          <w:rFonts w:ascii="Sakkal Majalla" w:hAnsi="Sakkal Majalla" w:cs="Sakkal Majalla"/>
          <w:sz w:val="28"/>
          <w:szCs w:val="28"/>
          <w:rtl/>
          <w:lang w:bidi="ar-SA"/>
        </w:rPr>
      </w:pPr>
      <w:r w:rsidRPr="00F546DD">
        <w:rPr>
          <w:rFonts w:ascii="Sakkal Majalla" w:hAnsi="Sakkal Majalla" w:cs="Sakkal Majalla"/>
          <w:sz w:val="28"/>
          <w:szCs w:val="28"/>
          <w:rtl/>
        </w:rPr>
        <w:t>يوحنا داربي</w:t>
      </w:r>
    </w:p>
    <w:p w14:paraId="1BFD4675" w14:textId="4534AF88" w:rsidR="00B95A74" w:rsidRDefault="00B95A74" w:rsidP="00B95A74">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العصا والكرباج قد يكونا بالعدل؛ ولكن بهما لا يمكن ربح قلب الإنسان. فليس العدل، وإنما النعمة بالعَدل ما يسود بين قديسي الله لحياة أبدية (رومية 5: 21). آهٍ! كم من خطايا كثيرة كان من الممكن غسلها (يوحنا 13) وقد أُمسِكت لتبقى محفوظة! كم من إخوة كثيرين كان من الممكن أن نربحها ثانية لله، وقد تغربوا عنا تمامًا هذا لأننا طر</w:t>
      </w:r>
      <w:r w:rsidR="002D0548">
        <w:rPr>
          <w:rFonts w:ascii="Sakkal Majalla" w:hAnsi="Sakkal Majalla" w:cs="Sakkal Majalla" w:hint="cs"/>
          <w:sz w:val="28"/>
          <w:szCs w:val="28"/>
          <w:rtl/>
          <w:lang w:bidi="ar-SA"/>
        </w:rPr>
        <w:t>َ</w:t>
      </w:r>
      <w:r>
        <w:rPr>
          <w:rFonts w:ascii="Sakkal Majalla" w:hAnsi="Sakkal Majalla" w:cs="Sakkal Majalla" w:hint="cs"/>
          <w:sz w:val="28"/>
          <w:szCs w:val="28"/>
          <w:rtl/>
          <w:lang w:bidi="ar-SA"/>
        </w:rPr>
        <w:t>قنا</w:t>
      </w:r>
      <w:r w:rsidR="00FA1ECD">
        <w:rPr>
          <w:rFonts w:ascii="Sakkal Majalla" w:hAnsi="Sakkal Majalla" w:cs="Sakkal Majalla" w:hint="cs"/>
          <w:sz w:val="28"/>
          <w:szCs w:val="28"/>
          <w:rtl/>
          <w:lang w:bidi="ar-SA"/>
        </w:rPr>
        <w:t xml:space="preserve"> بالمطرقة</w:t>
      </w:r>
      <w:r>
        <w:rPr>
          <w:rFonts w:ascii="Sakkal Majalla" w:hAnsi="Sakkal Majalla" w:cs="Sakkal Majalla" w:hint="cs"/>
          <w:sz w:val="28"/>
          <w:szCs w:val="28"/>
          <w:rtl/>
          <w:lang w:bidi="ar-SA"/>
        </w:rPr>
        <w:t xml:space="preserve"> على ضمائرهم</w:t>
      </w:r>
      <w:r w:rsidR="00FA1ECD">
        <w:rPr>
          <w:rFonts w:ascii="Sakkal Majalla" w:hAnsi="Sakkal Majalla" w:cs="Sakkal Majalla" w:hint="cs"/>
          <w:sz w:val="28"/>
          <w:szCs w:val="28"/>
          <w:rtl/>
          <w:lang w:bidi="ar-SA"/>
        </w:rPr>
        <w:t xml:space="preserve"> غالبًا</w:t>
      </w:r>
      <w:r>
        <w:rPr>
          <w:rFonts w:ascii="Sakkal Majalla" w:hAnsi="Sakkal Majalla" w:cs="Sakkal Majalla" w:hint="cs"/>
          <w:sz w:val="28"/>
          <w:szCs w:val="28"/>
          <w:rtl/>
          <w:lang w:bidi="ar-SA"/>
        </w:rPr>
        <w:t xml:space="preserve"> ولم نحاول بأن نصل إلى قلبهم في ذلك! إننا لم نقدر أن نغلب </w:t>
      </w:r>
      <w:r w:rsidR="00EB4281">
        <w:rPr>
          <w:rFonts w:ascii="Sakkal Majalla" w:hAnsi="Sakkal Majalla" w:cs="Sakkal Majalla" w:hint="cs"/>
          <w:sz w:val="28"/>
          <w:szCs w:val="28"/>
          <w:rtl/>
          <w:lang w:bidi="ar-SA"/>
        </w:rPr>
        <w:t>الشر، لأننا لم نغلب بالخير. إننا كنا على استعداد بسهولة أن نجلس على كرسي الإدانة لإصدار الحكم؛ أما العمل المتواضع فيما فعله "المعلّم والسيّد" في غسل الأرجل قلّما فعلناه.</w:t>
      </w:r>
    </w:p>
    <w:p w14:paraId="5B6085A3" w14:textId="36516938" w:rsidR="00EB4281" w:rsidRPr="00F546DD" w:rsidRDefault="00EB4281" w:rsidP="00EB4281">
      <w:pPr>
        <w:bidi/>
        <w:jc w:val="both"/>
        <w:rPr>
          <w:rFonts w:ascii="Sakkal Majalla" w:hAnsi="Sakkal Majalla" w:cs="Sakkal Majalla" w:hint="cs"/>
          <w:sz w:val="28"/>
          <w:szCs w:val="28"/>
          <w:rtl/>
          <w:lang w:bidi="ar-SA"/>
        </w:rPr>
      </w:pPr>
      <w:r>
        <w:rPr>
          <w:rFonts w:ascii="Sakkal Majalla" w:hAnsi="Sakkal Majalla" w:cs="Sakkal Majalla" w:hint="cs"/>
          <w:sz w:val="28"/>
          <w:szCs w:val="28"/>
          <w:rtl/>
          <w:lang w:bidi="ar-SA"/>
        </w:rPr>
        <w:t xml:space="preserve">وكم يقل فهمنا بأن التعامل بالعدل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مهما يكون له عمل تبريري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إلا أنه في حد ذاته هو ليس عمل لإصلاح النفوس وتجديدها. فالإدانة مهما كانت لائقة وصحيحة، إلا أنها لن تمس القلوب التي انكشف حالها الردي أمام الله بحقيقة أمر سقوطها. فهي بذلك لن تلين وتخضع حتى تتقبل التعليم للتقويم. فالإنسان ليس ضمير فقط. إن كان الضمير هو الذي يؤنَّب فقط وليس القلب أيضًا، فهذا سيستدعيه بأن يفعل ما قد فعله الخاطئ الأول بين البشر: إنه سيُسرع ليخرج من بين أشجار الجنة هاربًا من الصوت الغير</w:t>
      </w:r>
      <w:r w:rsidR="006504C1">
        <w:rPr>
          <w:rFonts w:ascii="Sakkal Majalla" w:hAnsi="Sakkal Majalla" w:cs="Sakkal Majalla" w:hint="cs"/>
          <w:sz w:val="28"/>
          <w:szCs w:val="28"/>
          <w:rtl/>
          <w:lang w:bidi="ar-SA"/>
        </w:rPr>
        <w:t xml:space="preserve"> مرحّ</w:t>
      </w:r>
      <w:r w:rsidR="005C1B37">
        <w:rPr>
          <w:rFonts w:ascii="Sakkal Majalla" w:hAnsi="Sakkal Majalla" w:cs="Sakkal Majalla" w:hint="cs"/>
          <w:sz w:val="28"/>
          <w:szCs w:val="28"/>
          <w:rtl/>
          <w:lang w:bidi="ar-SA"/>
        </w:rPr>
        <w:t>ِ</w:t>
      </w:r>
      <w:r w:rsidR="006504C1">
        <w:rPr>
          <w:rFonts w:ascii="Sakkal Majalla" w:hAnsi="Sakkal Majalla" w:cs="Sakkal Majalla" w:hint="cs"/>
          <w:sz w:val="28"/>
          <w:szCs w:val="28"/>
          <w:rtl/>
          <w:lang w:bidi="ar-SA"/>
        </w:rPr>
        <w:t>ب به.</w:t>
      </w:r>
    </w:p>
    <w:sectPr w:rsidR="00EB4281" w:rsidRPr="00F546D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DF9AF" w14:textId="77777777" w:rsidR="00465154" w:rsidRDefault="00465154" w:rsidP="00470DF2">
      <w:pPr>
        <w:spacing w:after="0" w:line="240" w:lineRule="auto"/>
      </w:pPr>
      <w:r>
        <w:separator/>
      </w:r>
    </w:p>
  </w:endnote>
  <w:endnote w:type="continuationSeparator" w:id="0">
    <w:p w14:paraId="0A4681A2" w14:textId="77777777" w:rsidR="00465154" w:rsidRDefault="00465154" w:rsidP="0047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2E6A" w14:textId="77777777" w:rsidR="00465154" w:rsidRDefault="00465154" w:rsidP="00470DF2">
      <w:pPr>
        <w:spacing w:after="0" w:line="240" w:lineRule="auto"/>
      </w:pPr>
      <w:r>
        <w:separator/>
      </w:r>
    </w:p>
  </w:footnote>
  <w:footnote w:type="continuationSeparator" w:id="0">
    <w:p w14:paraId="114C2B69" w14:textId="77777777" w:rsidR="00465154" w:rsidRDefault="00465154" w:rsidP="00470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CFFB1" w14:textId="77777777" w:rsidR="00470DF2" w:rsidRPr="00470DF2" w:rsidRDefault="00000000" w:rsidP="00470DF2">
    <w:pPr>
      <w:pStyle w:val="Header"/>
      <w:bidi/>
      <w:jc w:val="both"/>
      <w:rPr>
        <w:rFonts w:ascii="Sakkal Majalla" w:hAnsi="Sakkal Majalla" w:cs="Sakkal Majalla"/>
        <w:rtl/>
      </w:rPr>
    </w:pPr>
    <w:hyperlink r:id="rId1" w:history="1">
      <w:r w:rsidR="00470DF2" w:rsidRPr="00470DF2">
        <w:rPr>
          <w:rStyle w:val="Hyperlink"/>
          <w:rFonts w:ascii="Sakkal Majalla" w:hAnsi="Sakkal Majalla" w:cs="Sakkal Majalla" w:hint="cs"/>
          <w:sz w:val="28"/>
          <w:szCs w:val="28"/>
          <w:rtl/>
        </w:rPr>
        <w:t>تتميم مخطط خلاص الله (أفسس 1)</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3230"/>
    <w:multiLevelType w:val="hybridMultilevel"/>
    <w:tmpl w:val="568007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6D25D0E"/>
    <w:multiLevelType w:val="hybridMultilevel"/>
    <w:tmpl w:val="11E28B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6EB2C6B"/>
    <w:multiLevelType w:val="hybridMultilevel"/>
    <w:tmpl w:val="5352E2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851717">
    <w:abstractNumId w:val="1"/>
  </w:num>
  <w:num w:numId="2" w16cid:durableId="426385906">
    <w:abstractNumId w:val="2"/>
  </w:num>
  <w:num w:numId="3" w16cid:durableId="30986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86"/>
    <w:rsid w:val="00010199"/>
    <w:rsid w:val="0002753B"/>
    <w:rsid w:val="00031AC2"/>
    <w:rsid w:val="0004532A"/>
    <w:rsid w:val="00047F36"/>
    <w:rsid w:val="000A1392"/>
    <w:rsid w:val="000C31DB"/>
    <w:rsid w:val="000D7B88"/>
    <w:rsid w:val="000F6CF2"/>
    <w:rsid w:val="000F7003"/>
    <w:rsid w:val="0010477E"/>
    <w:rsid w:val="0010796D"/>
    <w:rsid w:val="00126246"/>
    <w:rsid w:val="00154986"/>
    <w:rsid w:val="00156F50"/>
    <w:rsid w:val="00170C90"/>
    <w:rsid w:val="00177A5E"/>
    <w:rsid w:val="001B3B31"/>
    <w:rsid w:val="00200280"/>
    <w:rsid w:val="00217750"/>
    <w:rsid w:val="00226B55"/>
    <w:rsid w:val="00234C8F"/>
    <w:rsid w:val="00235D00"/>
    <w:rsid w:val="002425DD"/>
    <w:rsid w:val="002443D9"/>
    <w:rsid w:val="00246D25"/>
    <w:rsid w:val="00275E54"/>
    <w:rsid w:val="002801D1"/>
    <w:rsid w:val="00290805"/>
    <w:rsid w:val="002915A2"/>
    <w:rsid w:val="002A7256"/>
    <w:rsid w:val="002B4A7B"/>
    <w:rsid w:val="002B6BD7"/>
    <w:rsid w:val="002C01EF"/>
    <w:rsid w:val="002D0548"/>
    <w:rsid w:val="002E64ED"/>
    <w:rsid w:val="002F1F59"/>
    <w:rsid w:val="00315ACC"/>
    <w:rsid w:val="003342EA"/>
    <w:rsid w:val="00336991"/>
    <w:rsid w:val="00340C5B"/>
    <w:rsid w:val="00373554"/>
    <w:rsid w:val="003923A9"/>
    <w:rsid w:val="00392DD8"/>
    <w:rsid w:val="003B7384"/>
    <w:rsid w:val="003D7A76"/>
    <w:rsid w:val="004116CA"/>
    <w:rsid w:val="004177A3"/>
    <w:rsid w:val="00431264"/>
    <w:rsid w:val="0043607A"/>
    <w:rsid w:val="004515C9"/>
    <w:rsid w:val="00457838"/>
    <w:rsid w:val="00465154"/>
    <w:rsid w:val="00470DF2"/>
    <w:rsid w:val="0047264E"/>
    <w:rsid w:val="00481AA0"/>
    <w:rsid w:val="00495D65"/>
    <w:rsid w:val="004A334C"/>
    <w:rsid w:val="004D4445"/>
    <w:rsid w:val="005043F9"/>
    <w:rsid w:val="00512B24"/>
    <w:rsid w:val="005345CE"/>
    <w:rsid w:val="00535770"/>
    <w:rsid w:val="00546C63"/>
    <w:rsid w:val="005654E2"/>
    <w:rsid w:val="00571574"/>
    <w:rsid w:val="00576176"/>
    <w:rsid w:val="0059042C"/>
    <w:rsid w:val="005C1B37"/>
    <w:rsid w:val="005F4C82"/>
    <w:rsid w:val="00601FC9"/>
    <w:rsid w:val="00605ECD"/>
    <w:rsid w:val="00614739"/>
    <w:rsid w:val="00615283"/>
    <w:rsid w:val="006504C1"/>
    <w:rsid w:val="006579A7"/>
    <w:rsid w:val="006B29FF"/>
    <w:rsid w:val="006B721E"/>
    <w:rsid w:val="006D0129"/>
    <w:rsid w:val="006D0B3D"/>
    <w:rsid w:val="006F4FF1"/>
    <w:rsid w:val="00725D6E"/>
    <w:rsid w:val="00733D19"/>
    <w:rsid w:val="007359A9"/>
    <w:rsid w:val="00745508"/>
    <w:rsid w:val="00765D41"/>
    <w:rsid w:val="0077129C"/>
    <w:rsid w:val="007A1617"/>
    <w:rsid w:val="007A6FB3"/>
    <w:rsid w:val="007C72A4"/>
    <w:rsid w:val="007E0113"/>
    <w:rsid w:val="007E0439"/>
    <w:rsid w:val="007E46BD"/>
    <w:rsid w:val="007E5998"/>
    <w:rsid w:val="00805DB1"/>
    <w:rsid w:val="00825016"/>
    <w:rsid w:val="00826E38"/>
    <w:rsid w:val="00827C3A"/>
    <w:rsid w:val="00833CC2"/>
    <w:rsid w:val="00846CC5"/>
    <w:rsid w:val="008523E7"/>
    <w:rsid w:val="008970BA"/>
    <w:rsid w:val="008F4E76"/>
    <w:rsid w:val="00901CBE"/>
    <w:rsid w:val="00925F89"/>
    <w:rsid w:val="00930488"/>
    <w:rsid w:val="009453FA"/>
    <w:rsid w:val="00965E74"/>
    <w:rsid w:val="0098317A"/>
    <w:rsid w:val="009A47B4"/>
    <w:rsid w:val="009D01A2"/>
    <w:rsid w:val="009F29D9"/>
    <w:rsid w:val="00A16F63"/>
    <w:rsid w:val="00A275F9"/>
    <w:rsid w:val="00A511A1"/>
    <w:rsid w:val="00A876DD"/>
    <w:rsid w:val="00A9571E"/>
    <w:rsid w:val="00AE4FD1"/>
    <w:rsid w:val="00B003DD"/>
    <w:rsid w:val="00B30769"/>
    <w:rsid w:val="00B74DC1"/>
    <w:rsid w:val="00B91B9B"/>
    <w:rsid w:val="00B95A74"/>
    <w:rsid w:val="00BA0897"/>
    <w:rsid w:val="00BB72A1"/>
    <w:rsid w:val="00BE08F6"/>
    <w:rsid w:val="00BE53E9"/>
    <w:rsid w:val="00BF05B9"/>
    <w:rsid w:val="00BF5559"/>
    <w:rsid w:val="00C00871"/>
    <w:rsid w:val="00C810F7"/>
    <w:rsid w:val="00CA3964"/>
    <w:rsid w:val="00CB6357"/>
    <w:rsid w:val="00CC24E6"/>
    <w:rsid w:val="00CF3E16"/>
    <w:rsid w:val="00CF4CA0"/>
    <w:rsid w:val="00D054C2"/>
    <w:rsid w:val="00D10874"/>
    <w:rsid w:val="00D334BF"/>
    <w:rsid w:val="00D37EEB"/>
    <w:rsid w:val="00D40F01"/>
    <w:rsid w:val="00D420EF"/>
    <w:rsid w:val="00D65164"/>
    <w:rsid w:val="00D7120A"/>
    <w:rsid w:val="00D94DF6"/>
    <w:rsid w:val="00DB0A37"/>
    <w:rsid w:val="00DC40F3"/>
    <w:rsid w:val="00DF332C"/>
    <w:rsid w:val="00E37501"/>
    <w:rsid w:val="00E66115"/>
    <w:rsid w:val="00E71DE7"/>
    <w:rsid w:val="00E8654E"/>
    <w:rsid w:val="00E93DE6"/>
    <w:rsid w:val="00EA1D40"/>
    <w:rsid w:val="00EA4F0C"/>
    <w:rsid w:val="00EB4281"/>
    <w:rsid w:val="00EE2AE8"/>
    <w:rsid w:val="00EE2D5A"/>
    <w:rsid w:val="00EE327A"/>
    <w:rsid w:val="00F12DCE"/>
    <w:rsid w:val="00F161DD"/>
    <w:rsid w:val="00F2481B"/>
    <w:rsid w:val="00F423A9"/>
    <w:rsid w:val="00F546DD"/>
    <w:rsid w:val="00F62173"/>
    <w:rsid w:val="00F664BA"/>
    <w:rsid w:val="00FA1ECD"/>
    <w:rsid w:val="00FA2A23"/>
    <w:rsid w:val="00FA2A75"/>
    <w:rsid w:val="00FB1C76"/>
    <w:rsid w:val="00FD4870"/>
    <w:rsid w:val="00FD4CF6"/>
    <w:rsid w:val="00FF2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9784"/>
  <w15:chartTrackingRefBased/>
  <w15:docId w15:val="{651A9DEE-F4F7-457D-A7F0-A83B7C80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4986"/>
    <w:rPr>
      <w:color w:val="0563C1" w:themeColor="hyperlink"/>
      <w:u w:val="single"/>
    </w:rPr>
  </w:style>
  <w:style w:type="character" w:styleId="UnresolvedMention">
    <w:name w:val="Unresolved Mention"/>
    <w:basedOn w:val="DefaultParagraphFont"/>
    <w:uiPriority w:val="99"/>
    <w:semiHidden/>
    <w:unhideWhenUsed/>
    <w:rsid w:val="00154986"/>
    <w:rPr>
      <w:color w:val="605E5C"/>
      <w:shd w:val="clear" w:color="auto" w:fill="E1DFDD"/>
    </w:rPr>
  </w:style>
  <w:style w:type="paragraph" w:styleId="ListParagraph">
    <w:name w:val="List Paragraph"/>
    <w:basedOn w:val="Normal"/>
    <w:uiPriority w:val="34"/>
    <w:qFormat/>
    <w:rsid w:val="00154986"/>
    <w:pPr>
      <w:ind w:left="720"/>
      <w:contextualSpacing/>
    </w:pPr>
  </w:style>
  <w:style w:type="character" w:styleId="FollowedHyperlink">
    <w:name w:val="FollowedHyperlink"/>
    <w:basedOn w:val="DefaultParagraphFont"/>
    <w:uiPriority w:val="99"/>
    <w:semiHidden/>
    <w:unhideWhenUsed/>
    <w:rsid w:val="00CF3E16"/>
    <w:rPr>
      <w:color w:val="954F72" w:themeColor="followedHyperlink"/>
      <w:u w:val="single"/>
    </w:rPr>
  </w:style>
  <w:style w:type="paragraph" w:styleId="Header">
    <w:name w:val="header"/>
    <w:basedOn w:val="Normal"/>
    <w:link w:val="HeaderChar"/>
    <w:uiPriority w:val="99"/>
    <w:unhideWhenUsed/>
    <w:rsid w:val="00470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DF2"/>
    <w:rPr>
      <w:lang w:bidi="ar-EG"/>
    </w:rPr>
  </w:style>
  <w:style w:type="paragraph" w:styleId="Footer">
    <w:name w:val="footer"/>
    <w:basedOn w:val="Normal"/>
    <w:link w:val="FooterChar"/>
    <w:uiPriority w:val="99"/>
    <w:unhideWhenUsed/>
    <w:rsid w:val="00470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DF2"/>
    <w:rPr>
      <w:lang w:bidi="ar-EG"/>
    </w:rPr>
  </w:style>
  <w:style w:type="paragraph" w:styleId="FootnoteText">
    <w:name w:val="footnote text"/>
    <w:basedOn w:val="Normal"/>
    <w:link w:val="FootnoteTextChar"/>
    <w:uiPriority w:val="99"/>
    <w:semiHidden/>
    <w:unhideWhenUsed/>
    <w:rsid w:val="00965E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5E74"/>
    <w:rPr>
      <w:sz w:val="20"/>
      <w:szCs w:val="20"/>
      <w:lang w:bidi="ar-EG"/>
    </w:rPr>
  </w:style>
  <w:style w:type="character" w:styleId="FootnoteReference">
    <w:name w:val="footnote reference"/>
    <w:basedOn w:val="DefaultParagraphFont"/>
    <w:uiPriority w:val="99"/>
    <w:semiHidden/>
    <w:unhideWhenUsed/>
    <w:rsid w:val="00965E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ltefest.ch/de/4370-herz-und-gewiss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bibelkommentare.de/kommentare/k-2332/das-kommen-des-herrn/die-erfuellung-des-goettlichen-heilspla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DBBF-9DC0-442C-9178-89F3C7D40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 Ali Sharara LTD</dc:creator>
  <cp:keywords/>
  <dc:description/>
  <cp:lastModifiedBy>ali sharara</cp:lastModifiedBy>
  <cp:revision>5</cp:revision>
  <dcterms:created xsi:type="dcterms:W3CDTF">2025-08-05T05:32:00Z</dcterms:created>
  <dcterms:modified xsi:type="dcterms:W3CDTF">2025-08-05T06:05:00Z</dcterms:modified>
</cp:coreProperties>
</file>