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66C60" w14:textId="7D322029" w:rsidR="00FD3BB5" w:rsidRPr="002F4007" w:rsidRDefault="00000000" w:rsidP="005F6025">
      <w:pPr>
        <w:jc w:val="both"/>
        <w:rPr>
          <w:rtl/>
        </w:rPr>
      </w:pPr>
      <w:hyperlink r:id="rId4" w:history="1">
        <w:r w:rsidR="005F6025" w:rsidRPr="002F4007">
          <w:rPr>
            <w:rStyle w:val="Hyperlink"/>
            <w:rtl/>
          </w:rPr>
          <w:t>مزمور 27</w:t>
        </w:r>
      </w:hyperlink>
    </w:p>
    <w:p w14:paraId="6A517FF1" w14:textId="0708CE9E" w:rsidR="005F6025" w:rsidRPr="002F4007" w:rsidRDefault="005F6025" w:rsidP="005F6025">
      <w:pPr>
        <w:jc w:val="both"/>
        <w:rPr>
          <w:rtl/>
        </w:rPr>
      </w:pPr>
      <w:r w:rsidRPr="002F4007">
        <w:t>Karl Mebus</w:t>
      </w:r>
    </w:p>
    <w:p w14:paraId="77EB317A" w14:textId="78ABAFA1" w:rsidR="005F6025" w:rsidRPr="002F4007" w:rsidRDefault="00D375BF" w:rsidP="005F6025">
      <w:pPr>
        <w:jc w:val="both"/>
        <w:rPr>
          <w:rtl/>
        </w:rPr>
      </w:pPr>
      <w:r w:rsidRPr="002F4007">
        <w:rPr>
          <w:rtl/>
        </w:rPr>
        <w:t xml:space="preserve">إن حياة داود متسمة بثقة غير متزعزعة في الله؛ فلقد كان له اشتياق دائم إلى الله، ومن شركته مع الله حصلت ثقته باستمرار على </w:t>
      </w:r>
      <w:r w:rsidR="00720455">
        <w:rPr>
          <w:rFonts w:hint="cs"/>
          <w:rtl/>
        </w:rPr>
        <w:t>إمداد</w:t>
      </w:r>
      <w:r w:rsidRPr="002F4007">
        <w:rPr>
          <w:rtl/>
        </w:rPr>
        <w:t xml:space="preserve"> جديد. هو نظر إلى الله، وهكذا تطلّع في النور. هو تحقق من قدرته ومحبته وعرف نفسه مختفيًا في خلاص إلهه (عدد 1؛ مزمور 18: 29؛ ميخا 7: 8؛ يوحنا 8: 12). إن هذا المصدر من القوة كان دائمًا مفتوحًا له من أجل دربه الصعب وداود استغله (أشعياء 12: 2، 3). داود كان ثابتًا، هو لم يلتفت </w:t>
      </w:r>
      <w:r w:rsidR="00720455">
        <w:rPr>
          <w:rFonts w:hint="cs"/>
          <w:rtl/>
        </w:rPr>
        <w:t>إ</w:t>
      </w:r>
      <w:r w:rsidRPr="002F4007">
        <w:rPr>
          <w:rtl/>
        </w:rPr>
        <w:t xml:space="preserve">لى مصدر آخر، ولا إلى مصادر أخرى ادّعت بأنها تأتيه بالخلاص. رجاؤه وضعه على الله وحده وهو لم يفعل ذلك عبثًا، لأن الرب يعرف كيف يخلص الأتقياء من التجربة (إرمياء 29: 11؛ 1. كورنثوس 10: 13؛ 2. بطرس 2: 9). </w:t>
      </w:r>
      <w:r w:rsidR="001F7AC8" w:rsidRPr="002F4007">
        <w:rPr>
          <w:rtl/>
        </w:rPr>
        <w:t>داود أحب ربه. "لاَ خَوْفَ فِي الْمَحَبَّةِ، بَلِ الْمَحَبَّةُ الْكَامِلَةُ تَطْرَحُ الْخَوْفَ إِلَى خَارِجٍ لأَنَّ الْخَوْفَ لَهُ عَذَابٌ." (1. يوحنا 4: 17ب، 18.) " اللهَ لَمْ يُعْطِنَا رُوحَ الْفَشَلِ، بَلْ رُوحَ الْقُوَّةِ وَالْمَحَبَّةِ وَالنُّصْحِ." (2. تيموثاوس 1: 7؛ عبرانيين 13: 6). غير أنه لا يحق للمرء بأن يحسب أية تأثيرات أخرى، ولا أي تيارات معادية بأنها أقوى من يد الرب المعينة؛ وإلا فلا يمكن إيقاف الغرق، وهذا الاختبار كان على بطرس أن يختبره (متى 14: 30). داود تمسك: "إنَّمَا هُوَ صَخْرَتِي وَخَلاَصِي، مَلْجَإِي فَلاَ أَتَزَعْزَعُ." (مزمور 62: 7). أمام هذا الإيمان عصف جيش من الأعداء، عدد كبير من الأشرار والمضايقين عبثًا؛ غير أنهم "تعثروا وسقطوا" (عدد 2 و 3). في جرأة إيمانه المستمرة اعتمد داود على الله، حتى وإن عظُم الخطر وتطور التهديد الذي ابتدأ ليصبح حربًا علنية</w:t>
      </w:r>
      <w:r w:rsidR="00E902CB" w:rsidRPr="002F4007">
        <w:rPr>
          <w:rtl/>
        </w:rPr>
        <w:t xml:space="preserve"> ( مزمور 9: 4، 5؛ يوحنا 16: 33). بالنسبة لداود كانت قدرة الله أعظم من الكل (رومية 8: 37 – 39 بخصوصنا نحن).</w:t>
      </w:r>
    </w:p>
    <w:p w14:paraId="6FDD714E" w14:textId="39A1D333" w:rsidR="002F4007" w:rsidRDefault="001358C1" w:rsidP="002F4007">
      <w:pPr>
        <w:jc w:val="both"/>
        <w:rPr>
          <w:rtl/>
        </w:rPr>
      </w:pPr>
      <w:r w:rsidRPr="002F4007">
        <w:rPr>
          <w:rtl/>
        </w:rPr>
        <w:t xml:space="preserve">من بين المذكورة أولاً هي ظروفنا على الأرض في صلواتنا، وفي مواقف أخرى سلامتنا الجسدية، العائلة، المشغوليات، الحفظ في الطرقات، معونة في النزاعات. بالمقابل قال داود: " 4 وَاحِدَةً سَأَلْتُ مِنَ الرَّبِّ وَإِيَّاهَا أَلْتَمِسُ: أَنْ أَسْكُنَ فِي بَيْتِ الرَّبِّ كُلَّ أَيَّامِ حَيَاتِي، لِكَيْ أَنْظُرَ إِلَى جَمَالِ الرَّبِّ، وَأَتَفَرَّسَ فِي هَيْكَلِهِ." (عدد 4). </w:t>
      </w:r>
      <w:r w:rsidR="002F4007" w:rsidRPr="002F4007">
        <w:rPr>
          <w:rtl/>
        </w:rPr>
        <w:t xml:space="preserve">الإيمان الحقيقي </w:t>
      </w:r>
      <w:r w:rsidR="002F4007">
        <w:rPr>
          <w:rFonts w:hint="cs"/>
          <w:rtl/>
        </w:rPr>
        <w:t>بالرب يتميز في أنه ينظر إلى أسمى غاية، ملكوت الله، ويلتزم به وأخيرًا يريد بأن يصله (متى 6: 33). هناك أراد داود بحسب مزمور 23: 6 أن يسكن إلى الأبد، أي في بيت الرب، وهذا أسمى بكثير من ملكوت الله. عندما يأخذ مكان السجود عند المؤمن المكانة الأولى في رغباته، عندها لن يعرف فعلاً ما هو أسمى من أن يكون بالقرب من سيده وبأن يكرمه، وهو يتمنى بأن يحققه (مزمور 42: 2 و 84: 2 إلخ). ومن ثم هو يعتبر معرفة الله والشركة بمحبته أفضل بكثير من كل شيء آخر، لأجل هذا هو يجعله أول أموره فيما يمكن أن يعرضه العالم. عروضه سيعتبرها</w:t>
      </w:r>
      <w:r w:rsidR="00CF2DFA">
        <w:rPr>
          <w:rFonts w:hint="cs"/>
          <w:rtl/>
        </w:rPr>
        <w:t xml:space="preserve"> أضرارًا وخسائر (فيلبي 3: 7- 11). كما ولن يهدر أي وقت ولن يسمح لأي وقت غير مستفاد منه في أن يخدم الله، وأن يزداد في معرفته ويكرمه، وبأن يسمع كلمة الله، يقرأها ويفهمها (مزمور 63: 3 </w:t>
      </w:r>
      <w:r w:rsidR="00CF2DFA">
        <w:rPr>
          <w:rtl/>
        </w:rPr>
        <w:t>–</w:t>
      </w:r>
      <w:r w:rsidR="00CF2DFA">
        <w:rPr>
          <w:rFonts w:hint="cs"/>
          <w:rtl/>
        </w:rPr>
        <w:t xml:space="preserve"> 7).</w:t>
      </w:r>
    </w:p>
    <w:p w14:paraId="10302179" w14:textId="79B4B6E5" w:rsidR="00CF2DFA" w:rsidRDefault="004808BF" w:rsidP="002F4007">
      <w:pPr>
        <w:jc w:val="both"/>
        <w:rPr>
          <w:rtl/>
        </w:rPr>
      </w:pPr>
      <w:r>
        <w:rPr>
          <w:rFonts w:hint="cs"/>
          <w:rtl/>
        </w:rPr>
        <w:t xml:space="preserve">في أيام الإنسان، والمؤمن أيضًا، يصادفه بصورة قاسية "يوم الشر </w:t>
      </w:r>
      <w:r>
        <w:rPr>
          <w:rtl/>
        </w:rPr>
        <w:t>–</w:t>
      </w:r>
      <w:r>
        <w:rPr>
          <w:rFonts w:hint="cs"/>
          <w:rtl/>
        </w:rPr>
        <w:t xml:space="preserve"> يوم شؤم" (عدد 5؛ جامعة 7: 14). أمراض، تضعضع القِوى، حزن، تهديد أو خسائر. ويختبر التشهير، انعدام محبة ومعاملة مسيئة، مسببة آلامًا نفسية. فيكون البعض مهزومًا فاقد عزيمته بخيبات أمل ومصاعب. </w:t>
      </w:r>
      <w:r w:rsidR="00F70AD8">
        <w:rPr>
          <w:rFonts w:hint="cs"/>
          <w:rtl/>
        </w:rPr>
        <w:t>ومتى ما وجد الرب من الضرورة فمن المؤكد سيجعلها تخدم متقي الله في تعليمه وتقديسه، كما ولتهذيبه وتنقيته. لأن "الجالس في ستر العلي في ظل القدير يبيت". نحن لن نفلت من ذراعيه وإن سألنا مرتاعين: "إلى متى؟"، وربما نترجى طالبين: ارحم عبيدك (مزمور 90: 13 و 91: 1). داود كان مطمئنًا: "</w:t>
      </w:r>
      <w:r w:rsidR="00F70AD8" w:rsidRPr="00F70AD8">
        <w:rPr>
          <w:rtl/>
        </w:rPr>
        <w:t xml:space="preserve"> 5 لأَنَّهُ يُخَبِّئُنِي فِي مَظَلَّتِهِ فِي يَوْمِ الشَّرِّ</w:t>
      </w:r>
      <w:r w:rsidR="00F70AD8">
        <w:rPr>
          <w:rFonts w:hint="cs"/>
          <w:rtl/>
        </w:rPr>
        <w:t xml:space="preserve">" (عدد 5). هو كان مقتنعًا، بأن الوسائل قد صارت متأهبة لهذا الأمر. </w:t>
      </w:r>
    </w:p>
    <w:p w14:paraId="24D96F19" w14:textId="77E5DB44" w:rsidR="00F70AD8" w:rsidRPr="002F4007" w:rsidRDefault="00F70AD8" w:rsidP="002F4007">
      <w:pPr>
        <w:jc w:val="both"/>
        <w:rPr>
          <w:rtl/>
        </w:rPr>
      </w:pPr>
      <w:r w:rsidRPr="00720455">
        <w:rPr>
          <w:lang w:val="de-DE"/>
        </w:rPr>
        <w:t xml:space="preserve">Nach der Befreiung würde er im Glauben desto </w:t>
      </w:r>
      <w:hyperlink r:id="rId5" w:history="1">
        <w:r w:rsidRPr="00720455">
          <w:rPr>
            <w:rStyle w:val="Hyperlink"/>
            <w:lang w:val="de-DE"/>
          </w:rPr>
          <w:t>fester</w:t>
        </w:r>
      </w:hyperlink>
    </w:p>
    <w:sectPr w:rsidR="00F70AD8" w:rsidRPr="002F4007"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252"/>
    <w:rsid w:val="000C5A11"/>
    <w:rsid w:val="001358C1"/>
    <w:rsid w:val="001F7AC8"/>
    <w:rsid w:val="002F4007"/>
    <w:rsid w:val="003056E7"/>
    <w:rsid w:val="004808BF"/>
    <w:rsid w:val="005F6025"/>
    <w:rsid w:val="00611EF1"/>
    <w:rsid w:val="00673252"/>
    <w:rsid w:val="00720455"/>
    <w:rsid w:val="00BA192E"/>
    <w:rsid w:val="00C442EF"/>
    <w:rsid w:val="00CF2DFA"/>
    <w:rsid w:val="00D375BF"/>
    <w:rsid w:val="00E902CB"/>
    <w:rsid w:val="00F70AD8"/>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7232B"/>
  <w15:chartTrackingRefBased/>
  <w15:docId w15:val="{C83D3613-52DA-4EA2-8FA7-F2F544D73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F6025"/>
    <w:rPr>
      <w:color w:val="0563C1" w:themeColor="hyperlink"/>
      <w:u w:val="single"/>
    </w:rPr>
  </w:style>
  <w:style w:type="character" w:styleId="UnresolvedMention">
    <w:name w:val="Unresolved Mention"/>
    <w:basedOn w:val="DefaultParagraphFont"/>
    <w:uiPriority w:val="99"/>
    <w:semiHidden/>
    <w:unhideWhenUsed/>
    <w:rsid w:val="005F6025"/>
    <w:rPr>
      <w:color w:val="605E5C"/>
      <w:shd w:val="clear" w:color="auto" w:fill="E1DFDD"/>
    </w:rPr>
  </w:style>
  <w:style w:type="character" w:styleId="FollowedHyperlink">
    <w:name w:val="FollowedHyperlink"/>
    <w:basedOn w:val="DefaultParagraphFont"/>
    <w:uiPriority w:val="99"/>
    <w:semiHidden/>
    <w:unhideWhenUsed/>
    <w:rsid w:val="002F40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6110/die-psalmen/psalm-27" TargetMode="External"/><Relationship Id="rId4" Type="http://schemas.openxmlformats.org/officeDocument/2006/relationships/hyperlink" Target="https://www.bibelkommentare.de/kommentare/k-6110/die-psalmen/psalm-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info sharara</cp:lastModifiedBy>
  <cp:revision>8</cp:revision>
  <dcterms:created xsi:type="dcterms:W3CDTF">2021-10-28T13:02:00Z</dcterms:created>
  <dcterms:modified xsi:type="dcterms:W3CDTF">2022-09-15T06:27:00Z</dcterms:modified>
</cp:coreProperties>
</file>