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CC6AD" w14:textId="77777777" w:rsidR="00614739" w:rsidRDefault="00C85ECE" w:rsidP="006D63EC">
      <w:pPr>
        <w:bidi/>
        <w:jc w:val="both"/>
        <w:rPr>
          <w:rFonts w:ascii="Sakkal Majalla" w:hAnsi="Sakkal Majalla" w:cs="Sakkal Majalla"/>
          <w:sz w:val="28"/>
          <w:szCs w:val="28"/>
          <w:rtl/>
        </w:rPr>
      </w:pPr>
      <w:hyperlink r:id="rId4" w:history="1">
        <w:r w:rsidR="006D63EC" w:rsidRPr="006D63EC">
          <w:rPr>
            <w:rStyle w:val="Hyperlink"/>
            <w:rFonts w:ascii="Sakkal Majalla" w:hAnsi="Sakkal Majalla" w:cs="Sakkal Majalla" w:hint="cs"/>
            <w:sz w:val="28"/>
            <w:szCs w:val="28"/>
            <w:rtl/>
          </w:rPr>
          <w:t>مزمور 73</w:t>
        </w:r>
      </w:hyperlink>
    </w:p>
    <w:p w14:paraId="5BDEC6E5" w14:textId="77777777" w:rsidR="006D63EC" w:rsidRDefault="006D63EC" w:rsidP="006D63EC">
      <w:pPr>
        <w:bidi/>
        <w:jc w:val="both"/>
        <w:rPr>
          <w:rFonts w:ascii="Sakkal Majalla" w:hAnsi="Sakkal Majalla" w:cs="Sakkal Majalla"/>
          <w:sz w:val="28"/>
          <w:szCs w:val="28"/>
          <w:rtl/>
        </w:rPr>
      </w:pPr>
      <w:r>
        <w:rPr>
          <w:rFonts w:ascii="Sakkal Majalla" w:hAnsi="Sakkal Majalla" w:cs="Sakkal Majalla" w:hint="cs"/>
          <w:sz w:val="28"/>
          <w:szCs w:val="28"/>
          <w:rtl/>
        </w:rPr>
        <w:t>تفسير للتطبيق العملي</w:t>
      </w:r>
    </w:p>
    <w:p w14:paraId="0C811630" w14:textId="77777777" w:rsidR="006D63EC" w:rsidRDefault="006D63EC" w:rsidP="006D63EC">
      <w:pPr>
        <w:bidi/>
        <w:jc w:val="both"/>
        <w:rPr>
          <w:rFonts w:ascii="Sakkal Majalla" w:hAnsi="Sakkal Majalla" w:cs="Sakkal Majalla"/>
          <w:sz w:val="28"/>
          <w:szCs w:val="28"/>
          <w:rtl/>
        </w:rPr>
      </w:pPr>
      <w:r>
        <w:rPr>
          <w:rFonts w:ascii="Sakkal Majalla" w:hAnsi="Sakkal Majalla" w:cs="Sakkal Majalla" w:hint="cs"/>
          <w:sz w:val="28"/>
          <w:szCs w:val="28"/>
          <w:rtl/>
        </w:rPr>
        <w:t>كارل ميبوس</w:t>
      </w:r>
    </w:p>
    <w:p w14:paraId="4F3CDE7E" w14:textId="7053AB0B" w:rsidR="00625DB8" w:rsidRDefault="00625DB8" w:rsidP="00625DB8">
      <w:pPr>
        <w:bidi/>
        <w:jc w:val="both"/>
        <w:rPr>
          <w:rFonts w:ascii="Sakkal Majalla" w:hAnsi="Sakkal Majalla" w:cs="Sakkal Majalla"/>
          <w:sz w:val="28"/>
          <w:szCs w:val="28"/>
          <w:rtl/>
        </w:rPr>
      </w:pPr>
      <w:r>
        <w:rPr>
          <w:rFonts w:ascii="Sakkal Majalla" w:hAnsi="Sakkal Majalla" w:cs="Sakkal Majalla" w:hint="cs"/>
          <w:sz w:val="28"/>
          <w:szCs w:val="28"/>
          <w:rtl/>
        </w:rPr>
        <w:t>أيضًا المؤمن الحقيقي من الممكن أن يحيد عن الطريق ويسقط كإنسان ضلّ. فالأفكار الحائدة عن الطريق من الممكن أن تكون السبب، كما وأيضًا تقديرنا لذواتنا أو عدم حذرنا من الكيان الفاسد لهذا العالم. في مثل هذه الحالات تكون شركتنا مع الله مفقودة. فالمؤمن لا يكون ماكث</w:t>
      </w:r>
      <w:r w:rsidR="00675FFA">
        <w:rPr>
          <w:rFonts w:ascii="Sakkal Majalla" w:hAnsi="Sakkal Majalla" w:cs="Sakkal Majalla" w:hint="cs"/>
          <w:sz w:val="28"/>
          <w:szCs w:val="28"/>
          <w:rtl/>
        </w:rPr>
        <w:t>ًا</w:t>
      </w:r>
      <w:r>
        <w:rPr>
          <w:rFonts w:ascii="Sakkal Majalla" w:hAnsi="Sakkal Majalla" w:cs="Sakkal Majalla" w:hint="cs"/>
          <w:sz w:val="28"/>
          <w:szCs w:val="28"/>
          <w:rtl/>
        </w:rPr>
        <w:t xml:space="preserve"> بما فيه الكفاية في الأقداس، أي في حضرة الله. فالمجريات في القلب لا تكون عندها موجّهة بواسطة محبتنا للرب؛ فإنها لا تكون عندها معرّضة</w:t>
      </w:r>
      <w:r w:rsidRPr="00625DB8">
        <w:rPr>
          <w:rFonts w:ascii="Sakkal Majalla" w:hAnsi="Sakkal Majalla" w:cs="Sakkal Majalla" w:hint="cs"/>
          <w:sz w:val="28"/>
          <w:szCs w:val="28"/>
          <w:rtl/>
        </w:rPr>
        <w:t xml:space="preserve"> </w:t>
      </w:r>
      <w:r>
        <w:rPr>
          <w:rFonts w:ascii="Sakkal Majalla" w:hAnsi="Sakkal Majalla" w:cs="Sakkal Majalla" w:hint="cs"/>
          <w:sz w:val="28"/>
          <w:szCs w:val="28"/>
          <w:rtl/>
        </w:rPr>
        <w:t xml:space="preserve">بما فيه الكفاية لنور الكتاب المقدس. بالتالي تنشأ تصورات خاطئة عما هو حق أمام الله. غير أن الرب يرى الخطورة ولا يسمح بسقوط الذي يؤمن به (مزمور 14: 4 </w:t>
      </w:r>
      <w:r>
        <w:rPr>
          <w:rFonts w:ascii="Sakkal Majalla" w:hAnsi="Sakkal Majalla" w:cs="Sakkal Majalla"/>
          <w:sz w:val="28"/>
          <w:szCs w:val="28"/>
          <w:rtl/>
        </w:rPr>
        <w:t>–</w:t>
      </w:r>
      <w:r>
        <w:rPr>
          <w:rFonts w:ascii="Sakkal Majalla" w:hAnsi="Sakkal Majalla" w:cs="Sakkal Majalla" w:hint="cs"/>
          <w:sz w:val="28"/>
          <w:szCs w:val="28"/>
          <w:rtl/>
        </w:rPr>
        <w:t xml:space="preserve"> 6؛ لوقا 22: 32). من خلال عنايته، إن تحتم الأمر، وأيضًا تأديبيًا، يأتي الرب بالذي يود في الأساس أن يحفظ قلبه طاهرًا، ليعيد فكره ويتفطن لنفسه، حتى يتطابق طريقه مع الكلمة. وبما يرتبط بذلك، أنه يتخذ موقفه الصحيح من جديد، الذي يرضي الرب. "</w:t>
      </w:r>
      <w:r w:rsidRPr="00625DB8">
        <w:rPr>
          <w:rFonts w:ascii="Sakkal Majalla" w:hAnsi="Sakkal Majalla" w:cs="Sakkal Majalla"/>
          <w:sz w:val="28"/>
          <w:szCs w:val="28"/>
          <w:rtl/>
        </w:rPr>
        <w:t xml:space="preserve"> أَرْجُلَ أَتْقِيَائِهِ يَحْرُسُ</w:t>
      </w:r>
      <w:r>
        <w:rPr>
          <w:rFonts w:ascii="Sakkal Majalla" w:hAnsi="Sakkal Majalla" w:cs="Sakkal Majalla" w:hint="cs"/>
          <w:sz w:val="28"/>
          <w:szCs w:val="28"/>
          <w:rtl/>
        </w:rPr>
        <w:t>" (1. صموئيل 2: 9)، كما وأيضًا "</w:t>
      </w:r>
      <w:r w:rsidRPr="00625DB8">
        <w:rPr>
          <w:rtl/>
        </w:rPr>
        <w:t xml:space="preserve"> </w:t>
      </w:r>
      <w:r w:rsidRPr="00625DB8">
        <w:rPr>
          <w:rFonts w:ascii="Sakkal Majalla" w:hAnsi="Sakkal Majalla" w:cs="Sakkal Majalla"/>
          <w:sz w:val="28"/>
          <w:szCs w:val="28"/>
          <w:rtl/>
        </w:rPr>
        <w:t>حَافِظٌ نُفُوسَ أَتْقِيَائِهِ</w:t>
      </w:r>
      <w:r>
        <w:rPr>
          <w:rFonts w:ascii="Sakkal Majalla" w:hAnsi="Sakkal Majalla" w:cs="Sakkal Majalla" w:hint="cs"/>
          <w:sz w:val="28"/>
          <w:szCs w:val="28"/>
          <w:rtl/>
        </w:rPr>
        <w:t>" (مزمور 97: 10).</w:t>
      </w:r>
    </w:p>
    <w:p w14:paraId="6D30644F" w14:textId="7DD1A26D" w:rsidR="00625DB8" w:rsidRDefault="00625DB8" w:rsidP="00625DB8">
      <w:pPr>
        <w:bidi/>
        <w:jc w:val="both"/>
        <w:rPr>
          <w:rFonts w:ascii="Sakkal Majalla" w:hAnsi="Sakkal Majalla" w:cs="Sakkal Majalla"/>
          <w:sz w:val="28"/>
          <w:szCs w:val="28"/>
          <w:rtl/>
        </w:rPr>
      </w:pPr>
      <w:r>
        <w:rPr>
          <w:rFonts w:ascii="Sakkal Majalla" w:hAnsi="Sakkal Majalla" w:cs="Sakkal Majalla" w:hint="cs"/>
          <w:sz w:val="28"/>
          <w:szCs w:val="28"/>
          <w:rtl/>
        </w:rPr>
        <w:t>إن صاحب المزمور جاز له بأن يعُد</w:t>
      </w:r>
      <w:r w:rsidR="004C1F2B">
        <w:rPr>
          <w:rFonts w:ascii="Sakkal Majalla" w:hAnsi="Sakkal Majalla" w:cs="Sakkal Majalla" w:hint="cs"/>
          <w:sz w:val="28"/>
          <w:szCs w:val="28"/>
          <w:rtl/>
        </w:rPr>
        <w:t>ّ</w:t>
      </w:r>
      <w:r>
        <w:rPr>
          <w:rFonts w:ascii="Sakkal Majalla" w:hAnsi="Sakkal Majalla" w:cs="Sakkal Majalla" w:hint="cs"/>
          <w:sz w:val="28"/>
          <w:szCs w:val="28"/>
          <w:rtl/>
        </w:rPr>
        <w:t xml:space="preserve"> نفسه من بين الذين قلوبهم تطهرت بالإيمان والطاعة (عدد 1؛ قارن 1. بطرس 1: 22). ولكن كانت خطواته تكاد تنزلق، وحتى لأجل أمر فانٍ. بأن الأمر لم يصل إلى هذا الحد من الزلق، أعاد الفضل إلى محبة الله، الذي دائمًا يراقب قلب المؤمن وأقدامه؛ مما يقول، بأن الله على الدوام يرافق كل أفكارنا وتعهداتنا (عدد 2؛ مزمور 94: 17، 18). فالنبيه سيتنبه أيضًا إلى إرشاد حياته. أما الله فيرى ما هو أعمق بكثير مما نراه نحن البشر ويدرك المخاطر قبل حدوثها. هو رأى الغيرة والحسد في قلب صاحب المزمور والعتاب الخفي، بأن الخيرات </w:t>
      </w:r>
      <w:r w:rsidR="00675FFA">
        <w:rPr>
          <w:rFonts w:ascii="Sakkal Majalla" w:hAnsi="Sakkal Majalla" w:cs="Sakkal Majalla" w:hint="cs"/>
          <w:sz w:val="28"/>
          <w:szCs w:val="28"/>
          <w:rtl/>
        </w:rPr>
        <w:t>والرفاه</w:t>
      </w:r>
      <w:r>
        <w:rPr>
          <w:rFonts w:ascii="Sakkal Majalla" w:hAnsi="Sakkal Majalla" w:cs="Sakkal Majalla" w:hint="cs"/>
          <w:sz w:val="28"/>
          <w:szCs w:val="28"/>
          <w:rtl/>
        </w:rPr>
        <w:t xml:space="preserve"> في هذا العالم لم تُقسّم بعدل: فهنالك فئة لا تُعاقب على كبريائها وشرها، والفئة الأخرى تُحرم من جزائها لأجل مخافتها لله (عدد 13). فئة واحدة تصل إلى مناصب مؤمّنة، ويكسبون الأموال ويفرحون بحياتهم المغتنية. وآخرون يعملون ولا يربحون إلا القليل ويجتهدون عبثًا، وبدا لهم أنهم حفظوا قلوبهم وأياديهم عبثًا (عدد 13). أولئك لا يعرفون الضربات ويتمتعون بحياتهم بسلام من دون عناء. الآخرون يُضربون ويتأدبون كل النهار (عدد 14). الأشرار يسرون في معاملاتهم المتمادية، ويتكلمون بخيال من فوق إلى تحت، والناس توافقهم (أعداد 8 حتى 10). هم لا يحسبون حسابًا لله، لذا فتصرفهم يستحق الملامة (مزمور 49: 14؛ 59: 8؛ 94: 7). أما الأتقياء بالمقابل فيمتنعون عن الكلام والأفعال التي لا يستطيعون أن يتحملوا مسؤوليتها، بالأخص عندما تُقدّم لهم </w:t>
      </w:r>
      <w:r w:rsidR="00675FFA">
        <w:rPr>
          <w:rFonts w:ascii="Sakkal Majalla" w:hAnsi="Sakkal Majalla" w:cs="Sakkal Majalla" w:hint="cs"/>
          <w:sz w:val="28"/>
          <w:szCs w:val="28"/>
          <w:rtl/>
        </w:rPr>
        <w:t>لإساءة حالتهم</w:t>
      </w:r>
      <w:r>
        <w:rPr>
          <w:rFonts w:ascii="Sakkal Majalla" w:hAnsi="Sakkal Majalla" w:cs="Sakkal Majalla" w:hint="cs"/>
          <w:sz w:val="28"/>
          <w:szCs w:val="28"/>
          <w:rtl/>
        </w:rPr>
        <w:t xml:space="preserve"> (عدد 3 حتى 12؛ مزمور 17: 14؛ 37: 1؛ أيوب 21: 7؛ أمثال 3: 31؛ 23: 17؛ جامعة 7: 15؛ 8: 12؛ 9: 2؛ أرمياء 12: 1).</w:t>
      </w:r>
    </w:p>
    <w:p w14:paraId="7485110C" w14:textId="5ADA6A9D" w:rsidR="00625DB8" w:rsidRDefault="002E47C3" w:rsidP="00625DB8">
      <w:pPr>
        <w:bidi/>
        <w:jc w:val="both"/>
        <w:rPr>
          <w:rFonts w:ascii="Sakkal Majalla" w:hAnsi="Sakkal Majalla" w:cs="Sakkal Majalla"/>
          <w:sz w:val="28"/>
          <w:szCs w:val="28"/>
          <w:rtl/>
        </w:rPr>
      </w:pPr>
      <w:r>
        <w:rPr>
          <w:rFonts w:ascii="Sakkal Majalla" w:hAnsi="Sakkal Majalla" w:cs="Sakkal Majalla" w:hint="cs"/>
          <w:sz w:val="28"/>
          <w:szCs w:val="28"/>
          <w:rtl/>
        </w:rPr>
        <w:t xml:space="preserve">قبل أن يدخل صاحب المزمور إلى محضر الله بنفسه وبمجريات الأمور </w:t>
      </w:r>
      <w:r w:rsidR="00C85ECE">
        <w:rPr>
          <w:rFonts w:ascii="Sakkal Majalla" w:hAnsi="Sakkal Majalla" w:cs="Sakkal Majalla" w:hint="cs"/>
          <w:sz w:val="28"/>
          <w:szCs w:val="28"/>
          <w:rtl/>
        </w:rPr>
        <w:t>غير العادلة</w:t>
      </w:r>
      <w:r>
        <w:rPr>
          <w:rFonts w:ascii="Sakkal Majalla" w:hAnsi="Sakkal Majalla" w:cs="Sakkal Majalla" w:hint="cs"/>
          <w:sz w:val="28"/>
          <w:szCs w:val="28"/>
          <w:rtl/>
        </w:rPr>
        <w:t>، كما يبدو أنه كان يود لو رأى، أن الله عادل</w:t>
      </w:r>
      <w:r w:rsidR="004C1F2B">
        <w:rPr>
          <w:rFonts w:ascii="Sakkal Majalla" w:hAnsi="Sakkal Majalla" w:cs="Sakkal Majalla" w:hint="cs"/>
          <w:sz w:val="28"/>
          <w:szCs w:val="28"/>
          <w:rtl/>
        </w:rPr>
        <w:t>َ</w:t>
      </w:r>
      <w:r>
        <w:rPr>
          <w:rFonts w:ascii="Sakkal Majalla" w:hAnsi="Sakkal Majalla" w:cs="Sakkal Majalla" w:hint="cs"/>
          <w:sz w:val="28"/>
          <w:szCs w:val="28"/>
          <w:rtl/>
        </w:rPr>
        <w:t xml:space="preserve"> بين الحالتين الغير عادلة. في يومنا كثيرًا ما تظهر الفكرة، بأنه </w:t>
      </w:r>
      <w:r w:rsidR="004C1F2B">
        <w:rPr>
          <w:rFonts w:ascii="Sakkal Majalla" w:hAnsi="Sakkal Majalla" w:cs="Sakkal Majalla" w:hint="cs"/>
          <w:sz w:val="28"/>
          <w:szCs w:val="28"/>
          <w:rtl/>
        </w:rPr>
        <w:t xml:space="preserve">من المتوقع </w:t>
      </w:r>
      <w:r>
        <w:rPr>
          <w:rFonts w:ascii="Sakkal Majalla" w:hAnsi="Sakkal Majalla" w:cs="Sakkal Majalla" w:hint="cs"/>
          <w:sz w:val="28"/>
          <w:szCs w:val="28"/>
          <w:rtl/>
        </w:rPr>
        <w:t>قريبًا جدًا بأن تقع دينونة العالم لأجل المظالم الكثيرة والأخلاق المنحطة جدًا. إلا أن الله لا يحكم ولا يعاقب بحسب تصوراتنا البشرية. إننا ليس لنا أن نحكم على ما يفعله، ومن الخطأ أيضًا أن نطلب إنزال العقوبة. "</w:t>
      </w:r>
      <w:r w:rsidRPr="002E47C3">
        <w:rPr>
          <w:rtl/>
        </w:rPr>
        <w:t xml:space="preserve"> </w:t>
      </w:r>
      <w:r w:rsidRPr="002E47C3">
        <w:rPr>
          <w:rFonts w:ascii="Sakkal Majalla" w:hAnsi="Sakkal Majalla" w:cs="Sakkal Majalla"/>
          <w:sz w:val="28"/>
          <w:szCs w:val="28"/>
          <w:rtl/>
        </w:rPr>
        <w:t>أَعْطُوا مَكَانًا لِلْغَضَبِ، لأَنَّهُ مَكْتُوبٌ:«لِيَ النَّقْمَةُ أَنَا أُجَازِي يَقُولُ الرَّبُّ.</w:t>
      </w:r>
      <w:r>
        <w:rPr>
          <w:rFonts w:ascii="Sakkal Majalla" w:hAnsi="Sakkal Majalla" w:cs="Sakkal Majalla" w:hint="cs"/>
          <w:sz w:val="28"/>
          <w:szCs w:val="28"/>
          <w:rtl/>
        </w:rPr>
        <w:t>" (رومية 12: 19). يقول الرب يسوع: "</w:t>
      </w:r>
      <w:r w:rsidRPr="002E47C3">
        <w:rPr>
          <w:rtl/>
        </w:rPr>
        <w:t xml:space="preserve"> </w:t>
      </w:r>
      <w:r w:rsidRPr="002E47C3">
        <w:rPr>
          <w:rFonts w:ascii="Sakkal Majalla" w:hAnsi="Sakkal Majalla" w:cs="Sakkal Majalla"/>
          <w:sz w:val="28"/>
          <w:szCs w:val="28"/>
          <w:rtl/>
        </w:rPr>
        <w:t>«لاَ تَدِينُوا لِكَيْ لاَ تُدَانُوا،</w:t>
      </w:r>
      <w:r>
        <w:rPr>
          <w:rFonts w:ascii="Sakkal Majalla" w:hAnsi="Sakkal Majalla" w:cs="Sakkal Majalla" w:hint="cs"/>
          <w:sz w:val="28"/>
          <w:szCs w:val="28"/>
          <w:rtl/>
        </w:rPr>
        <w:t>" (متى 7: 1). لمَن يجوز أن يعتبر نفسه بلا لوم و</w:t>
      </w:r>
      <w:r w:rsidR="00C11461">
        <w:rPr>
          <w:rFonts w:ascii="Sakkal Majalla" w:hAnsi="Sakkal Majalla" w:cs="Sakkal Majalla" w:hint="cs"/>
          <w:sz w:val="28"/>
          <w:szCs w:val="28"/>
          <w:rtl/>
        </w:rPr>
        <w:t>ي</w:t>
      </w:r>
      <w:r>
        <w:rPr>
          <w:rFonts w:ascii="Sakkal Majalla" w:hAnsi="Sakkal Majalla" w:cs="Sakkal Majalla" w:hint="cs"/>
          <w:sz w:val="28"/>
          <w:szCs w:val="28"/>
          <w:rtl/>
        </w:rPr>
        <w:t>دّع</w:t>
      </w:r>
      <w:r w:rsidR="00C11461">
        <w:rPr>
          <w:rFonts w:ascii="Sakkal Majalla" w:hAnsi="Sakkal Majalla" w:cs="Sakkal Majalla" w:hint="cs"/>
          <w:sz w:val="28"/>
          <w:szCs w:val="28"/>
          <w:rtl/>
        </w:rPr>
        <w:t>ي</w:t>
      </w:r>
      <w:r>
        <w:rPr>
          <w:rFonts w:ascii="Sakkal Majalla" w:hAnsi="Sakkal Majalla" w:cs="Sakkal Majalla" w:hint="cs"/>
          <w:sz w:val="28"/>
          <w:szCs w:val="28"/>
          <w:rtl/>
        </w:rPr>
        <w:t xml:space="preserve"> بأنه مرضيًا عند نفسه وقد "نقّى قلبه" و "غسل يديه في البراءة"؟ (عدد 13؛ أمثال 20: 9؛ أيوب 14: 4؛ 25: 4؛ 1. يوحنا 1: 8). أم أن المرء أصبح مغتاظًا لأن</w:t>
      </w:r>
      <w:r w:rsidR="004C1F2B">
        <w:rPr>
          <w:rFonts w:ascii="Sakkal Majalla" w:hAnsi="Sakkal Majalla" w:cs="Sakkal Majalla" w:hint="cs"/>
          <w:sz w:val="28"/>
          <w:szCs w:val="28"/>
          <w:rtl/>
        </w:rPr>
        <w:t xml:space="preserve"> </w:t>
      </w:r>
      <w:r>
        <w:rPr>
          <w:rFonts w:ascii="Sakkal Majalla" w:hAnsi="Sakkal Majalla" w:cs="Sakkal Majalla" w:hint="cs"/>
          <w:sz w:val="28"/>
          <w:szCs w:val="28"/>
          <w:rtl/>
        </w:rPr>
        <w:t>الخير</w:t>
      </w:r>
      <w:r w:rsidR="004C1F2B" w:rsidRPr="004C1F2B">
        <w:rPr>
          <w:rFonts w:ascii="Sakkal Majalla" w:hAnsi="Sakkal Majalla" w:cs="Sakkal Majalla" w:hint="cs"/>
          <w:sz w:val="28"/>
          <w:szCs w:val="28"/>
          <w:rtl/>
        </w:rPr>
        <w:t xml:space="preserve"> </w:t>
      </w:r>
      <w:r w:rsidR="004C1F2B">
        <w:rPr>
          <w:rFonts w:ascii="Sakkal Majalla" w:hAnsi="Sakkal Majalla" w:cs="Sakkal Majalla" w:hint="cs"/>
          <w:sz w:val="28"/>
          <w:szCs w:val="28"/>
          <w:rtl/>
        </w:rPr>
        <w:t>أصاب</w:t>
      </w:r>
      <w:r>
        <w:rPr>
          <w:rFonts w:ascii="Sakkal Majalla" w:hAnsi="Sakkal Majalla" w:cs="Sakkal Majalla" w:hint="cs"/>
          <w:sz w:val="28"/>
          <w:szCs w:val="28"/>
          <w:rtl/>
        </w:rPr>
        <w:t xml:space="preserve"> الذين نعتقد بأنهم لا يستحقونه، بينما السلوك القويم في الحياة بقي حاله فاشلاً في أجرته المستحقة؟ </w:t>
      </w:r>
      <w:r w:rsidR="00C11461">
        <w:rPr>
          <w:rFonts w:ascii="Sakkal Majalla" w:hAnsi="Sakkal Majalla" w:cs="Sakkal Majalla" w:hint="cs"/>
          <w:sz w:val="28"/>
          <w:szCs w:val="28"/>
          <w:rtl/>
        </w:rPr>
        <w:t xml:space="preserve">هل </w:t>
      </w:r>
      <w:r w:rsidR="00675FFA">
        <w:rPr>
          <w:rFonts w:ascii="Sakkal Majalla" w:hAnsi="Sakkal Majalla" w:cs="Sakkal Majalla" w:hint="cs"/>
          <w:sz w:val="28"/>
          <w:szCs w:val="28"/>
          <w:rtl/>
        </w:rPr>
        <w:t xml:space="preserve">كان له من ذلك الحق </w:t>
      </w:r>
      <w:r w:rsidR="00C11461">
        <w:rPr>
          <w:rFonts w:ascii="Sakkal Majalla" w:hAnsi="Sakkal Majalla" w:cs="Sakkal Majalla" w:hint="cs"/>
          <w:sz w:val="28"/>
          <w:szCs w:val="28"/>
          <w:rtl/>
        </w:rPr>
        <w:t>بأن يفض</w:t>
      </w:r>
      <w:r w:rsidR="004C1F2B">
        <w:rPr>
          <w:rFonts w:ascii="Sakkal Majalla" w:hAnsi="Sakkal Majalla" w:cs="Sakkal Majalla" w:hint="cs"/>
          <w:sz w:val="28"/>
          <w:szCs w:val="28"/>
          <w:rtl/>
        </w:rPr>
        <w:t>ّ</w:t>
      </w:r>
      <w:r w:rsidR="00C11461">
        <w:rPr>
          <w:rFonts w:ascii="Sakkal Majalla" w:hAnsi="Sakkal Majalla" w:cs="Sakkal Majalla" w:hint="cs"/>
          <w:sz w:val="28"/>
          <w:szCs w:val="28"/>
          <w:rtl/>
        </w:rPr>
        <w:t xml:space="preserve">ل ما بين الاثنين؟ ربما أصبح غير </w:t>
      </w:r>
      <w:r w:rsidR="00675FFA">
        <w:rPr>
          <w:rFonts w:ascii="Sakkal Majalla" w:hAnsi="Sakkal Majalla" w:cs="Sakkal Majalla" w:hint="cs"/>
          <w:sz w:val="28"/>
          <w:szCs w:val="28"/>
          <w:rtl/>
        </w:rPr>
        <w:t>شاكرًا</w:t>
      </w:r>
      <w:r w:rsidR="00C11461">
        <w:rPr>
          <w:rFonts w:ascii="Sakkal Majalla" w:hAnsi="Sakkal Majalla" w:cs="Sakkal Majalla" w:hint="cs"/>
          <w:sz w:val="28"/>
          <w:szCs w:val="28"/>
          <w:rtl/>
        </w:rPr>
        <w:t xml:space="preserve"> وليس راضيًا، وهو يشتكي من اللعنة اليومية ويعتبرها عقابًا (عدد 14). ولكن علينا أن نعتبر في ذلك بأن الله يعاملنا كأبناء ويؤدبنا، "</w:t>
      </w:r>
      <w:r w:rsidR="00C11461" w:rsidRPr="00C11461">
        <w:rPr>
          <w:rtl/>
        </w:rPr>
        <w:t xml:space="preserve"> </w:t>
      </w:r>
      <w:r w:rsidR="00C11461" w:rsidRPr="00C11461">
        <w:rPr>
          <w:rFonts w:ascii="Sakkal Majalla" w:hAnsi="Sakkal Majalla" w:cs="Sakkal Majalla"/>
          <w:sz w:val="28"/>
          <w:szCs w:val="28"/>
          <w:rtl/>
        </w:rPr>
        <w:t>لِكَيْ نَشْتَرِكَ فِي قَدَاسَتِهِ.</w:t>
      </w:r>
      <w:r w:rsidR="00C11461">
        <w:rPr>
          <w:rFonts w:ascii="Sakkal Majalla" w:hAnsi="Sakkal Majalla" w:cs="Sakkal Majalla" w:hint="cs"/>
          <w:sz w:val="28"/>
          <w:szCs w:val="28"/>
          <w:rtl/>
        </w:rPr>
        <w:t xml:space="preserve">" (عبرانيين 12: 5 </w:t>
      </w:r>
      <w:r w:rsidR="00C11461">
        <w:rPr>
          <w:rFonts w:ascii="Sakkal Majalla" w:hAnsi="Sakkal Majalla" w:cs="Sakkal Majalla"/>
          <w:sz w:val="28"/>
          <w:szCs w:val="28"/>
          <w:rtl/>
        </w:rPr>
        <w:t>–</w:t>
      </w:r>
      <w:r w:rsidR="00C11461">
        <w:rPr>
          <w:rFonts w:ascii="Sakkal Majalla" w:hAnsi="Sakkal Majalla" w:cs="Sakkal Majalla" w:hint="cs"/>
          <w:sz w:val="28"/>
          <w:szCs w:val="28"/>
          <w:rtl/>
        </w:rPr>
        <w:t xml:space="preserve"> 11). "</w:t>
      </w:r>
      <w:r w:rsidR="00C11461" w:rsidRPr="00C11461">
        <w:rPr>
          <w:rtl/>
        </w:rPr>
        <w:t xml:space="preserve"> </w:t>
      </w:r>
      <w:r w:rsidR="00C11461" w:rsidRPr="00C11461">
        <w:rPr>
          <w:rFonts w:ascii="Sakkal Majalla" w:hAnsi="Sakkal Majalla" w:cs="Sakkal Majalla"/>
          <w:sz w:val="28"/>
          <w:szCs w:val="28"/>
          <w:rtl/>
        </w:rPr>
        <w:t>وَأَمَّا الصَّبْرُ فَلْيَكُنْ لَهُ عَمَلٌ تَامٌّ</w:t>
      </w:r>
      <w:r w:rsidR="00C11461">
        <w:rPr>
          <w:rFonts w:ascii="Sakkal Majalla" w:hAnsi="Sakkal Majalla" w:cs="Sakkal Majalla" w:hint="cs"/>
          <w:sz w:val="28"/>
          <w:szCs w:val="28"/>
          <w:rtl/>
        </w:rPr>
        <w:t xml:space="preserve">" (يعقوب 1: 4؛ أيوب 7: 18). عندما نتأدّب ونُمتحن من الرب، لا بد وأن نفشل إن قارنا أنفسنا بالآخرين، الذين حالهم أفضل من حالنا. أما إذا وصلنا إلى مقارنات، فإننا نشكك في عمل الله معنا ولا نكون متفاهمين مع مصيرنا. عندها ستبدو الضربة لا تُحتمل؛ وستشكل علينا ثقلاً أكبر مما لو قبلنا الامتحان من يده وخضعنا لها بإرادتنا. الله ليس بظالم، حتى وإن كان الألم الموضوع علينا يبدو بغير عدل. من المؤكد أنه علينا أن نمتحن قلوبنا ومسلكنا عندما يضربنا. ولكن ليس لأحد أن يعذب نفسه من الفكرة، بأنه ينبغي عليه أن يعوّض عن ذنوب معينة صدرت منه من خلال معاناة مستوجبة. كما ولا يمكن لأحد أن يجعل نفسه مستحقًا بسبب تصرف غير ملام عليه أمام الله، بأن لا تصيبه آلامًا ولا ضربات فيما بعد (أيوب 9: 29 </w:t>
      </w:r>
      <w:r w:rsidR="00C11461">
        <w:rPr>
          <w:rFonts w:ascii="Sakkal Majalla" w:hAnsi="Sakkal Majalla" w:cs="Sakkal Majalla"/>
          <w:sz w:val="28"/>
          <w:szCs w:val="28"/>
          <w:rtl/>
        </w:rPr>
        <w:t>–</w:t>
      </w:r>
      <w:r w:rsidR="00C11461">
        <w:rPr>
          <w:rFonts w:ascii="Sakkal Majalla" w:hAnsi="Sakkal Majalla" w:cs="Sakkal Majalla" w:hint="cs"/>
          <w:sz w:val="28"/>
          <w:szCs w:val="28"/>
          <w:rtl/>
        </w:rPr>
        <w:t xml:space="preserve"> 35؛ 34: 7 </w:t>
      </w:r>
      <w:r w:rsidR="00C11461">
        <w:rPr>
          <w:rFonts w:ascii="Sakkal Majalla" w:hAnsi="Sakkal Majalla" w:cs="Sakkal Majalla"/>
          <w:sz w:val="28"/>
          <w:szCs w:val="28"/>
          <w:rtl/>
        </w:rPr>
        <w:t>–</w:t>
      </w:r>
      <w:r w:rsidR="00C11461">
        <w:rPr>
          <w:rFonts w:ascii="Sakkal Majalla" w:hAnsi="Sakkal Majalla" w:cs="Sakkal Majalla" w:hint="cs"/>
          <w:sz w:val="28"/>
          <w:szCs w:val="28"/>
          <w:rtl/>
        </w:rPr>
        <w:t xml:space="preserve"> 9؛ ملاخي 3: 13 </w:t>
      </w:r>
      <w:r w:rsidR="00C11461">
        <w:rPr>
          <w:rFonts w:ascii="Sakkal Majalla" w:hAnsi="Sakkal Majalla" w:cs="Sakkal Majalla"/>
          <w:sz w:val="28"/>
          <w:szCs w:val="28"/>
          <w:rtl/>
        </w:rPr>
        <w:t>–</w:t>
      </w:r>
      <w:r w:rsidR="00C11461">
        <w:rPr>
          <w:rFonts w:ascii="Sakkal Majalla" w:hAnsi="Sakkal Majalla" w:cs="Sakkal Majalla" w:hint="cs"/>
          <w:sz w:val="28"/>
          <w:szCs w:val="28"/>
          <w:rtl/>
        </w:rPr>
        <w:t xml:space="preserve"> 15؛ جامعة 2: 14 إلخ). لا أحد يمكنه أن يطالب بشيء أمام الله على أساس موقفه الحسن ونقاوة قلبه. كل مَن يعترف بإيمانه بالله القدوس، يدين له فوق بما لا يُقاس مما هو فقط نقاوة القلب واليدين.</w:t>
      </w:r>
    </w:p>
    <w:p w14:paraId="37426394" w14:textId="308068C8" w:rsidR="00C11461" w:rsidRDefault="00E10B60" w:rsidP="00C11461">
      <w:pPr>
        <w:bidi/>
        <w:jc w:val="both"/>
        <w:rPr>
          <w:rFonts w:ascii="Sakkal Majalla" w:hAnsi="Sakkal Majalla" w:cs="Sakkal Majalla"/>
          <w:sz w:val="28"/>
          <w:szCs w:val="28"/>
          <w:rtl/>
        </w:rPr>
      </w:pPr>
      <w:r>
        <w:rPr>
          <w:rFonts w:ascii="Sakkal Majalla" w:hAnsi="Sakkal Majalla" w:cs="Sakkal Majalla" w:hint="cs"/>
          <w:sz w:val="28"/>
          <w:szCs w:val="28"/>
          <w:rtl/>
        </w:rPr>
        <w:t>من الواضح أن صاحب المزمور كان قد اقترب كثيرًا من الضلال عن طرق الله. فلو استمر وسار بحسب أفكاره الغاضبة المتصارعة مع الله، لكان قد أصبح مذنبًا في عدم الأمانة وخسر شهادته الحسنة أمام الآخرين المتفكرين بالأمانة. إنه كان</w:t>
      </w:r>
      <w:r w:rsidR="004C1F2B" w:rsidRPr="004C1F2B">
        <w:rPr>
          <w:rFonts w:ascii="Sakkal Majalla" w:hAnsi="Sakkal Majalla" w:cs="Sakkal Majalla" w:hint="cs"/>
          <w:sz w:val="28"/>
          <w:szCs w:val="28"/>
          <w:rtl/>
        </w:rPr>
        <w:t xml:space="preserve"> </w:t>
      </w:r>
      <w:r w:rsidR="004C1F2B">
        <w:rPr>
          <w:rFonts w:ascii="Sakkal Majalla" w:hAnsi="Sakkal Majalla" w:cs="Sakkal Majalla" w:hint="cs"/>
          <w:sz w:val="28"/>
          <w:szCs w:val="28"/>
          <w:rtl/>
        </w:rPr>
        <w:t>سيسبب</w:t>
      </w:r>
      <w:r>
        <w:rPr>
          <w:rFonts w:ascii="Sakkal Majalla" w:hAnsi="Sakkal Majalla" w:cs="Sakkal Majalla" w:hint="cs"/>
          <w:sz w:val="28"/>
          <w:szCs w:val="28"/>
          <w:rtl/>
        </w:rPr>
        <w:t xml:space="preserve"> باستنتاجات عقله الضرر بين الذين قدّروه بسبب تقواه. لكنه لم يكن يريد أن يؤذي محيطه، وإنما أن يكون مفيدًا من الناحية الروحية. لذا تنحى صاحب المزمور عن الأفكار الخاطئة (عدد 15). واتضح له بأن مقاومات نفسه المجروحة كانت تتحرك في منطقة الرفاه الدنيوي وكانت مرتبطة بـعادات في التفكير سعت لخيرها وتمتعها في هذا العالم من دون الله. دائرة تفكيرها واهتماماتها لم تتعدى المناظر الدنيوية، شهوة المكسب والأمور المحسوسة بالحواس. وهم لم يكونوا يعلمون شيئًا عما يراه الإيمان. مبدئيًا لا يجب أن تكون قسمة الأملاك والمصائر في هذا الدهر ذات أهمية للمؤمن أمام الأبدية والحياة الأبدية. فالمجازاة سيتم نوالها هناك فقط </w:t>
      </w:r>
      <w:r w:rsidR="005634B6">
        <w:rPr>
          <w:rFonts w:ascii="Sakkal Majalla" w:hAnsi="Sakkal Majalla" w:cs="Sakkal Majalla" w:hint="cs"/>
          <w:sz w:val="28"/>
          <w:szCs w:val="28"/>
          <w:rtl/>
        </w:rPr>
        <w:t>و</w:t>
      </w:r>
      <w:r>
        <w:rPr>
          <w:rFonts w:ascii="Sakkal Majalla" w:hAnsi="Sakkal Majalla" w:cs="Sakkal Majalla" w:hint="cs"/>
          <w:sz w:val="28"/>
          <w:szCs w:val="28"/>
          <w:rtl/>
        </w:rPr>
        <w:t xml:space="preserve">إلى ذلك الحين هنالك صبر وانتظار. على أي حال، لم يعُد صاحب المزمور يريد بأن يسمح بتضليله من خلال اعتبارات لا طائل فيها مرتبطة بهذا الدهر. </w:t>
      </w:r>
      <w:r w:rsidR="005634B6">
        <w:rPr>
          <w:rFonts w:ascii="Sakkal Majalla" w:hAnsi="Sakkal Majalla" w:cs="Sakkal Majalla" w:hint="cs"/>
          <w:sz w:val="28"/>
          <w:szCs w:val="28"/>
          <w:rtl/>
        </w:rPr>
        <w:t>هو لم يعُد يريد بأن يفقد من عينيه ثقته بقيمة المواعيد الأبدية التي لا تُقدّر في الكتاب المقدس. ولم يكن في فكره بأن يكون له طريق مشترك وذات الاهتمامات، أو حتى قرابة روحية مع الأشرار. أهدافهم لم تكن أهدافه. هو كان من ضمن "</w:t>
      </w:r>
      <w:r w:rsidR="005634B6" w:rsidRPr="005634B6">
        <w:rPr>
          <w:rtl/>
        </w:rPr>
        <w:t xml:space="preserve"> </w:t>
      </w:r>
      <w:r w:rsidR="005634B6" w:rsidRPr="005634B6">
        <w:rPr>
          <w:rFonts w:ascii="Sakkal Majalla" w:hAnsi="Sakkal Majalla" w:cs="Sakkal Majalla"/>
          <w:sz w:val="28"/>
          <w:szCs w:val="28"/>
          <w:rtl/>
        </w:rPr>
        <w:t>جِيلِ بَنِيكَ.</w:t>
      </w:r>
      <w:r w:rsidR="005634B6">
        <w:rPr>
          <w:rFonts w:ascii="Sakkal Majalla" w:hAnsi="Sakkal Majalla" w:cs="Sakkal Majalla" w:hint="cs"/>
          <w:sz w:val="28"/>
          <w:szCs w:val="28"/>
          <w:rtl/>
        </w:rPr>
        <w:t>" (عدد 15)، ينتمي للمؤمنين ومكث معهم. من بعدما أن وجد هذا الموقف الأساسي من جديد، لم يعُد يتساءل في نجاحات وأمان بني هذا الدهر. إن الحياة التي من الله التي كانت</w:t>
      </w:r>
      <w:r w:rsidR="00624950" w:rsidRPr="00624950">
        <w:rPr>
          <w:rFonts w:ascii="Sakkal Majalla" w:hAnsi="Sakkal Majalla" w:cs="Sakkal Majalla" w:hint="cs"/>
          <w:sz w:val="28"/>
          <w:szCs w:val="28"/>
          <w:rtl/>
        </w:rPr>
        <w:t xml:space="preserve"> </w:t>
      </w:r>
      <w:r w:rsidR="00624950">
        <w:rPr>
          <w:rFonts w:ascii="Sakkal Majalla" w:hAnsi="Sakkal Majalla" w:cs="Sakkal Majalla" w:hint="cs"/>
          <w:sz w:val="28"/>
          <w:szCs w:val="28"/>
          <w:rtl/>
        </w:rPr>
        <w:t>من دون شك</w:t>
      </w:r>
      <w:r w:rsidR="005634B6">
        <w:rPr>
          <w:rFonts w:ascii="Sakkal Majalla" w:hAnsi="Sakkal Majalla" w:cs="Sakkal Majalla" w:hint="cs"/>
          <w:sz w:val="28"/>
          <w:szCs w:val="28"/>
          <w:rtl/>
        </w:rPr>
        <w:t xml:space="preserve"> عنده، لها ذهن جديد ذات أهداف سماوية (عدد 26)، ذهن يختلف تمامًا عن الذهن البشري الدنيوي، يسير وراء أشواق الله. إن حاول المؤمن بأن يجمع بين الاتجاهين بالجمع والطرح، فسينتج انشقاق باطني وتحديات غير مرضية. ولا يندر بأن الله يجيب بتقويمات منبعثة من محبته واهتمامه بالمؤمن.</w:t>
      </w:r>
    </w:p>
    <w:p w14:paraId="66684F0E" w14:textId="3B80442C" w:rsidR="00624950" w:rsidRDefault="00F150DC" w:rsidP="00624950">
      <w:pPr>
        <w:bidi/>
        <w:jc w:val="both"/>
        <w:rPr>
          <w:rFonts w:ascii="Sakkal Majalla" w:hAnsi="Sakkal Majalla" w:cs="Sakkal Majalla"/>
          <w:sz w:val="28"/>
          <w:szCs w:val="28"/>
          <w:rtl/>
        </w:rPr>
      </w:pPr>
      <w:r>
        <w:rPr>
          <w:rFonts w:ascii="Sakkal Majalla" w:hAnsi="Sakkal Majalla" w:cs="Sakkal Majalla" w:hint="cs"/>
          <w:sz w:val="28"/>
          <w:szCs w:val="28"/>
          <w:rtl/>
        </w:rPr>
        <w:t>لقد كان يبدو بأن صاحب المزمور كان يريد بأن يتغلب على التناقضات بين أهدافه الأرضية واتجاه إيمانه السماوي أولاً من خلال الكثير من التفكير والبحث في ميوله (عدد 16). لكن الحل كان في الانقطاع عن كل رغباته ونواياه التي ليست من الله والتحول إلى مقدسات الله (عدد 17) وهذا يرقى إلى تغيير جذري في موقفه؛ فإنه نز</w:t>
      </w:r>
      <w:r w:rsidR="00675FFA">
        <w:rPr>
          <w:rFonts w:ascii="Sakkal Majalla" w:hAnsi="Sakkal Majalla" w:cs="Sakkal Majalla" w:hint="cs"/>
          <w:sz w:val="28"/>
          <w:szCs w:val="28"/>
          <w:rtl/>
        </w:rPr>
        <w:t>ْ</w:t>
      </w:r>
      <w:r>
        <w:rPr>
          <w:rFonts w:ascii="Sakkal Majalla" w:hAnsi="Sakkal Majalla" w:cs="Sakkal Majalla" w:hint="cs"/>
          <w:sz w:val="28"/>
          <w:szCs w:val="28"/>
          <w:rtl/>
        </w:rPr>
        <w:t>ع</w:t>
      </w:r>
      <w:r w:rsidR="00675FFA">
        <w:rPr>
          <w:rFonts w:ascii="Sakkal Majalla" w:hAnsi="Sakkal Majalla" w:cs="Sakkal Majalla" w:hint="cs"/>
          <w:sz w:val="28"/>
          <w:szCs w:val="28"/>
          <w:rtl/>
        </w:rPr>
        <w:t>ٌ</w:t>
      </w:r>
      <w:r>
        <w:rPr>
          <w:rFonts w:ascii="Sakkal Majalla" w:hAnsi="Sakkal Majalla" w:cs="Sakkal Majalla" w:hint="cs"/>
          <w:sz w:val="28"/>
          <w:szCs w:val="28"/>
          <w:rtl/>
        </w:rPr>
        <w:t xml:space="preserve"> من روابط تفكيره البشري المعتادة، التي أدركها الآن بأنها خاطئة وملتوية. إنه في نفس الوقت معناه اقتراب روحي من الله كان ينبغي على صاحب المزمور أن يسعى وراءه. في اقترابه من الله وبرغبة للشركة والتوافق معه يأتي المؤمن بهداية من فوق، بحيث لا يعود يسير وراء أفكاره الخاصة، وإنما تاركًا وراءه الأنا ورغباته عاملاً مشيئة الله في الحق. إن هذا الابتعاد والتخلي لا يعني أنه خسر، لأنه يُدخل في النفس الطمأنينة والسعادة؛ فهو يؤدي إلى تقوى متزايدة أمام الله ولكلمته المقدسة. هناك في محضره اكتسب صاحب المزمور ومن بعد القليل من الصراع وضوحًا كاملاً (عدد 17 حتى 24). نور المقادس اخترق قلبه وأتى به ليفكر بفكر صحيح. هو تعلّم، بأن يقدّر نفسه وما يحدث في هذا العالم بطريقة روحية (كولوسي 1: 9 -12؛ 2: 6 </w:t>
      </w:r>
      <w:r>
        <w:rPr>
          <w:rFonts w:ascii="Sakkal Majalla" w:hAnsi="Sakkal Majalla" w:cs="Sakkal Majalla"/>
          <w:sz w:val="28"/>
          <w:szCs w:val="28"/>
          <w:rtl/>
        </w:rPr>
        <w:t>–</w:t>
      </w:r>
      <w:r>
        <w:rPr>
          <w:rFonts w:ascii="Sakkal Majalla" w:hAnsi="Sakkal Majalla" w:cs="Sakkal Majalla" w:hint="cs"/>
          <w:sz w:val="28"/>
          <w:szCs w:val="28"/>
          <w:rtl/>
        </w:rPr>
        <w:t xml:space="preserve"> 9). السماوي أصبح له </w:t>
      </w:r>
      <w:r w:rsidR="004C1F2B">
        <w:rPr>
          <w:rFonts w:ascii="Sakkal Majalla" w:hAnsi="Sakkal Majalla" w:cs="Sakkal Majalla" w:hint="cs"/>
          <w:sz w:val="28"/>
          <w:szCs w:val="28"/>
          <w:rtl/>
        </w:rPr>
        <w:t>بدل</w:t>
      </w:r>
      <w:r>
        <w:rPr>
          <w:rFonts w:ascii="Sakkal Majalla" w:hAnsi="Sakkal Majalla" w:cs="Sakkal Majalla" w:hint="cs"/>
          <w:sz w:val="28"/>
          <w:szCs w:val="28"/>
          <w:rtl/>
        </w:rPr>
        <w:t xml:space="preserve"> الدنيوي واقعًا مرشدًا له، وهذه كانت وجهته من طرف الله. إن تناقض هذين الموقفين يتضح بمقارنة العددين 22 و 23. موقف الذي يمكث طويلاً في مقادس الله ("</w:t>
      </w:r>
      <w:r w:rsidRPr="00F150DC">
        <w:rPr>
          <w:rFonts w:ascii="Sakkal Majalla" w:hAnsi="Sakkal Majalla" w:cs="Sakkal Majalla"/>
          <w:sz w:val="28"/>
          <w:szCs w:val="28"/>
          <w:rtl/>
        </w:rPr>
        <w:t>لكِنِّي دَائِمًا مَعَكَ</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عدد 23)، يتزايد تمييزه عن مجريات أفكار الناس التي تحيا حياتها بلا مبالاة. ولكي لا ينزعج، يتجنب غير المؤمنين التفكر بأمور في غاية الخطورة من جانب علاقتهم بالله ومسؤوليتهم نحوه.</w:t>
      </w:r>
    </w:p>
    <w:p w14:paraId="7FCD0321" w14:textId="089472DE" w:rsidR="003566EE" w:rsidRDefault="003566EE" w:rsidP="003566EE">
      <w:pPr>
        <w:bidi/>
        <w:jc w:val="both"/>
        <w:rPr>
          <w:rFonts w:ascii="Sakkal Majalla" w:hAnsi="Sakkal Majalla" w:cs="Sakkal Majalla"/>
          <w:sz w:val="28"/>
          <w:szCs w:val="28"/>
          <w:rtl/>
        </w:rPr>
      </w:pPr>
      <w:r w:rsidRPr="003566EE">
        <w:rPr>
          <w:rFonts w:ascii="Sakkal Majalla" w:hAnsi="Sakkal Majalla" w:cs="Sakkal Majalla"/>
          <w:sz w:val="28"/>
          <w:szCs w:val="28"/>
          <w:rtl/>
        </w:rPr>
        <w:t xml:space="preserve">رأى كاتب المزمور </w:t>
      </w:r>
      <w:r>
        <w:rPr>
          <w:rFonts w:ascii="Sakkal Majalla" w:hAnsi="Sakkal Majalla" w:cs="Sakkal Majalla" w:hint="cs"/>
          <w:sz w:val="28"/>
          <w:szCs w:val="28"/>
          <w:rtl/>
        </w:rPr>
        <w:t xml:space="preserve">من </w:t>
      </w:r>
      <w:r w:rsidRPr="003566EE">
        <w:rPr>
          <w:rFonts w:ascii="Sakkal Majalla" w:hAnsi="Sakkal Majalla" w:cs="Sakkal Majalla"/>
          <w:sz w:val="28"/>
          <w:szCs w:val="28"/>
          <w:rtl/>
        </w:rPr>
        <w:t>م</w:t>
      </w:r>
      <w:r>
        <w:rPr>
          <w:rFonts w:ascii="Sakkal Majalla" w:hAnsi="Sakkal Majalla" w:cs="Sakkal Majalla" w:hint="cs"/>
          <w:sz w:val="28"/>
          <w:szCs w:val="28"/>
          <w:rtl/>
        </w:rPr>
        <w:t xml:space="preserve">قادس </w:t>
      </w:r>
      <w:r w:rsidRPr="003566EE">
        <w:rPr>
          <w:rFonts w:ascii="Sakkal Majalla" w:hAnsi="Sakkal Majalla" w:cs="Sakkal Majalla"/>
          <w:sz w:val="28"/>
          <w:szCs w:val="28"/>
          <w:rtl/>
        </w:rPr>
        <w:t xml:space="preserve">الله نهاية </w:t>
      </w:r>
      <w:r>
        <w:rPr>
          <w:rFonts w:ascii="Sakkal Majalla" w:hAnsi="Sakkal Majalla" w:cs="Sakkal Majalla" w:hint="cs"/>
          <w:sz w:val="28"/>
          <w:szCs w:val="28"/>
          <w:rtl/>
        </w:rPr>
        <w:t>الأشرار ال</w:t>
      </w:r>
      <w:r w:rsidRPr="003566EE">
        <w:rPr>
          <w:rFonts w:ascii="Sakkal Majalla" w:hAnsi="Sakkal Majalla" w:cs="Sakkal Majalla"/>
          <w:sz w:val="28"/>
          <w:szCs w:val="28"/>
          <w:rtl/>
        </w:rPr>
        <w:t>غير مؤمنين.</w:t>
      </w:r>
      <w:r>
        <w:rPr>
          <w:rFonts w:ascii="Sakkal Majalla" w:hAnsi="Sakkal Majalla" w:cs="Sakkal Majalla" w:hint="cs"/>
          <w:sz w:val="28"/>
          <w:szCs w:val="28"/>
          <w:rtl/>
        </w:rPr>
        <w:t xml:space="preserve"> وضعهم الناجح في الحاضر بدا وكأنه يصادق على صحّة نظرتهم العالمية، لكن نهايتهم ستُظهر عكس ذلك (مزمور 92: 8). </w:t>
      </w:r>
      <w:r w:rsidRPr="003566EE">
        <w:rPr>
          <w:rFonts w:ascii="Sakkal Majalla" w:hAnsi="Sakkal Majalla" w:cs="Sakkal Majalla"/>
          <w:sz w:val="28"/>
          <w:szCs w:val="28"/>
          <w:rtl/>
        </w:rPr>
        <w:t>في يوم دينونة الله ستُعلن النتيجة النهائية لآرائهم وعمل حياتهم.</w:t>
      </w:r>
      <w:r>
        <w:rPr>
          <w:rFonts w:ascii="Sakkal Majalla" w:hAnsi="Sakkal Majalla" w:cs="Sakkal Majalla" w:hint="cs"/>
          <w:sz w:val="28"/>
          <w:szCs w:val="28"/>
          <w:rtl/>
        </w:rPr>
        <w:t xml:space="preserve"> "</w:t>
      </w:r>
      <w:r w:rsidRPr="003566EE">
        <w:rPr>
          <w:rtl/>
        </w:rPr>
        <w:t xml:space="preserve"> </w:t>
      </w:r>
      <w:r w:rsidRPr="003566EE">
        <w:rPr>
          <w:rFonts w:ascii="Sakkal Majalla" w:hAnsi="Sakkal Majalla" w:cs="Sakkal Majalla"/>
          <w:sz w:val="28"/>
          <w:szCs w:val="28"/>
          <w:rtl/>
        </w:rPr>
        <w:t>لأَنَّ مَنْ يَزْرَعُ لِجَسَدِهِ فَمِنَ الْجَسَدِ يَحْصُدُ فَسَادًا، وَمَنْ يَزْرَعُ لِلرُّوحِ فَمِنَ الرُّوحِ يَحْصُدُ حَيَاةً أَبَدِيَّةً.</w:t>
      </w:r>
      <w:r>
        <w:rPr>
          <w:rFonts w:ascii="Sakkal Majalla" w:hAnsi="Sakkal Majalla" w:cs="Sakkal Majalla" w:hint="cs"/>
          <w:sz w:val="28"/>
          <w:szCs w:val="28"/>
          <w:rtl/>
        </w:rPr>
        <w:t>" (غلاطية 6: 8). عندما سيقومون للدينونة، عندها "</w:t>
      </w:r>
      <w:r w:rsidRPr="003566EE">
        <w:rPr>
          <w:rtl/>
        </w:rPr>
        <w:t xml:space="preserve"> </w:t>
      </w:r>
      <w:r w:rsidRPr="003566EE">
        <w:rPr>
          <w:rFonts w:ascii="Sakkal Majalla" w:hAnsi="Sakkal Majalla" w:cs="Sakkal Majalla"/>
          <w:sz w:val="28"/>
          <w:szCs w:val="28"/>
          <w:rtl/>
        </w:rPr>
        <w:t>يَا رَبُّ، عِنْدَ التَّيَقُّظِ تَحْتَقِرُ خَيَالَهُمْ.</w:t>
      </w:r>
      <w:r>
        <w:rPr>
          <w:rFonts w:ascii="Sakkal Majalla" w:hAnsi="Sakkal Majalla" w:cs="Sakkal Majalla" w:hint="cs"/>
          <w:sz w:val="28"/>
          <w:szCs w:val="28"/>
          <w:rtl/>
        </w:rPr>
        <w:t xml:space="preserve">" (عدد 20؛ مزمور 49: 18 </w:t>
      </w:r>
      <w:r>
        <w:rPr>
          <w:rFonts w:ascii="Sakkal Majalla" w:hAnsi="Sakkal Majalla" w:cs="Sakkal Majalla"/>
          <w:sz w:val="28"/>
          <w:szCs w:val="28"/>
          <w:rtl/>
        </w:rPr>
        <w:t>–</w:t>
      </w:r>
      <w:r>
        <w:rPr>
          <w:rFonts w:ascii="Sakkal Majalla" w:hAnsi="Sakkal Majalla" w:cs="Sakkal Majalla" w:hint="cs"/>
          <w:sz w:val="28"/>
          <w:szCs w:val="28"/>
          <w:rtl/>
        </w:rPr>
        <w:t xml:space="preserve"> 20). فليس تحت أقدامهم أساس متين. </w:t>
      </w:r>
      <w:r w:rsidR="007C5E9D">
        <w:rPr>
          <w:rFonts w:ascii="Sakkal Majalla" w:hAnsi="Sakkal Majalla" w:cs="Sakkal Majalla" w:hint="cs"/>
          <w:sz w:val="28"/>
          <w:szCs w:val="28"/>
          <w:rtl/>
        </w:rPr>
        <w:t xml:space="preserve">كل ما عملوه سيقع معهم تحت الأنقاض. كل نجاح كيانهم كان خيبة أمل، حلم؛ هم بأنفسهم مجرد خيال. مجدهم دام فقط إلى حين، عندها سيفنون فجأة وسيشابهون البيداء (أعداد 18 حتى 20؛ مزمور 37: 35 </w:t>
      </w:r>
      <w:r w:rsidR="007C5E9D">
        <w:rPr>
          <w:rFonts w:ascii="Sakkal Majalla" w:hAnsi="Sakkal Majalla" w:cs="Sakkal Majalla"/>
          <w:sz w:val="28"/>
          <w:szCs w:val="28"/>
          <w:rtl/>
        </w:rPr>
        <w:t>–</w:t>
      </w:r>
      <w:r w:rsidR="007C5E9D">
        <w:rPr>
          <w:rFonts w:ascii="Sakkal Majalla" w:hAnsi="Sakkal Majalla" w:cs="Sakkal Majalla" w:hint="cs"/>
          <w:sz w:val="28"/>
          <w:szCs w:val="28"/>
          <w:rtl/>
        </w:rPr>
        <w:t xml:space="preserve"> 38؛ دانيال 5: 30؛ لوقا 12: 20؛ فيلبي 3: 19؛ 1. تسالونيكي 5: 3؛ رؤيا 18: 10).</w:t>
      </w:r>
    </w:p>
    <w:p w14:paraId="43EF2ADA" w14:textId="1B0663F6" w:rsidR="007C5E9D" w:rsidRDefault="007C5E9D" w:rsidP="007C5E9D">
      <w:pPr>
        <w:bidi/>
        <w:jc w:val="both"/>
        <w:rPr>
          <w:rFonts w:ascii="Sakkal Majalla" w:hAnsi="Sakkal Majalla" w:cs="Sakkal Majalla"/>
          <w:sz w:val="28"/>
          <w:szCs w:val="28"/>
          <w:rtl/>
        </w:rPr>
      </w:pPr>
      <w:r>
        <w:rPr>
          <w:rFonts w:ascii="Sakkal Majalla" w:hAnsi="Sakkal Majalla" w:cs="Sakkal Majalla" w:hint="cs"/>
          <w:sz w:val="28"/>
          <w:szCs w:val="28"/>
          <w:rtl/>
        </w:rPr>
        <w:t>في العددين 21 و 22 يعترف صاحب المزمور بصدق بإخفاقاته الباطنية وبقِصر نظره. هو كان ملتزمًا باستنتاجات العقل البشري وبروح الانتقاد. هو كان معثرة في سلوكه نحو الله ونحو الناس من حوله. إلا أنه عاد إلى رشده من خلال التأديبات، التي ظهرت في تلك الأثناء بأنها عمل نعمة الله. وهكذا كان محفوظًا من أن يحيد على مدى أوسع. (عدد 21). هو حسب أن تقديراته لفهمه كانت صحيحة وتذمر من كثرة شكواه، بدلاً من أن يبقى صاحيًا وساهرًا على نفسه. في الواقع كانت تنقصه الفطنة المطلوبة لذلك. هو حسب نفسه ذكيًا. لكنه في الواقع كان كالبهيم الغير قادر على التفكير، ولا يعلم شيئًا عن الإيمان ولا يتعدى نظره عن الزمن الحاضر (عدد 22؛ مزمور 119: 67). لقد كان ينبغي عليه أن يفهم بأن الحكمة الإلهية تفوق دائمًا بما لا يُقاس الحكمة الإنسانية. والآن هو ندب حاله بصدق لأج</w:t>
      </w:r>
      <w:r w:rsidR="00A22E4C">
        <w:rPr>
          <w:rFonts w:ascii="Sakkal Majalla" w:hAnsi="Sakkal Majalla" w:cs="Sakkal Majalla" w:hint="cs"/>
          <w:sz w:val="28"/>
          <w:szCs w:val="28"/>
          <w:rtl/>
        </w:rPr>
        <w:t>ل</w:t>
      </w:r>
      <w:r>
        <w:rPr>
          <w:rFonts w:ascii="Sakkal Majalla" w:hAnsi="Sakkal Majalla" w:cs="Sakkal Majalla" w:hint="cs"/>
          <w:sz w:val="28"/>
          <w:szCs w:val="28"/>
          <w:rtl/>
        </w:rPr>
        <w:t xml:space="preserve"> جهله وغبائه.</w:t>
      </w:r>
    </w:p>
    <w:p w14:paraId="5C901C5C" w14:textId="42C42AEB" w:rsidR="007C5E9D" w:rsidRDefault="00A22E4C" w:rsidP="007C5E9D">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الأساس أحب صاحب المزمور الله وكان دومًا يمكث لديه. لكنه الآن فقط أحرز تقدمًا إلى الأمام. من الآن لم يكن يريد أن يرخي يد الله ثانية التي </w:t>
      </w:r>
      <w:r w:rsidR="004C1F2B">
        <w:rPr>
          <w:rFonts w:ascii="Sakkal Majalla" w:hAnsi="Sakkal Majalla" w:cs="Sakkal Majalla" w:hint="cs"/>
          <w:sz w:val="28"/>
          <w:szCs w:val="28"/>
          <w:rtl/>
        </w:rPr>
        <w:t>أ</w:t>
      </w:r>
      <w:r>
        <w:rPr>
          <w:rFonts w:ascii="Sakkal Majalla" w:hAnsi="Sakkal Majalla" w:cs="Sakkal Majalla" w:hint="cs"/>
          <w:sz w:val="28"/>
          <w:szCs w:val="28"/>
          <w:rtl/>
        </w:rPr>
        <w:t>مسكته في الوقت المناسب. هو ترك المبنى الفكري المتزعزع للعالم الشرير نهائيًا. وقد وضع الآن ثقته في الله، الذي هداه وحفظه. هو كان في خطر الابتعاد عنه. لكن الله لم يسمح بأن يستمر في ضلاله (عدد 23؛ أشعياء 41: 13؛ متى 14: 30، 31). صاحب المزمور علم الآن، بأنه دائمًا سيحصل من القدير على مشورة مُحبة وعلى حكمة يحتاجها ليخطو خطوات صحيحة ويبقى محفوظًا. لقد أظهر الله، بأنه لم يغيب من أمام عينه. فرحمته ستستمر في هدايته (عدد 24؛ مزمور 32: 8؛ أشعياء 48: 17). لقد كان متأكدًا بأن الرب لن يتوقف بأن يكون راعي خرافه المُحب. العناية الإلهية تكفي إلى ما يتعدى هذا الزمن الفاني، وصاحب المزمور كان الآن مقتنعًا من ذلك. لقد كان له الرجاء الأكيد بأنه سيكون في ملكوت الرب المجيد عند ظهوره لأجل شعبه على الأرض (عدد 24ب). لقد تنازل عن رغبته بأن يكون رائع الجمال أو الكمال في هذه الأرض. نظرته استقرت على الله في السماء، ومنه انتظر كل شيء، ولا شيء من هذه الأرض، من عروضها ومغرياتها (عدد 25؛ تكوين 15: 1؛ فيلبي 3: 13 إلخ). لو لم يؤمن صاحب المزمور بحياة من بعد الموت في شركة مغبوطة مع إلهه، لما كان سينادي: "</w:t>
      </w:r>
      <w:r w:rsidRPr="00A22E4C">
        <w:rPr>
          <w:rtl/>
        </w:rPr>
        <w:t xml:space="preserve"> </w:t>
      </w:r>
      <w:r w:rsidRPr="00A22E4C">
        <w:rPr>
          <w:rFonts w:ascii="Sakkal Majalla" w:hAnsi="Sakkal Majalla" w:cs="Sakkal Majalla"/>
          <w:sz w:val="28"/>
          <w:szCs w:val="28"/>
          <w:rtl/>
        </w:rPr>
        <w:t>مَنْ لِي فِي السَّمَاءِ؟ وَمَعَكَ لاَ أُرِيدُ شَيْئًا فِي الأَرْضِ.</w:t>
      </w:r>
      <w:r>
        <w:rPr>
          <w:rFonts w:ascii="Sakkal Majalla" w:hAnsi="Sakkal Majalla" w:cs="Sakkal Majalla" w:hint="cs"/>
          <w:sz w:val="28"/>
          <w:szCs w:val="28"/>
          <w:rtl/>
        </w:rPr>
        <w:t>" (عدد 25). الشركة في الزمن الحاضر والمستقبل مع الله كانت بالنسبة له أكثر من الحياة. إن هذا ما أظهره شهود الإيمان في العهد القديم، الموصوف رجاؤهم الثابت في الإصحاح الحادي عشر من رسالة العبرانيين. رجاؤهم بالحياة الأبدية الذي ميّز إيمانهم وضع خسارتهم لمُلكهم الأرضي وحياتهم في الوقت الحاضر وراء ظهورهم. في المزمور الذي أمامنا نرى الفاني أمام الأبدي الذي لا يفنى. صاحب المزمور تعرّف في تقدّمه في الإيمان على القيمة الغير متناهية للسماوي؛ فقد وضع ثقته بالكامل في الرب (عدد 28).</w:t>
      </w:r>
    </w:p>
    <w:p w14:paraId="1B1F094F" w14:textId="4AE6CF7A" w:rsidR="00A22E4C" w:rsidRDefault="00A22E4C" w:rsidP="00A22E4C">
      <w:pPr>
        <w:bidi/>
        <w:jc w:val="both"/>
        <w:rPr>
          <w:rFonts w:ascii="Sakkal Majalla" w:hAnsi="Sakkal Majalla" w:cs="Sakkal Majalla"/>
          <w:sz w:val="28"/>
          <w:szCs w:val="28"/>
          <w:rtl/>
        </w:rPr>
      </w:pPr>
      <w:r>
        <w:rPr>
          <w:rFonts w:ascii="Sakkal Majalla" w:hAnsi="Sakkal Majalla" w:cs="Sakkal Majalla" w:hint="cs"/>
          <w:sz w:val="28"/>
          <w:szCs w:val="28"/>
          <w:rtl/>
        </w:rPr>
        <w:t xml:space="preserve">من دون الرب لما كان للسماء أية قيمة. أن يكون في شركة ثابتة متحدًا مع الله هو للمؤمن أسمى ما يمكن أن يتصوره ويرجوه. الله هو نصيبه إلى الأبد (عدد 26؛ كزكور 16: 5؛ مراثي 3: 24؛ متى 22: 32؛ عبرانيين 11: 9، 10). </w:t>
      </w:r>
      <w:r w:rsidRPr="00A22E4C">
        <w:rPr>
          <w:rFonts w:ascii="Sakkal Majalla" w:hAnsi="Sakkal Majalla" w:cs="Sakkal Majalla"/>
          <w:sz w:val="28"/>
          <w:szCs w:val="28"/>
          <w:rtl/>
        </w:rPr>
        <w:t xml:space="preserve">الله لا ينصح المؤمنين </w:t>
      </w:r>
      <w:r>
        <w:rPr>
          <w:rFonts w:ascii="Sakkal Majalla" w:hAnsi="Sakkal Majalla" w:cs="Sakkal Majalla" w:hint="cs"/>
          <w:sz w:val="28"/>
          <w:szCs w:val="28"/>
          <w:rtl/>
        </w:rPr>
        <w:t>الأتقياء</w:t>
      </w:r>
      <w:r w:rsidRPr="00A22E4C">
        <w:rPr>
          <w:rFonts w:ascii="Sakkal Majalla" w:hAnsi="Sakkal Majalla" w:cs="Sakkal Majalla"/>
          <w:sz w:val="28"/>
          <w:szCs w:val="28"/>
          <w:rtl/>
        </w:rPr>
        <w:t xml:space="preserve"> بالتخلي عن العديد من الأشياء الأرضية دون منحهم الأمل في </w:t>
      </w:r>
      <w:r>
        <w:rPr>
          <w:rFonts w:ascii="Sakkal Majalla" w:hAnsi="Sakkal Majalla" w:cs="Sakkal Majalla" w:hint="cs"/>
          <w:sz w:val="28"/>
          <w:szCs w:val="28"/>
          <w:rtl/>
        </w:rPr>
        <w:t>نصيب</w:t>
      </w:r>
      <w:r w:rsidRPr="00A22E4C">
        <w:rPr>
          <w:rFonts w:ascii="Sakkal Majalla" w:hAnsi="Sakkal Majalla" w:cs="Sakkal Majalla"/>
          <w:sz w:val="28"/>
          <w:szCs w:val="28"/>
          <w:rtl/>
        </w:rPr>
        <w:t xml:space="preserve"> أكثر قيمة وأمانًا إلى الأبد.</w:t>
      </w:r>
      <w:r>
        <w:rPr>
          <w:rFonts w:ascii="Sakkal Majalla" w:hAnsi="Sakkal Majalla" w:cs="Sakkal Majalla" w:hint="cs"/>
          <w:sz w:val="28"/>
          <w:szCs w:val="28"/>
          <w:rtl/>
        </w:rPr>
        <w:t xml:space="preserve"> وهذا النصيب هو الرب بذاته. الغير مؤمنين الذين يلتصقون بمظاهر فانية وأملاك دنيوية ويوقرون أصنامًا في هذا العالم، يبقون بعيدين عن الرب وسيهلكون إلى الأبد (عدد 27). صاحب المزمور يبدأ عدد 28 بالكلمات "</w:t>
      </w:r>
      <w:r w:rsidRPr="00A22E4C">
        <w:rPr>
          <w:rtl/>
        </w:rPr>
        <w:t xml:space="preserve"> </w:t>
      </w:r>
      <w:r w:rsidRPr="00A22E4C">
        <w:rPr>
          <w:rFonts w:ascii="Sakkal Majalla" w:hAnsi="Sakkal Majalla" w:cs="Sakkal Majalla"/>
          <w:sz w:val="28"/>
          <w:szCs w:val="28"/>
          <w:rtl/>
        </w:rPr>
        <w:t>أَمَّا أَنَا</w:t>
      </w:r>
      <w:r>
        <w:rPr>
          <w:rFonts w:ascii="Sakkal Majalla" w:hAnsi="Sakkal Majalla" w:cs="Sakkal Majalla" w:hint="cs"/>
          <w:sz w:val="28"/>
          <w:szCs w:val="28"/>
          <w:rtl/>
        </w:rPr>
        <w:t>"، ليشدد على نقيض الذين لا يودون مقابلة الله ولا يريدون أن يتعرفوا عليه عن قرب. هو الآن يقدّر الاقتراب من الله أكثر من كل شيء آخر، وهو يريد بأن يبقى بالقرب منه، وذلك من الآن وإلى الأبد أيضًا. هذا هو مكنوزه الثمين، الذي لن يُنتزع منه (عدد 28). اتكاله مستند على الرب وعلى مواعيده. هو يوصي بالحفاظ على هذا الموقف كل شخص تصله كلمات هذا المزمور (مزمور 26: 8؛ 40: 5). هو يشعر بحظه في قربه من الله. لا توجد أية سعادة دنيوية، لا شيء يمكنه الوصول إليه في حياته على الأرض يرضيه ويسعده. من خلال اختباراته، بالأخص من خلال تأديب الله (عبرانيين 12: 10)، ابتعد عن العالم وعطاياه. والآن فأشواقه هي في أمر الرب وفي نصيب المؤمن السماوي. لو جرى كل شيء في مجرى حياته بحسب تصوراته، لما كان سيتعلم الدرس الذي يسرده هنا. إيمانه ما كان سينمو ليصبح اقتناعًا واضحًا كما حصل عليه الآن. حتى أنه كما يبدو كان سيضلّ في مجريات أفكار العالم. إلا أن الله استخدم ما هو عاثر ومناقض لطريق لم يطرح إلا أسئلة لا حل لها وقد أصبح ضربة له ليجعله يعود إلى نفسه ويُعيد حساباته. الله حفظه من حيرته وعرّفه بأن السعي وراء مقادس الله هو الطريق الصحيح، والوحيد للسلام. من ثم استمرت نعمة الله في إرشاده حتى أن استطاع أن يمثل أمر الله من كل قلبه وبالتالي واصل طريقه سعيدًا وبخُطًى واسعة لمجد الله.</w:t>
      </w:r>
    </w:p>
    <w:sectPr w:rsidR="00A22E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EC"/>
    <w:rsid w:val="002E47C3"/>
    <w:rsid w:val="003566EE"/>
    <w:rsid w:val="004C1F2B"/>
    <w:rsid w:val="005634B6"/>
    <w:rsid w:val="00614739"/>
    <w:rsid w:val="00624950"/>
    <w:rsid w:val="00625DB8"/>
    <w:rsid w:val="00675FFA"/>
    <w:rsid w:val="006D63EC"/>
    <w:rsid w:val="007C5E9D"/>
    <w:rsid w:val="00A22E4C"/>
    <w:rsid w:val="00C11461"/>
    <w:rsid w:val="00C85ECE"/>
    <w:rsid w:val="00E10B60"/>
    <w:rsid w:val="00F150D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27CF"/>
  <w15:chartTrackingRefBased/>
  <w15:docId w15:val="{BBC2D8F9-5962-4074-92F8-B77E66A0C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63EC"/>
    <w:rPr>
      <w:color w:val="0563C1" w:themeColor="hyperlink"/>
      <w:u w:val="single"/>
    </w:rPr>
  </w:style>
  <w:style w:type="character" w:styleId="UnresolvedMention">
    <w:name w:val="Unresolved Mention"/>
    <w:basedOn w:val="DefaultParagraphFont"/>
    <w:uiPriority w:val="99"/>
    <w:semiHidden/>
    <w:unhideWhenUsed/>
    <w:rsid w:val="006D63EC"/>
    <w:rPr>
      <w:color w:val="605E5C"/>
      <w:shd w:val="clear" w:color="auto" w:fill="E1DFDD"/>
    </w:rPr>
  </w:style>
  <w:style w:type="character" w:styleId="FollowedHyperlink">
    <w:name w:val="FollowedHyperlink"/>
    <w:basedOn w:val="DefaultParagraphFont"/>
    <w:uiPriority w:val="99"/>
    <w:semiHidden/>
    <w:unhideWhenUsed/>
    <w:rsid w:val="00C114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6174/die-psalmen/psalm-73"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1</Pages>
  <Words>1840</Words>
  <Characters>10491</Characters>
  <Application>Microsoft Office Word</Application>
  <DocSecurity>0</DocSecurity>
  <Lines>87</Lines>
  <Paragraphs>24</Paragraphs>
  <ScaleCrop>false</ScaleCrop>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15</cp:revision>
  <dcterms:created xsi:type="dcterms:W3CDTF">2021-01-01T18:58:00Z</dcterms:created>
  <dcterms:modified xsi:type="dcterms:W3CDTF">2022-04-20T19:46:00Z</dcterms:modified>
</cp:coreProperties>
</file>