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761D2" w14:textId="2451B1E4" w:rsidR="00AF6FE2" w:rsidRDefault="00B15C84" w:rsidP="00B15C84">
      <w:pPr>
        <w:bidi/>
        <w:jc w:val="both"/>
        <w:rPr>
          <w:rtl/>
          <w:lang w:bidi="ar-SA"/>
        </w:rPr>
      </w:pPr>
      <w:hyperlink r:id="rId4" w:history="1">
        <w:r w:rsidRPr="00B15C84">
          <w:rPr>
            <w:rStyle w:val="Hyperlink"/>
            <w:rFonts w:hint="cs"/>
            <w:rtl/>
            <w:lang w:bidi="ar-SA"/>
          </w:rPr>
          <w:t>ثمار القيامة</w:t>
        </w:r>
      </w:hyperlink>
    </w:p>
    <w:p w14:paraId="72E6ABD5" w14:textId="3CA46633" w:rsidR="00B15C84" w:rsidRDefault="00B15C84" w:rsidP="00B15C84">
      <w:pPr>
        <w:bidi/>
        <w:jc w:val="both"/>
        <w:rPr>
          <w:rtl/>
          <w:lang w:bidi="ar-SA"/>
        </w:rPr>
      </w:pPr>
      <w:r>
        <w:rPr>
          <w:rFonts w:hint="cs"/>
          <w:rtl/>
          <w:lang w:bidi="ar-SA"/>
        </w:rPr>
        <w:t xml:space="preserve">يوحنا 12: 20، 24؛ عبرانيين 2: 6 </w:t>
      </w:r>
      <w:r>
        <w:rPr>
          <w:rtl/>
          <w:lang w:bidi="ar-SA"/>
        </w:rPr>
        <w:t>–</w:t>
      </w:r>
      <w:r>
        <w:rPr>
          <w:rFonts w:hint="cs"/>
          <w:rtl/>
          <w:lang w:bidi="ar-SA"/>
        </w:rPr>
        <w:t xml:space="preserve"> 15</w:t>
      </w:r>
    </w:p>
    <w:p w14:paraId="354AB9C2" w14:textId="14125452" w:rsidR="00B15C84" w:rsidRDefault="00B15C84" w:rsidP="00B15C84">
      <w:pPr>
        <w:jc w:val="both"/>
        <w:rPr>
          <w:lang w:bidi="ar-SA"/>
        </w:rPr>
      </w:pPr>
      <w:r w:rsidRPr="00B15C84">
        <w:rPr>
          <w:lang w:bidi="ar-SA"/>
        </w:rPr>
        <w:t>Walter Thomas Turpin</w:t>
      </w:r>
    </w:p>
    <w:p w14:paraId="1E397BB9" w14:textId="19ACA3CD" w:rsidR="00B15C84" w:rsidRDefault="00E439FB" w:rsidP="00B15C84">
      <w:pPr>
        <w:bidi/>
        <w:jc w:val="both"/>
        <w:rPr>
          <w:rtl/>
          <w:lang w:bidi="ar-SA"/>
        </w:rPr>
      </w:pPr>
      <w:r>
        <w:rPr>
          <w:rFonts w:hint="cs"/>
          <w:rtl/>
          <w:lang w:bidi="ar-SA"/>
        </w:rPr>
        <w:t>هدف العظة</w:t>
      </w:r>
    </w:p>
    <w:p w14:paraId="0F14C0A0" w14:textId="533E9BF5" w:rsidR="00E439FB" w:rsidRDefault="00E439FB" w:rsidP="00E439FB">
      <w:pPr>
        <w:bidi/>
        <w:jc w:val="both"/>
        <w:rPr>
          <w:rtl/>
          <w:lang w:bidi="ar-SA"/>
        </w:rPr>
      </w:pPr>
      <w:r>
        <w:rPr>
          <w:rFonts w:hint="cs"/>
          <w:rtl/>
          <w:lang w:bidi="ar-SA"/>
        </w:rPr>
        <w:t>في هذه العظة نودّ بأن نتأمل في بعض أحداث القيامة</w:t>
      </w:r>
      <w:r w:rsidR="005D077A">
        <w:rPr>
          <w:rFonts w:hint="cs"/>
          <w:rtl/>
          <w:lang w:bidi="ar-SA"/>
        </w:rPr>
        <w:t>. وعلى</w:t>
      </w:r>
      <w:r>
        <w:rPr>
          <w:rFonts w:hint="cs"/>
          <w:rtl/>
          <w:lang w:bidi="ar-SA"/>
        </w:rPr>
        <w:t xml:space="preserve"> أي حال من المستحيل في أمسية واحدة أن نرى كل النتائج. وهنا اهتمامنا هو بصورة خاصة بجانبين من هذه الأحداث، وهي أولاً فيما يتعلق بمجد الله، ومن ثم فيما يتعلق بالبركة لجميع خاصته.</w:t>
      </w:r>
    </w:p>
    <w:p w14:paraId="300C31E1" w14:textId="4F0E8DB4" w:rsidR="00E439FB" w:rsidRDefault="00E439FB" w:rsidP="00E439FB">
      <w:pPr>
        <w:bidi/>
        <w:jc w:val="both"/>
        <w:rPr>
          <w:rtl/>
          <w:lang w:bidi="ar-SA"/>
        </w:rPr>
      </w:pPr>
      <w:r>
        <w:rPr>
          <w:rFonts w:hint="cs"/>
          <w:rtl/>
          <w:lang w:bidi="ar-SA"/>
        </w:rPr>
        <w:t>الرب يسوع منفردًا في حياته</w:t>
      </w:r>
    </w:p>
    <w:p w14:paraId="7C5F1631" w14:textId="23F1EB75" w:rsidR="00E439FB" w:rsidRDefault="00E439FB" w:rsidP="00E439FB">
      <w:pPr>
        <w:bidi/>
        <w:jc w:val="both"/>
        <w:rPr>
          <w:rtl/>
          <w:lang w:bidi="ar-SA"/>
        </w:rPr>
      </w:pPr>
      <w:r>
        <w:rPr>
          <w:rFonts w:hint="cs"/>
          <w:rtl/>
          <w:lang w:bidi="ar-SA"/>
        </w:rPr>
        <w:t xml:space="preserve">في البداية </w:t>
      </w:r>
      <w:r w:rsidR="004F2617">
        <w:rPr>
          <w:rFonts w:hint="cs"/>
          <w:rtl/>
          <w:lang w:bidi="ar-SA"/>
        </w:rPr>
        <w:t>يجب أن يكون في معلومنا: إلى لحظة قيامته كان الرب يسوع إن كان في حياته العجيبة مسرّة لله كما وفي موته الفريد وحيدًا على الصليب. فهو حتى كان وحيدًا حتى لحظة أخذه مكانه على الأرض علنًا كالإنسان الذي قام ولفت</w:t>
      </w:r>
      <w:r w:rsidR="00313331" w:rsidRPr="00313331">
        <w:rPr>
          <w:rtl/>
        </w:rPr>
        <w:t xml:space="preserve"> </w:t>
      </w:r>
      <w:r w:rsidR="00313331" w:rsidRPr="00313331">
        <w:rPr>
          <w:rtl/>
          <w:lang w:bidi="ar-SA"/>
        </w:rPr>
        <w:t>الله</w:t>
      </w:r>
      <w:r w:rsidR="004F2617">
        <w:rPr>
          <w:rFonts w:hint="cs"/>
          <w:rtl/>
          <w:lang w:bidi="ar-SA"/>
        </w:rPr>
        <w:t xml:space="preserve"> </w:t>
      </w:r>
      <w:r w:rsidR="00313331">
        <w:rPr>
          <w:rFonts w:hint="cs"/>
          <w:rtl/>
          <w:lang w:bidi="ar-SA"/>
        </w:rPr>
        <w:t>الانتباه</w:t>
      </w:r>
      <w:r w:rsidR="004F2617">
        <w:rPr>
          <w:rFonts w:hint="cs"/>
          <w:rtl/>
          <w:lang w:bidi="ar-SA"/>
        </w:rPr>
        <w:t xml:space="preserve"> إلى حقيقة ق</w:t>
      </w:r>
      <w:r w:rsidR="00313331">
        <w:rPr>
          <w:rFonts w:hint="cs"/>
          <w:rtl/>
          <w:lang w:bidi="ar-SA"/>
        </w:rPr>
        <w:t>يامته وبما كان يتعلق بها. هو كان رجلاً وحيدًا، حياته كانت حياة انعزال، جميلة، فريدة، لكن لم يكن أحد معه. نعم صحيح أنه اختار تلاميذه ودعاهم ليكونوا بمعيته. لكنهم لم يرافقوه كما وجب أبدًا. هو كان منفردًا فوق كل تصور. هو لم يأت</w:t>
      </w:r>
      <w:r w:rsidR="00B03B42">
        <w:rPr>
          <w:rFonts w:hint="cs"/>
          <w:rtl/>
          <w:lang w:bidi="ar-SA"/>
        </w:rPr>
        <w:t xml:space="preserve"> بأحد إلى مستواه. هو سار لوحده وحيدًا في هذا العالم. هذا هو ما يميز درب هذا الإنسان الفريد بصورة خاصة. هو كان فريدًا في شهادة هذه الحياة رائعة الجمال. لكن لم يكن على الأرض مثله أحد سواه. غير أن هذا لا يعني بأنه شعر بالبؤس والضيق </w:t>
      </w:r>
      <w:r w:rsidR="00297A27">
        <w:rPr>
          <w:rFonts w:hint="cs"/>
          <w:rtl/>
          <w:lang w:bidi="ar-SA"/>
        </w:rPr>
        <w:t>ولم يتداخل في كل ما قابله في الطريق. هو فعل هذا كما لم يكن بمقدور أحد فعله، وبالرغم من ذلك كان وحيدًا.</w:t>
      </w:r>
    </w:p>
    <w:p w14:paraId="726B306D" w14:textId="3CFAEAD7" w:rsidR="00297A27" w:rsidRDefault="000731B6" w:rsidP="00297A27">
      <w:pPr>
        <w:bidi/>
        <w:jc w:val="both"/>
        <w:rPr>
          <w:rtl/>
          <w:lang w:bidi="ar-SA"/>
        </w:rPr>
      </w:pPr>
      <w:r>
        <w:rPr>
          <w:rFonts w:hint="cs"/>
          <w:rtl/>
          <w:lang w:bidi="ar-SA"/>
        </w:rPr>
        <w:t>الرب يسوع وحيدًا في موته</w:t>
      </w:r>
    </w:p>
    <w:p w14:paraId="01101453" w14:textId="327D5E24" w:rsidR="000731B6" w:rsidRDefault="000731B6" w:rsidP="000731B6">
      <w:pPr>
        <w:bidi/>
        <w:jc w:val="both"/>
        <w:rPr>
          <w:rtl/>
          <w:lang w:bidi="ar-SA"/>
        </w:rPr>
      </w:pPr>
      <w:r>
        <w:rPr>
          <w:rFonts w:hint="cs"/>
          <w:rtl/>
          <w:lang w:bidi="ar-SA"/>
        </w:rPr>
        <w:t>ولست بحاجة أن أقول أنه في موته كان أكثر وِحدة. هناك هو دخل في عُزلة كانت أشد مما يمكن لأي أحد منا أن يتخيله. فأنا أتكلم الآن بصورة خاصة عن تلك اللحظة التي فاقت كل أمر، حينما كان متروكًا</w:t>
      </w:r>
      <w:r w:rsidR="00074836">
        <w:rPr>
          <w:rFonts w:hint="cs"/>
          <w:rtl/>
          <w:lang w:bidi="ar-SA"/>
        </w:rPr>
        <w:t xml:space="preserve"> من الله على الصليب. لم يحصل أن كانت مثل هذه العزلة في الوجود. في أثناء حياته كان هنا بالنسبة للناس منفصلاً عن الجميع. وكان شيء واحد فقط: كانت رفقة الآب له وإنعاشه له. هل تتذكرون تلك الكلمات، تلك الكلمات المؤثرة: "</w:t>
      </w:r>
      <w:r w:rsidR="00074836" w:rsidRPr="00074836">
        <w:rPr>
          <w:rtl/>
        </w:rPr>
        <w:t xml:space="preserve"> </w:t>
      </w:r>
      <w:r w:rsidR="00074836" w:rsidRPr="00074836">
        <w:rPr>
          <w:rtl/>
          <w:lang w:bidi="ar-SA"/>
        </w:rPr>
        <w:t>هُوَذَا تَأْتِي سَاعَةٌ، وَقَدْ أَتَتِ الآنَ، تَتَفَرَّقُونَ فِيهَا كُلُّ وَاحِدٍ إِلَى خَاصَّتِهِ، وَتَتْرُكُونَنِي وَحْدِي. وَأَنَا لَسْتُ وَحْدِي لأَنَّ الآبَ مَعِي.</w:t>
      </w:r>
      <w:r w:rsidR="00074836">
        <w:rPr>
          <w:rFonts w:hint="cs"/>
          <w:rtl/>
          <w:lang w:bidi="ar-SA"/>
        </w:rPr>
        <w:t xml:space="preserve">" (يوحنا 16: 32). لكن على الصليب حيث تكفّل بأن يواجه دينونة إله قدوس على الخطية، حيث تعرّض لكل عواقب دينونة الله على الخطية، حيث شرب </w:t>
      </w:r>
      <w:r w:rsidR="00601434">
        <w:rPr>
          <w:rFonts w:hint="cs"/>
          <w:rtl/>
          <w:lang w:bidi="ar-SA"/>
        </w:rPr>
        <w:t xml:space="preserve">الكأس الرهيب التي تناولها من يد الآب، حيث واجهَ كل مطاليب الله العادلة والمقدسة وحيث سمح بأن يخترق سيف العدالة الإلهي قلبه، هناك هو كان قد دخل في عُزلة ليس لها وصف على شفتي إنسان. هو كان وحيدًا كما لم يكن أحد غيره؛ فهو شرب تلك الكأس الرهيبة؛ ونزل لوحده إلى الموت؛ ومتى ما وُضع ذلك الجسد المقدس في </w:t>
      </w:r>
      <w:r w:rsidR="00CE3B83">
        <w:rPr>
          <w:rFonts w:hint="cs"/>
          <w:rtl/>
          <w:lang w:bidi="ar-SA"/>
        </w:rPr>
        <w:t>الحفرة</w:t>
      </w:r>
      <w:r w:rsidR="00601434">
        <w:rPr>
          <w:rFonts w:hint="cs"/>
          <w:rtl/>
          <w:lang w:bidi="ar-SA"/>
        </w:rPr>
        <w:t>، عندما</w:t>
      </w:r>
      <w:r w:rsidR="00CE3B83">
        <w:rPr>
          <w:rFonts w:hint="cs"/>
          <w:rtl/>
          <w:lang w:bidi="ar-SA"/>
        </w:rPr>
        <w:t xml:space="preserve"> وُضع في ذلك القبر الذي لم يكن قد رأى فساد إنسان (والله كان قد خصص كرامة خاصة لجسد يسوع)، عندها كان هناك لوحده.</w:t>
      </w:r>
    </w:p>
    <w:p w14:paraId="0E916A3E" w14:textId="5B3D39AB" w:rsidR="00921180" w:rsidRDefault="00921180" w:rsidP="00921180">
      <w:pPr>
        <w:bidi/>
        <w:jc w:val="both"/>
        <w:rPr>
          <w:rtl/>
          <w:lang w:bidi="ar-SA"/>
        </w:rPr>
      </w:pPr>
      <w:r>
        <w:rPr>
          <w:rFonts w:hint="cs"/>
          <w:rtl/>
          <w:lang w:bidi="ar-SA"/>
        </w:rPr>
        <w:t>الرب يسوع في البداية وحيد في قيامته</w:t>
      </w:r>
    </w:p>
    <w:p w14:paraId="6D55FEAE" w14:textId="537CF98C" w:rsidR="00CE3B83" w:rsidRDefault="005634FE" w:rsidP="008D6173">
      <w:pPr>
        <w:bidi/>
        <w:jc w:val="both"/>
        <w:rPr>
          <w:rtl/>
          <w:lang w:bidi="ar-SA"/>
        </w:rPr>
      </w:pPr>
      <w:r>
        <w:rPr>
          <w:rFonts w:hint="cs"/>
          <w:rtl/>
          <w:lang w:bidi="ar-SA"/>
        </w:rPr>
        <w:t>وبالأخص في أول لحظات قيامته، هناك وجد نفسه في ظروف عُرِضت علينا مثلاً في ذلك الإصحاح العظيم من لاويين 23 في مثال. هذا الإصحاح يتكلم عن حزمة الترديد. حزمة ترديد الباكورات التي ردّدوها أمام الرب في كمالها البديع</w:t>
      </w:r>
      <w:r w:rsidR="0037514E">
        <w:rPr>
          <w:rFonts w:hint="cs"/>
          <w:rtl/>
          <w:lang w:bidi="ar-SA"/>
        </w:rPr>
        <w:t xml:space="preserve">. لم يصاحبها أية ذبيحة خطية، لكن كل الذبائح بكاملها في رائحة طيبة عطرة. عندها كانت ذبيحة المحرقة والتقدمة </w:t>
      </w:r>
      <w:r w:rsidR="0037514E">
        <w:rPr>
          <w:rtl/>
          <w:lang w:bidi="ar-SA"/>
        </w:rPr>
        <w:t>–</w:t>
      </w:r>
      <w:r w:rsidR="0037514E">
        <w:rPr>
          <w:rFonts w:hint="cs"/>
          <w:rtl/>
          <w:lang w:bidi="ar-SA"/>
        </w:rPr>
        <w:t xml:space="preserve"> الذبيحة التي تتكلم عن كماله في حياته، والذبيحة التي تتكلم عن كمال ما قام به في حياته -، لكن لم يكن هنالك ذبيحة خطية. لماذا؟ لأنه تم إظهار المسيح قدام الله في شخصه، في كل صفاءه، قداسته وكماله</w:t>
      </w:r>
      <w:r w:rsidR="00AC4E45">
        <w:rPr>
          <w:rFonts w:hint="cs"/>
          <w:rtl/>
          <w:lang w:bidi="ar-SA"/>
        </w:rPr>
        <w:t xml:space="preserve">. وهذا ما تم إظهاره! لكن إن تطلعنا في لاويين 23 ورأينا حزمة ترديد حصاد كنعان، ما قد نما في الأرض وكان ينتمي للأرض </w:t>
      </w:r>
      <w:r w:rsidR="00AC4E45">
        <w:rPr>
          <w:rtl/>
          <w:lang w:bidi="ar-SA"/>
        </w:rPr>
        <w:t>–</w:t>
      </w:r>
      <w:r w:rsidR="00AC4E45">
        <w:rPr>
          <w:rFonts w:hint="cs"/>
          <w:rtl/>
          <w:lang w:bidi="ar-SA"/>
        </w:rPr>
        <w:t xml:space="preserve"> حينما حصدها إسرائيل، كان عليه أن يأخذه</w:t>
      </w:r>
      <w:r w:rsidR="008D6173">
        <w:rPr>
          <w:rFonts w:hint="cs"/>
          <w:rtl/>
          <w:lang w:bidi="ar-SA"/>
        </w:rPr>
        <w:t>ا</w:t>
      </w:r>
      <w:r w:rsidR="00AC4E45">
        <w:rPr>
          <w:rFonts w:hint="cs"/>
          <w:rtl/>
          <w:lang w:bidi="ar-SA"/>
        </w:rPr>
        <w:t xml:space="preserve"> في الصباح الباكر من بعد يوم السبت، في اليوم الثامن؛ في أول يوم من الأسبوع كان عليهم ترديده</w:t>
      </w:r>
      <w:r w:rsidR="008D6173">
        <w:rPr>
          <w:rFonts w:hint="cs"/>
          <w:rtl/>
          <w:lang w:bidi="ar-SA"/>
        </w:rPr>
        <w:t>ا</w:t>
      </w:r>
      <w:r w:rsidR="00AC4E45">
        <w:rPr>
          <w:rFonts w:hint="cs"/>
          <w:rtl/>
          <w:lang w:bidi="ar-SA"/>
        </w:rPr>
        <w:t>، في كماله البديع قدام الرب. هناك، إخوتي الأحباء، كانت أيضًا عُزلة.</w:t>
      </w:r>
    </w:p>
    <w:p w14:paraId="7C7E644B" w14:textId="46ADB2A7" w:rsidR="008D6173" w:rsidRDefault="008D6173" w:rsidP="008D6173">
      <w:pPr>
        <w:bidi/>
        <w:jc w:val="both"/>
        <w:rPr>
          <w:rtl/>
          <w:lang w:bidi="ar-SA"/>
        </w:rPr>
      </w:pPr>
      <w:r>
        <w:rPr>
          <w:rFonts w:hint="cs"/>
          <w:rtl/>
          <w:lang w:bidi="ar-SA"/>
        </w:rPr>
        <w:t>في أول لحظات قيامته كالباكورة كان هو هناك لوحده تمامًا في فرادة كمال ما كان يخصه هو لوحده. هذا هو ما يفرّح قلوبنا عندما نقرأ لاويين 23 كمثال لقيامة الرب يسوع. هذا الحدث يحتوي على كل ما سيأتي بعد ذلك. لقد كان العربون، الضمان، القياس والمث</w:t>
      </w:r>
      <w:r w:rsidR="0087769D">
        <w:rPr>
          <w:rFonts w:hint="cs"/>
          <w:rtl/>
          <w:lang w:bidi="ar-SA"/>
        </w:rPr>
        <w:t>ا</w:t>
      </w:r>
      <w:r>
        <w:rPr>
          <w:rFonts w:hint="cs"/>
          <w:rtl/>
          <w:lang w:bidi="ar-SA"/>
        </w:rPr>
        <w:t xml:space="preserve">ل لكل ما سيأتي من بعد ذلك. </w:t>
      </w:r>
      <w:r w:rsidR="00186C25">
        <w:rPr>
          <w:rFonts w:hint="cs"/>
          <w:rtl/>
          <w:lang w:bidi="ar-SA"/>
        </w:rPr>
        <w:t>لكن هنا كان أمر فريد في حزمة الترديد هذه: هنا وكما ذكرنا لم تكن هنالك حاجة لذبيحة. فقط ذبيحة المحرقة والتقدمة كانت هناك مع رائحتها الطيبة، حياة وخدمة حياة في كمالهما المضاعف، كلها تم ترديدها قدام الرب.</w:t>
      </w:r>
    </w:p>
    <w:p w14:paraId="10AB8797" w14:textId="23E4E8D3" w:rsidR="0087769D" w:rsidRDefault="0087769D" w:rsidP="0087769D">
      <w:pPr>
        <w:bidi/>
        <w:jc w:val="both"/>
        <w:rPr>
          <w:rtl/>
          <w:lang w:bidi="ar-SA"/>
        </w:rPr>
      </w:pPr>
      <w:r>
        <w:rPr>
          <w:rFonts w:hint="cs"/>
          <w:rtl/>
          <w:lang w:bidi="ar-SA"/>
        </w:rPr>
        <w:t>الرب يسوع لم يعُد وحيدًا</w:t>
      </w:r>
    </w:p>
    <w:p w14:paraId="1FC4AC43" w14:textId="3B2998AC" w:rsidR="0087769D" w:rsidRDefault="0087769D" w:rsidP="0087769D">
      <w:pPr>
        <w:bidi/>
        <w:jc w:val="both"/>
        <w:rPr>
          <w:rtl/>
          <w:lang w:bidi="ar-SA"/>
        </w:rPr>
      </w:pPr>
      <w:r>
        <w:rPr>
          <w:rFonts w:hint="cs"/>
          <w:rtl/>
          <w:lang w:bidi="ar-SA"/>
        </w:rPr>
        <w:t xml:space="preserve">لكن الآن أتت لحظة انتهاء وِحدة يسوع؛ فهو الآن لم يعُد لوحده. ولهذا أشرت </w:t>
      </w:r>
      <w:r w:rsidR="00CC0FB1">
        <w:rPr>
          <w:rFonts w:hint="cs"/>
          <w:rtl/>
          <w:lang w:bidi="ar-SA"/>
        </w:rPr>
        <w:t>إلى هذا الإصحاح الجميل في يوحنا 12، حيث عبّر الرب بكلمات مؤثرة عن هذا الأمر. ما هي خلفية هذا الحال هنا؟ الكل كان مُعدًا لمجد الملكوت، هكذا بدا الأمر. إسرائيل كانت</w:t>
      </w:r>
      <w:r w:rsidR="008C66A4">
        <w:rPr>
          <w:rFonts w:hint="cs"/>
          <w:rtl/>
          <w:lang w:bidi="ar-SA"/>
        </w:rPr>
        <w:t xml:space="preserve"> قد</w:t>
      </w:r>
      <w:r w:rsidR="00CC0FB1">
        <w:rPr>
          <w:rFonts w:hint="cs"/>
          <w:rtl/>
          <w:lang w:bidi="ar-SA"/>
        </w:rPr>
        <w:t xml:space="preserve"> قبلته في تلك اللحظة، الأمم جاءت وأرادوا أن يروه؛ تمامًا كما سيكون يومًا في المستقبل. الروح هنا يسلمنا في كل هذا صورة جميلة عن المجد الآتي. إسرائيل موجودة، والأمم حاضرة، والمسيح موجود في المركز. </w:t>
      </w:r>
      <w:r w:rsidR="00BB1856">
        <w:rPr>
          <w:rFonts w:hint="cs"/>
          <w:rtl/>
          <w:lang w:bidi="ar-SA"/>
        </w:rPr>
        <w:t xml:space="preserve">سواء كان الأمر فقط </w:t>
      </w:r>
      <w:r w:rsidR="00C2338A">
        <w:rPr>
          <w:rFonts w:hint="cs"/>
          <w:rtl/>
          <w:lang w:bidi="ar-SA"/>
        </w:rPr>
        <w:t xml:space="preserve">قَبول ضعيف لفترة عابرة من قِبَل شعبه </w:t>
      </w:r>
      <w:r w:rsidR="00C2338A">
        <w:rPr>
          <w:rtl/>
          <w:lang w:bidi="ar-SA"/>
        </w:rPr>
        <w:t>–</w:t>
      </w:r>
      <w:r w:rsidR="00C2338A">
        <w:rPr>
          <w:rFonts w:hint="cs"/>
          <w:rtl/>
          <w:lang w:bidi="ar-SA"/>
        </w:rPr>
        <w:t xml:space="preserve"> وطبعًا هذا ما كان في التاريخ </w:t>
      </w:r>
      <w:r w:rsidR="00C2338A">
        <w:rPr>
          <w:rtl/>
          <w:lang w:bidi="ar-SA"/>
        </w:rPr>
        <w:t>–</w:t>
      </w:r>
      <w:r w:rsidR="00C2338A">
        <w:rPr>
          <w:rFonts w:hint="cs"/>
          <w:rtl/>
          <w:lang w:bidi="ar-SA"/>
        </w:rPr>
        <w:t xml:space="preserve"> أو كان مجرد فضول من اليونانيين الذين أتوا إلى العيد ليقدموا عبادتهم، بأنهم أرادوا أن يروا ذلك العجب </w:t>
      </w:r>
      <w:r w:rsidR="00C2338A">
        <w:rPr>
          <w:rtl/>
          <w:lang w:bidi="ar-SA"/>
        </w:rPr>
        <w:t>–</w:t>
      </w:r>
      <w:r w:rsidR="00C2338A">
        <w:rPr>
          <w:rFonts w:hint="cs"/>
          <w:rtl/>
          <w:lang w:bidi="ar-SA"/>
        </w:rPr>
        <w:t xml:space="preserve"> وما كان فهو أن الملكوت بكل أمجاده وبكل ما فيه</w:t>
      </w:r>
      <w:r w:rsidR="006C44FB">
        <w:rPr>
          <w:rFonts w:hint="cs"/>
          <w:rtl/>
          <w:lang w:bidi="ar-SA"/>
        </w:rPr>
        <w:t xml:space="preserve"> كان قد </w:t>
      </w:r>
      <w:r w:rsidR="00C2338A">
        <w:rPr>
          <w:rFonts w:hint="cs"/>
          <w:rtl/>
          <w:lang w:bidi="ar-SA"/>
        </w:rPr>
        <w:t>مرّ</w:t>
      </w:r>
      <w:r w:rsidR="006C44FB">
        <w:rPr>
          <w:rFonts w:hint="cs"/>
          <w:rtl/>
          <w:lang w:bidi="ar-SA"/>
        </w:rPr>
        <w:t xml:space="preserve"> هناك</w:t>
      </w:r>
      <w:r w:rsidR="00C2338A">
        <w:rPr>
          <w:rFonts w:hint="cs"/>
          <w:rtl/>
          <w:lang w:bidi="ar-SA"/>
        </w:rPr>
        <w:t xml:space="preserve"> من أمام عيني </w:t>
      </w:r>
      <w:r w:rsidR="006C44FB">
        <w:rPr>
          <w:rFonts w:hint="cs"/>
          <w:rtl/>
          <w:lang w:bidi="ar-SA"/>
        </w:rPr>
        <w:t>الرب المعبود، فلقد كان وضع</w:t>
      </w:r>
      <w:r w:rsidR="000351BE">
        <w:rPr>
          <w:rFonts w:hint="cs"/>
          <w:rtl/>
          <w:lang w:bidi="ar-SA"/>
        </w:rPr>
        <w:t>ٌ</w:t>
      </w:r>
      <w:r w:rsidR="006C44FB">
        <w:rPr>
          <w:rFonts w:hint="cs"/>
          <w:rtl/>
          <w:lang w:bidi="ar-SA"/>
        </w:rPr>
        <w:t xml:space="preserve"> في حياة الرب لم يكن ليخطر على بال أحد، بأن الرب كان وحيدًا. فلم يعُد هناك أناس يحيطونه بدهشة واهتمام. والآن انتبه للكلمات: "</w:t>
      </w:r>
      <w:r w:rsidR="006C44FB" w:rsidRPr="006C44FB">
        <w:rPr>
          <w:rtl/>
          <w:lang w:bidi="ar-SA"/>
        </w:rPr>
        <w:t xml:space="preserve"> اَلْحَقَّ الْحَقَّ أَقُولُ لَكُمْ: إِنْ لَمْ تَقَعْ حَبَّةُ الْحِنْطَةِ فِي الأَرْضِ وَتَمُتْ فَهِيَ تَبْقَى وَحْدَهَا.</w:t>
      </w:r>
      <w:r w:rsidR="006C44FB">
        <w:rPr>
          <w:rFonts w:hint="cs"/>
          <w:rtl/>
          <w:lang w:bidi="ar-SA"/>
        </w:rPr>
        <w:t xml:space="preserve">" (يوحنا 12: 24). والآن، هذا هو بالضبط ما قد رأيناه: هو كان لوحده، وحيدًا في كماله، وحيدًا في كل </w:t>
      </w:r>
      <w:r w:rsidR="0011197F">
        <w:rPr>
          <w:rFonts w:hint="cs"/>
          <w:rtl/>
          <w:lang w:bidi="ar-SA"/>
        </w:rPr>
        <w:t>حلاوة ما كانه في شخصه لله في كل حياته. لكن الآن انتبهوا: "</w:t>
      </w:r>
      <w:r w:rsidR="0011197F" w:rsidRPr="0011197F">
        <w:rPr>
          <w:rtl/>
          <w:lang w:bidi="ar-SA"/>
        </w:rPr>
        <w:t>وَلكِنْ إِنْ مَاتَتْ تَأْتِي بِثَمَرٍ كَثِيرٍ.</w:t>
      </w:r>
      <w:r w:rsidR="0011197F">
        <w:rPr>
          <w:rFonts w:hint="cs"/>
          <w:rtl/>
          <w:lang w:bidi="ar-SA"/>
        </w:rPr>
        <w:t>"</w:t>
      </w:r>
    </w:p>
    <w:p w14:paraId="227021DE" w14:textId="5A41A1C3" w:rsidR="0011197F" w:rsidRDefault="006D07D6" w:rsidP="0011197F">
      <w:pPr>
        <w:bidi/>
        <w:jc w:val="both"/>
        <w:rPr>
          <w:rtl/>
          <w:lang w:bidi="ar-SA"/>
        </w:rPr>
      </w:pPr>
      <w:r>
        <w:rPr>
          <w:rFonts w:hint="cs"/>
          <w:rtl/>
          <w:lang w:bidi="ar-SA"/>
        </w:rPr>
        <w:t xml:space="preserve">وهنا نحن نجد أوّل ما هو مرتبط بثمر قيامته. وهي حقيقة رائعة لقلوبنا. </w:t>
      </w:r>
      <w:r w:rsidR="00D3544F">
        <w:rPr>
          <w:rFonts w:hint="cs"/>
          <w:rtl/>
          <w:lang w:bidi="ar-SA"/>
        </w:rPr>
        <w:t xml:space="preserve">وينبغي علينا أن نكون مشغولين فيها! الرب يعبّر في تلك الكلمات عن ما سيفعله بنا بالنعمة. </w:t>
      </w:r>
      <w:r w:rsidR="00AE168C">
        <w:rPr>
          <w:rFonts w:hint="cs"/>
          <w:rtl/>
          <w:lang w:bidi="ar-SA"/>
        </w:rPr>
        <w:t xml:space="preserve">نحن بأنفسنا جزء من نتائج موته الطيب الثمين. نحن ثمره. نحن جزء من هذا الثمر! ففيما يتعلق بسيرتنا الجديدة فلقد وُلدنا من المسيح الذي قام. إن أصلنا يعود إلى المسيح الذي قام. إن هذه البداية الجديدة التي وهبنا إياها الله بنعمة عجيبة نابعة من قيامة الرب يسوع. </w:t>
      </w:r>
      <w:r w:rsidR="000351BE">
        <w:rPr>
          <w:rFonts w:hint="cs"/>
          <w:rtl/>
          <w:lang w:bidi="ar-SA"/>
        </w:rPr>
        <w:t xml:space="preserve">وهو أمر جديد كليًا قد ابتدأ الآن في ذلك الإنسان الذي قام. ونحن </w:t>
      </w:r>
      <w:r w:rsidR="00D834F6">
        <w:rPr>
          <w:rFonts w:hint="cs"/>
          <w:rtl/>
          <w:lang w:bidi="ar-SA"/>
        </w:rPr>
        <w:t>خرجنا (</w:t>
      </w:r>
      <w:r w:rsidR="000351BE">
        <w:rPr>
          <w:rFonts w:hint="cs"/>
          <w:rtl/>
          <w:lang w:bidi="ar-SA"/>
        </w:rPr>
        <w:t>وُلدنا</w:t>
      </w:r>
      <w:r w:rsidR="00D834F6">
        <w:rPr>
          <w:rFonts w:hint="cs"/>
          <w:rtl/>
          <w:lang w:bidi="ar-SA"/>
        </w:rPr>
        <w:t>)</w:t>
      </w:r>
      <w:r w:rsidR="000351BE">
        <w:rPr>
          <w:rFonts w:hint="cs"/>
          <w:rtl/>
          <w:lang w:bidi="ar-SA"/>
        </w:rPr>
        <w:t xml:space="preserve"> مثله من موته.</w:t>
      </w:r>
    </w:p>
    <w:p w14:paraId="22E78DCF" w14:textId="149EF9ED" w:rsidR="006B5248" w:rsidRDefault="006B5248" w:rsidP="006B5248">
      <w:pPr>
        <w:bidi/>
        <w:jc w:val="both"/>
        <w:rPr>
          <w:rtl/>
          <w:lang w:bidi="ar-SA"/>
        </w:rPr>
      </w:pPr>
      <w:r>
        <w:rPr>
          <w:rFonts w:hint="cs"/>
          <w:rtl/>
          <w:lang w:bidi="ar-SA"/>
        </w:rPr>
        <w:t xml:space="preserve">هذا الموت أغلق الباب على كل ما كان سابقًا. هذا الموت أنهى كل سيرة الإنسان السالفة. إن كان وهو في العناية الإلهية، أو تحت الناموس </w:t>
      </w:r>
      <w:r w:rsidR="005E5410">
        <w:rPr>
          <w:rtl/>
          <w:lang w:bidi="ar-SA"/>
        </w:rPr>
        <w:t>–</w:t>
      </w:r>
      <w:r>
        <w:rPr>
          <w:rFonts w:hint="cs"/>
          <w:rtl/>
          <w:lang w:bidi="ar-SA"/>
        </w:rPr>
        <w:t xml:space="preserve"> </w:t>
      </w:r>
      <w:r w:rsidR="005E5410">
        <w:rPr>
          <w:rFonts w:hint="cs"/>
          <w:rtl/>
          <w:lang w:bidi="ar-SA"/>
        </w:rPr>
        <w:t xml:space="preserve">ومهما كان فقد أغلق الموت هذه الحقب أمام الله. ولذا فأمرنا أصبح الآن في شيء جديد كليًا. ويا له من وضع عجيب لنا نحن. </w:t>
      </w:r>
      <w:r w:rsidR="00AC7D8F">
        <w:rPr>
          <w:rFonts w:hint="cs"/>
          <w:rtl/>
          <w:lang w:bidi="ar-SA"/>
        </w:rPr>
        <w:t xml:space="preserve">فكّر مرة بكرامة المقام الذي جعلنا فيه الله في نعمته العجيبة وبقوة الفداء: بأنك وأنا، إخوتي الأحباء، متحدين بقوة عمل الرب يسوع، متحدين معه في موته، متحدين معه في كل بركات موته </w:t>
      </w:r>
      <w:hyperlink r:id="rId5" w:anchor=":~:text=dass%20wir%20nun%20vereinigt" w:history="1">
        <w:r w:rsidR="00AC7D8F" w:rsidRPr="00AC7D8F">
          <w:rPr>
            <w:rStyle w:val="Hyperlink"/>
            <w:rFonts w:hint="cs"/>
            <w:rtl/>
            <w:lang w:bidi="ar-SA"/>
          </w:rPr>
          <w:t>العجيب</w:t>
        </w:r>
      </w:hyperlink>
      <w:r w:rsidR="00AC7D8F">
        <w:rPr>
          <w:rFonts w:hint="cs"/>
          <w:rtl/>
          <w:lang w:bidi="ar-SA"/>
        </w:rPr>
        <w:t xml:space="preserve">، </w:t>
      </w:r>
    </w:p>
    <w:sectPr w:rsidR="006B524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84"/>
    <w:rsid w:val="000351BE"/>
    <w:rsid w:val="000731B6"/>
    <w:rsid w:val="00074836"/>
    <w:rsid w:val="0011197F"/>
    <w:rsid w:val="00186C25"/>
    <w:rsid w:val="00297A27"/>
    <w:rsid w:val="00313331"/>
    <w:rsid w:val="0037514E"/>
    <w:rsid w:val="004F2617"/>
    <w:rsid w:val="005634FE"/>
    <w:rsid w:val="005D077A"/>
    <w:rsid w:val="005E5410"/>
    <w:rsid w:val="00601434"/>
    <w:rsid w:val="006B5248"/>
    <w:rsid w:val="006C44FB"/>
    <w:rsid w:val="006D07D6"/>
    <w:rsid w:val="0087769D"/>
    <w:rsid w:val="008C66A4"/>
    <w:rsid w:val="008D6173"/>
    <w:rsid w:val="00921180"/>
    <w:rsid w:val="00AC4E45"/>
    <w:rsid w:val="00AC7D8F"/>
    <w:rsid w:val="00AE168C"/>
    <w:rsid w:val="00AF6FE2"/>
    <w:rsid w:val="00B03B42"/>
    <w:rsid w:val="00B15C84"/>
    <w:rsid w:val="00BB1856"/>
    <w:rsid w:val="00C2338A"/>
    <w:rsid w:val="00CC0FB1"/>
    <w:rsid w:val="00CE3B83"/>
    <w:rsid w:val="00D3544F"/>
    <w:rsid w:val="00D834F6"/>
    <w:rsid w:val="00E439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D008D"/>
  <w15:chartTrackingRefBased/>
  <w15:docId w15:val="{067BF062-6107-4BB8-8644-C297399E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5C84"/>
    <w:rPr>
      <w:color w:val="0563C1" w:themeColor="hyperlink"/>
      <w:u w:val="single"/>
    </w:rPr>
  </w:style>
  <w:style w:type="character" w:styleId="UnresolvedMention">
    <w:name w:val="Unresolved Mention"/>
    <w:basedOn w:val="DefaultParagraphFont"/>
    <w:uiPriority w:val="99"/>
    <w:semiHidden/>
    <w:unhideWhenUsed/>
    <w:rsid w:val="00B15C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46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die-fruechte-der-auferstehung-a406.html" TargetMode="External"/><Relationship Id="rId4" Type="http://schemas.openxmlformats.org/officeDocument/2006/relationships/hyperlink" Target="https://www.soundwords.de/die-fruechte-der-auferstehung-a4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990</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15</cp:revision>
  <dcterms:created xsi:type="dcterms:W3CDTF">2022-09-15T06:47:00Z</dcterms:created>
  <dcterms:modified xsi:type="dcterms:W3CDTF">2022-09-15T15:12:00Z</dcterms:modified>
</cp:coreProperties>
</file>