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88DF13" w14:textId="3C700A2D" w:rsidR="000275CA" w:rsidRDefault="007D386D" w:rsidP="00A61114">
      <w:pPr>
        <w:rPr>
          <w:rtl/>
          <w:lang w:bidi="ar-EG"/>
        </w:rPr>
      </w:pPr>
      <w:hyperlink r:id="rId5" w:history="1">
        <w:r w:rsidR="00A61114" w:rsidRPr="00A61114">
          <w:rPr>
            <w:rStyle w:val="Hyperlink"/>
            <w:rFonts w:hint="cs"/>
            <w:rtl/>
            <w:lang w:bidi="ar-EG"/>
          </w:rPr>
          <w:t>عناية إلهية ونعمة</w:t>
        </w:r>
      </w:hyperlink>
    </w:p>
    <w:p w14:paraId="314334B8" w14:textId="45A2FF68" w:rsidR="00A61114" w:rsidRDefault="00A61114" w:rsidP="00A61114">
      <w:pPr>
        <w:rPr>
          <w:rtl/>
          <w:lang w:bidi="ar-EG"/>
        </w:rPr>
      </w:pPr>
      <w:r w:rsidRPr="00A61114">
        <w:rPr>
          <w:lang w:bidi="ar-EG"/>
        </w:rPr>
        <w:t>William Kelly</w:t>
      </w:r>
    </w:p>
    <w:p w14:paraId="192D013E" w14:textId="0789B40A" w:rsidR="0007026A" w:rsidRDefault="0007026A" w:rsidP="00A61114">
      <w:pPr>
        <w:rPr>
          <w:rtl/>
          <w:lang w:bidi="ar-EG"/>
        </w:rPr>
      </w:pPr>
      <w:r>
        <w:rPr>
          <w:rFonts w:hint="cs"/>
          <w:rtl/>
          <w:lang w:bidi="ar-EG"/>
        </w:rPr>
        <w:t xml:space="preserve">ذات القواعد المبدئية المتداخلة مع الموت الروحي في </w:t>
      </w:r>
      <w:r w:rsidR="0051338C">
        <w:rPr>
          <w:rFonts w:hint="cs"/>
          <w:rtl/>
          <w:lang w:bidi="ar-EG"/>
        </w:rPr>
        <w:t>غير المؤمن</w:t>
      </w:r>
      <w:r>
        <w:rPr>
          <w:rFonts w:hint="cs"/>
          <w:rtl/>
          <w:lang w:bidi="ar-EG"/>
        </w:rPr>
        <w:t xml:space="preserve"> يمكنها أن توجد أيضًا في المؤمن، إنها تُضعف وتعيق بساطته في تبعيته للمسيح. "</w:t>
      </w:r>
      <w:r w:rsidRPr="0007026A">
        <w:rPr>
          <w:rtl/>
          <w:lang w:bidi="ar-EG"/>
        </w:rPr>
        <w:t>اَلْمَوْلُودُ مِنَ الْجَسَدِ جَسَدٌ هُوَ</w:t>
      </w:r>
      <w:r>
        <w:rPr>
          <w:rFonts w:hint="cs"/>
          <w:rtl/>
          <w:lang w:bidi="ar-EG"/>
        </w:rPr>
        <w:t xml:space="preserve">" صحيح أن المؤمن ليس في الجسد (رومية 8: 8)، ويمكنه أن يُرضي الله بالنعمة؛ ومع ذلك </w:t>
      </w:r>
      <w:r w:rsidR="00BA4CF1">
        <w:rPr>
          <w:rFonts w:hint="cs"/>
          <w:rtl/>
          <w:lang w:bidi="ar-EG"/>
        </w:rPr>
        <w:t>فالجسد موجود فيه (أي الطبيعة الخاطئة)، وطالما أن</w:t>
      </w:r>
      <w:r w:rsidR="00367BE5">
        <w:rPr>
          <w:rFonts w:hint="cs"/>
          <w:rtl/>
          <w:lang w:bidi="ar-EG"/>
        </w:rPr>
        <w:t>ه</w:t>
      </w:r>
      <w:r w:rsidR="00BA4CF1">
        <w:rPr>
          <w:rFonts w:hint="cs"/>
          <w:rtl/>
          <w:lang w:bidi="ar-EG"/>
        </w:rPr>
        <w:t xml:space="preserve"> </w:t>
      </w:r>
      <w:r w:rsidR="00367BE5">
        <w:rPr>
          <w:rFonts w:hint="cs"/>
          <w:rtl/>
          <w:lang w:bidi="ar-EG"/>
        </w:rPr>
        <w:t>يبقى</w:t>
      </w:r>
      <w:r w:rsidR="00BA4CF1">
        <w:rPr>
          <w:rFonts w:hint="cs"/>
          <w:rtl/>
          <w:lang w:bidi="ar-EG"/>
        </w:rPr>
        <w:t xml:space="preserve"> دون إدانة، فسيكون إعاقة مؤكدة وأليمة في طريق الإيمان. وبالتالي ينتج بأنه لا يخزى من أي شر</w:t>
      </w:r>
      <w:r w:rsidR="00BA4CF1" w:rsidRPr="00BA4CF1">
        <w:rPr>
          <w:rFonts w:hint="cs"/>
          <w:rtl/>
          <w:lang w:bidi="ar-EG"/>
        </w:rPr>
        <w:t xml:space="preserve"> </w:t>
      </w:r>
      <w:r w:rsidR="00BA4CF1">
        <w:rPr>
          <w:rFonts w:hint="cs"/>
          <w:rtl/>
          <w:lang w:bidi="ar-EG"/>
        </w:rPr>
        <w:t>في قلب الإنسان الغير مولود ثانية</w:t>
      </w:r>
      <w:r w:rsidR="00367BE5">
        <w:rPr>
          <w:rFonts w:hint="cs"/>
          <w:rtl/>
          <w:lang w:bidi="ar-EG"/>
        </w:rPr>
        <w:t xml:space="preserve"> ما سيخزى منه المولود من فوق</w:t>
      </w:r>
      <w:r w:rsidR="00751A17">
        <w:rPr>
          <w:rFonts w:hint="cs"/>
          <w:rtl/>
          <w:lang w:bidi="ar-EG"/>
        </w:rPr>
        <w:t>. إن الميل أو بالحري الأصل موج</w:t>
      </w:r>
      <w:r w:rsidR="0003705E">
        <w:rPr>
          <w:rFonts w:hint="cs"/>
          <w:rtl/>
          <w:lang w:bidi="ar-EG"/>
        </w:rPr>
        <w:t>و</w:t>
      </w:r>
      <w:r w:rsidR="00751A17">
        <w:rPr>
          <w:rFonts w:hint="cs"/>
          <w:rtl/>
          <w:lang w:bidi="ar-EG"/>
        </w:rPr>
        <w:t>د في قلبه، مع أن المؤمن المعتمد على موت المسيح،</w:t>
      </w:r>
      <w:r w:rsidR="0003705E">
        <w:rPr>
          <w:rFonts w:hint="cs"/>
          <w:rtl/>
          <w:lang w:bidi="ar-EG"/>
        </w:rPr>
        <w:t xml:space="preserve"> يحق له من الجانب الآخر بأن يقول، بأنه </w:t>
      </w:r>
      <w:r w:rsidR="0003705E">
        <w:rPr>
          <w:rtl/>
          <w:lang w:bidi="ar-EG"/>
        </w:rPr>
        <w:t>–</w:t>
      </w:r>
      <w:r w:rsidR="0003705E">
        <w:rPr>
          <w:rFonts w:hint="cs"/>
          <w:rtl/>
          <w:lang w:bidi="ar-EG"/>
        </w:rPr>
        <w:t xml:space="preserve"> أي جسده بكل شهواته ولذاته قد صُلب مع المسيح. هذا هو سلاحه. هو مات، وبموته قد تحرر من الخطية أو تبرر منها. ولكن إن كنا متنا عن الخطية فكيف لنا أن نستمر ونعيش فيها؟ ومع هذا </w:t>
      </w:r>
      <w:r w:rsidR="0003705E">
        <w:rPr>
          <w:rtl/>
          <w:lang w:bidi="ar-EG"/>
        </w:rPr>
        <w:t>–</w:t>
      </w:r>
      <w:r w:rsidR="0003705E">
        <w:rPr>
          <w:rFonts w:hint="cs"/>
          <w:rtl/>
          <w:lang w:bidi="ar-EG"/>
        </w:rPr>
        <w:t xml:space="preserve"> حتى وإن كان هذا الأمر</w:t>
      </w:r>
      <w:r w:rsidR="00384741">
        <w:rPr>
          <w:rFonts w:hint="cs"/>
          <w:rtl/>
          <w:lang w:bidi="ar-EG"/>
        </w:rPr>
        <w:t xml:space="preserve"> حقيقة واقعية في نظر الله، لأنه يُعرف هوية المؤمن بموت المسيح وقيامته </w:t>
      </w:r>
      <w:r w:rsidR="00384741">
        <w:rPr>
          <w:rtl/>
          <w:lang w:bidi="ar-EG"/>
        </w:rPr>
        <w:t>–</w:t>
      </w:r>
      <w:r w:rsidR="00384741">
        <w:rPr>
          <w:rFonts w:hint="cs"/>
          <w:rtl/>
          <w:lang w:bidi="ar-EG"/>
        </w:rPr>
        <w:t xml:space="preserve"> إلا أن هذا الأمر يبقى في النهاية حقيقة لا يحققها إلا الإيمان وحده.</w:t>
      </w:r>
    </w:p>
    <w:p w14:paraId="48CCA8B7" w14:textId="59CFCE46" w:rsidR="00384741" w:rsidRDefault="005A074D" w:rsidP="00A61114">
      <w:pPr>
        <w:rPr>
          <w:rtl/>
          <w:lang w:bidi="ar-EG"/>
        </w:rPr>
      </w:pPr>
      <w:r>
        <w:rPr>
          <w:rFonts w:hint="cs"/>
          <w:rtl/>
          <w:lang w:bidi="ar-EG"/>
        </w:rPr>
        <w:t xml:space="preserve">المؤمن يختبر الاختبار المستمر والأليم، بأن الجسد الذي فيه بصورة مستمرة يقوم بالتجربة بأن يُظهر عداوته ضد الله؛ لأنه غير خاضع لناموس الله، وهذا ليس </w:t>
      </w:r>
      <w:r w:rsidR="005052D9">
        <w:rPr>
          <w:rFonts w:hint="cs"/>
          <w:rtl/>
          <w:lang w:bidi="ar-EG"/>
        </w:rPr>
        <w:t>مستطاع لديه ولا بأي حال. وبصورة عملية يدرك المؤمن بأن الجسد لا زال قيد الحياة ولأجل ذلك يجتهد بكل قواه بأن يفعل الشر، وبأن النصرة لا يمكن نوالها بمصارعة الجسد، لأن هذا ليس الوسيلة التي اعدّها الله وبالتالي أيضًا ليست المعونة التي يوفرها الإيمان. إنها ليس الطريقة</w:t>
      </w:r>
      <w:r w:rsidR="00934DC6">
        <w:rPr>
          <w:rFonts w:hint="cs"/>
          <w:rtl/>
          <w:lang w:bidi="ar-EG"/>
        </w:rPr>
        <w:t>، المُشار إليها بروح الله على يد الرسول،</w:t>
      </w:r>
      <w:r w:rsidR="005052D9">
        <w:rPr>
          <w:rFonts w:hint="cs"/>
          <w:rtl/>
          <w:lang w:bidi="ar-EG"/>
        </w:rPr>
        <w:t xml:space="preserve"> التي علينا أن نتعامل فيها </w:t>
      </w:r>
      <w:r w:rsidR="00934DC6">
        <w:rPr>
          <w:rFonts w:hint="cs"/>
          <w:rtl/>
          <w:lang w:bidi="ar-EG"/>
        </w:rPr>
        <w:t>مع الخطية. لأنه من بعدما أن قال، "</w:t>
      </w:r>
      <w:r w:rsidR="00934DC6" w:rsidRPr="00934DC6">
        <w:rPr>
          <w:rtl/>
        </w:rPr>
        <w:t xml:space="preserve"> </w:t>
      </w:r>
      <w:r w:rsidR="00934DC6" w:rsidRPr="00934DC6">
        <w:rPr>
          <w:rtl/>
          <w:lang w:bidi="ar-EG"/>
        </w:rPr>
        <w:t>احْسِبُوا أَنْفُسَكُمْ أَمْوَاتًا عَنِ الْخَطِيَّةِ، وَلكِنْ أَحْيَاءً ِللهِ بِالْمَسِيحِ يَسُوعَ رَبِّنَا</w:t>
      </w:r>
      <w:r w:rsidR="00934DC6">
        <w:rPr>
          <w:rFonts w:hint="cs"/>
          <w:rtl/>
          <w:lang w:bidi="ar-EG"/>
        </w:rPr>
        <w:t>" فإنه يضيف إلى ذلك: "</w:t>
      </w:r>
      <w:r w:rsidR="00934DC6" w:rsidRPr="00934DC6">
        <w:rPr>
          <w:rtl/>
          <w:lang w:bidi="ar-EG"/>
        </w:rPr>
        <w:t xml:space="preserve"> 12 إِذًا لاَ تَمْلِكَنَّ الْخَطِيَّةُ فِي جَسَدِكُمُ الْمَائِتِ لِكَيْ تُطِيعُوهَا فِي شَهَوَاتِهِ،</w:t>
      </w:r>
      <w:r w:rsidR="00934DC6">
        <w:rPr>
          <w:rFonts w:hint="cs"/>
          <w:rtl/>
          <w:lang w:bidi="ar-EG"/>
        </w:rPr>
        <w:t>"</w:t>
      </w:r>
    </w:p>
    <w:p w14:paraId="14292DA5" w14:textId="22B3A879" w:rsidR="00934DC6" w:rsidRDefault="00B50B6D" w:rsidP="00A61114">
      <w:pPr>
        <w:rPr>
          <w:rtl/>
          <w:lang w:bidi="ar-EG"/>
        </w:rPr>
      </w:pPr>
      <w:r>
        <w:rPr>
          <w:rFonts w:hint="cs"/>
          <w:rtl/>
          <w:lang w:bidi="ar-EG"/>
        </w:rPr>
        <w:t xml:space="preserve">إن الإيمان الذي يحسبنا على أساس موت المسيح </w:t>
      </w:r>
      <w:r>
        <w:rPr>
          <w:rtl/>
          <w:lang w:bidi="ar-EG"/>
        </w:rPr>
        <w:t>–</w:t>
      </w:r>
      <w:r>
        <w:rPr>
          <w:rFonts w:hint="cs"/>
          <w:rtl/>
          <w:lang w:bidi="ar-EG"/>
        </w:rPr>
        <w:t xml:space="preserve"> الذي به تم حكم دينونة الله على الخطية </w:t>
      </w:r>
      <w:r>
        <w:rPr>
          <w:rtl/>
          <w:lang w:bidi="ar-EG"/>
        </w:rPr>
        <w:t>–</w:t>
      </w:r>
      <w:r>
        <w:rPr>
          <w:rFonts w:hint="cs"/>
          <w:rtl/>
          <w:lang w:bidi="ar-EG"/>
        </w:rPr>
        <w:t xml:space="preserve"> أمواتًا عن الخطية</w:t>
      </w:r>
      <w:r w:rsidR="003C0C3C">
        <w:rPr>
          <w:rFonts w:hint="cs"/>
          <w:rtl/>
          <w:lang w:bidi="ar-EG"/>
        </w:rPr>
        <w:t xml:space="preserve">، هو السلاح الذي يجعلنا نختبر يوميًا وبصورة عملية تمامًا النصرة على جهود الخطية. ولكن إن كان المؤمن </w:t>
      </w:r>
      <w:r w:rsidR="003C0C3C">
        <w:rPr>
          <w:rtl/>
          <w:lang w:bidi="ar-EG"/>
        </w:rPr>
        <w:t>–</w:t>
      </w:r>
      <w:r w:rsidR="003C0C3C">
        <w:rPr>
          <w:rFonts w:hint="cs"/>
          <w:rtl/>
          <w:lang w:bidi="ar-EG"/>
        </w:rPr>
        <w:t xml:space="preserve"> وهو يجهل السيف الرهيب المُسلّم له في سلاح الله الكامل </w:t>
      </w:r>
      <w:r w:rsidR="003C0C3C">
        <w:rPr>
          <w:rtl/>
          <w:lang w:bidi="ar-EG"/>
        </w:rPr>
        <w:t>–</w:t>
      </w:r>
      <w:r w:rsidR="003C0C3C">
        <w:rPr>
          <w:rFonts w:hint="cs"/>
          <w:rtl/>
          <w:lang w:bidi="ar-EG"/>
        </w:rPr>
        <w:t xml:space="preserve"> يجرّب بأن يجابه العدو بأحد أسلحته الصغيرة الخاصة به، فهل له أن يستغرب بأنه سيخفق في جهاده؟ عندما يضع نفسه، من بعدما أن تبرر بالإيمان، </w:t>
      </w:r>
      <w:r w:rsidR="007A4553">
        <w:rPr>
          <w:rFonts w:hint="cs"/>
          <w:rtl/>
          <w:lang w:bidi="ar-EG"/>
        </w:rPr>
        <w:t xml:space="preserve">في حياته المسيحية اليومية تحت حكم الناموس، فهل سيكون من المستغرب بأن المقاومة ستعود ثانية بقامة أسمى، بحيث تعود ضلالات الجسد إلى حياتها من جديد، بحيث يُظهر الناموس عمله من جديد كخادم للتهلكة؟ </w:t>
      </w:r>
      <w:r w:rsidR="00906155">
        <w:rPr>
          <w:rFonts w:hint="cs"/>
          <w:rtl/>
          <w:lang w:bidi="ar-EG"/>
        </w:rPr>
        <w:t xml:space="preserve">بكل تأكيد لا غرابة في ذلك! إنه العِلم بالنعمة، إنها المعرفة حول ما عملته نعمة الله حينما ربطتنا </w:t>
      </w:r>
      <w:r w:rsidR="00403A4A">
        <w:rPr>
          <w:rFonts w:hint="cs"/>
          <w:rtl/>
          <w:lang w:bidi="ar-EG"/>
        </w:rPr>
        <w:t xml:space="preserve">بذاك الشخص الذي أُقيم من بين الأموات </w:t>
      </w:r>
      <w:r w:rsidR="00403A4A">
        <w:rPr>
          <w:rtl/>
          <w:lang w:bidi="ar-EG"/>
        </w:rPr>
        <w:t>–</w:t>
      </w:r>
      <w:r w:rsidR="00403A4A">
        <w:rPr>
          <w:rFonts w:hint="cs"/>
          <w:rtl/>
          <w:lang w:bidi="ar-EG"/>
        </w:rPr>
        <w:t xml:space="preserve"> بعيدًا فوق كل مطاليب الناموس وعواقب الخطية -، متحدين بقَبوله المقدس والمبارك في حضرة الله؛ فهذا هو </w:t>
      </w:r>
      <w:r w:rsidR="00403A4A">
        <w:rPr>
          <w:rtl/>
          <w:lang w:bidi="ar-EG"/>
        </w:rPr>
        <w:t>–</w:t>
      </w:r>
      <w:r w:rsidR="00403A4A">
        <w:rPr>
          <w:rFonts w:hint="cs"/>
          <w:rtl/>
          <w:lang w:bidi="ar-EG"/>
        </w:rPr>
        <w:t xml:space="preserve"> بصورة واضحة وجلية وفي كل مرة من جديد موضوع أمام</w:t>
      </w:r>
      <w:r w:rsidR="003B4138" w:rsidRPr="003B4138">
        <w:rPr>
          <w:rtl/>
        </w:rPr>
        <w:t xml:space="preserve"> </w:t>
      </w:r>
      <w:r w:rsidR="003B4138" w:rsidRPr="003B4138">
        <w:rPr>
          <w:rtl/>
          <w:lang w:bidi="ar-EG"/>
        </w:rPr>
        <w:t>قلوبنا</w:t>
      </w:r>
      <w:r w:rsidR="00F824F4">
        <w:rPr>
          <w:rFonts w:hint="cs"/>
          <w:rtl/>
          <w:lang w:bidi="ar-EG"/>
        </w:rPr>
        <w:t xml:space="preserve"> وفي</w:t>
      </w:r>
      <w:r w:rsidR="003B4138">
        <w:rPr>
          <w:rFonts w:hint="cs"/>
          <w:rtl/>
          <w:lang w:bidi="ar-EG"/>
        </w:rPr>
        <w:t>ها</w:t>
      </w:r>
      <w:r w:rsidR="00403A4A">
        <w:rPr>
          <w:rFonts w:hint="cs"/>
          <w:rtl/>
          <w:lang w:bidi="ar-EG"/>
        </w:rPr>
        <w:t xml:space="preserve"> بالروح القدس -، الذي يؤهلنا بأن نأتي بثمار أمام الله. "لأن الخطية"، هكذا يقول الرسول، "لن تسودكم، لأنكم لستم تحت الناموس وإنما في ستر النعمة."</w:t>
      </w:r>
    </w:p>
    <w:p w14:paraId="527F45B9" w14:textId="142AEE84" w:rsidR="00F824F4" w:rsidRDefault="00F824F4" w:rsidP="00A61114">
      <w:pPr>
        <w:rPr>
          <w:rtl/>
          <w:lang w:bidi="ar-EG"/>
        </w:rPr>
      </w:pPr>
      <w:r>
        <w:rPr>
          <w:rFonts w:hint="cs"/>
          <w:rtl/>
          <w:lang w:bidi="ar-EG"/>
        </w:rPr>
        <w:t>إن الإنسان الغير راجع، الذي لا يفكر أبدًا بالله وبنفسه، فإنه بصورة طبيعية وحتمًا يضع نفسه تحت حكم الناموس ويبرهن بالتالي بأن طريق الناموس يؤدي إلى الموت. الإنسان الراجع (التائب) يتحرك فيما يتعلق بمسلك حياته، وإن حتى لم يكن بما يتعلق بخلاصه، في ذات الاتجاه وهو ب</w:t>
      </w:r>
      <w:r w:rsidR="007D049D">
        <w:rPr>
          <w:rFonts w:hint="cs"/>
          <w:rtl/>
          <w:lang w:bidi="ar-EG"/>
        </w:rPr>
        <w:t>قدر انزلاقه في الناموسية يكون عاجزًا أمام الله ويكون عُرضة ليغرق في العالمية.</w:t>
      </w:r>
      <w:r w:rsidR="00B64F85">
        <w:rPr>
          <w:rFonts w:hint="cs"/>
          <w:rtl/>
          <w:lang w:bidi="ar-EG"/>
        </w:rPr>
        <w:t xml:space="preserve"> لهذا دعونا يا إخوتي الأحباء أن تكون لنا نعمة بها نستطيع أن نخدم الله برضًى بوقار وخوف. لأن إلهنا هو أيضًا نار آكلة. حتى وإن كان الجسد يقول الآن: لنواظب على الخطية، حتى تزداد النعمة؛ فوسيلة الشفاء لن تكون بأن نطرح عنا المصدر الوحيد للقداسة والخلاص</w:t>
      </w:r>
      <w:r w:rsidR="00350001">
        <w:rPr>
          <w:rFonts w:hint="cs"/>
          <w:rtl/>
          <w:lang w:bidi="ar-EG"/>
        </w:rPr>
        <w:t>. ليس أن نعمة الله تمكّن لنا الخلاص فقط، وإنما هي تعلّمنا أيضًا بأن "</w:t>
      </w:r>
      <w:r w:rsidR="00350001" w:rsidRPr="00350001">
        <w:rPr>
          <w:rtl/>
          <w:lang w:bidi="ar-EG"/>
        </w:rPr>
        <w:t xml:space="preserve"> نُنْكِرَ الْفُجُورَ وَالشَّهَوَاتِ الْعَالَمِيَّةَ، وَنَعِيشَ بِالتَّعَقُّلِ وَالْبِرِّ وَالتَّقْوَى فِي الْعَالَمِ الْحَاضِرِ،</w:t>
      </w:r>
      <w:r w:rsidR="00350001">
        <w:rPr>
          <w:rFonts w:hint="cs"/>
          <w:rtl/>
          <w:lang w:bidi="ar-EG"/>
        </w:rPr>
        <w:t>" (تيطس 2: 12).</w:t>
      </w:r>
    </w:p>
    <w:p w14:paraId="4E0CE9C9" w14:textId="257379FB" w:rsidR="00350001" w:rsidRDefault="00350001" w:rsidP="00A61114">
      <w:pPr>
        <w:rPr>
          <w:rtl/>
          <w:lang w:bidi="ar-EG"/>
        </w:rPr>
      </w:pPr>
      <w:r>
        <w:rPr>
          <w:rFonts w:hint="cs"/>
          <w:rtl/>
          <w:lang w:bidi="ar-EG"/>
        </w:rPr>
        <w:t>إنه أخطر بكثير على المؤمن إن عرف جزئيًا فقط عن عمل الله، الذي سيحصد إبليس منه غنيمة، في جعل ذلك الشخص غير مبال</w:t>
      </w:r>
      <w:r w:rsidR="001844FE">
        <w:rPr>
          <w:rFonts w:hint="cs"/>
          <w:rtl/>
          <w:lang w:bidi="ar-EG"/>
        </w:rPr>
        <w:t>ٍ</w:t>
      </w:r>
      <w:r>
        <w:rPr>
          <w:rFonts w:hint="cs"/>
          <w:rtl/>
          <w:lang w:bidi="ar-EG"/>
        </w:rPr>
        <w:t xml:space="preserve"> </w:t>
      </w:r>
      <w:r w:rsidR="001844FE">
        <w:rPr>
          <w:rFonts w:hint="cs"/>
          <w:rtl/>
          <w:lang w:bidi="ar-EG"/>
        </w:rPr>
        <w:t>في</w:t>
      </w:r>
      <w:r>
        <w:rPr>
          <w:rFonts w:hint="cs"/>
          <w:rtl/>
          <w:lang w:bidi="ar-EG"/>
        </w:rPr>
        <w:t xml:space="preserve"> سؤاله عن مشيئة الله</w:t>
      </w:r>
      <w:r w:rsidR="001844FE">
        <w:rPr>
          <w:rFonts w:hint="cs"/>
          <w:rtl/>
          <w:lang w:bidi="ar-EG"/>
        </w:rPr>
        <w:t xml:space="preserve">. تطبيقيًا كثيرًا ما يجد المرء هذا الأمر في هيئة عادة شائعة كثيرًا ومُصلَحة بواسطة كلمة الله. </w:t>
      </w:r>
      <w:r w:rsidR="001844FE">
        <w:rPr>
          <w:rtl/>
          <w:lang w:bidi="ar-EG"/>
        </w:rPr>
        <w:t>–</w:t>
      </w:r>
      <w:r w:rsidR="001844FE">
        <w:rPr>
          <w:rFonts w:hint="cs"/>
          <w:rtl/>
          <w:lang w:bidi="ar-EG"/>
        </w:rPr>
        <w:t xml:space="preserve"> والتي سيدافع عنها بعض المسيحيين -، وهي النظر إلى الرعاية الإلهية (الظروف) وبالتالي، و</w:t>
      </w:r>
      <w:r w:rsidR="004E069E">
        <w:rPr>
          <w:rFonts w:hint="cs"/>
          <w:rtl/>
          <w:lang w:bidi="ar-EG"/>
        </w:rPr>
        <w:t xml:space="preserve">بكلمات أخرى، سيحيا ليس في الإيمان وإنما بالعيان. إلا أن المؤمن مدعو بأن يعيش كما لو أنه يرى غير المنظور: "خادمين المسيح الرب." إنه من السهل نسبيًا بأن نتصرف بحسبما تتطلبه الظروف، وعندما </w:t>
      </w:r>
      <w:r w:rsidR="00D9193C">
        <w:rPr>
          <w:rFonts w:hint="cs"/>
          <w:rtl/>
          <w:lang w:bidi="ar-EG"/>
        </w:rPr>
        <w:t>تتضح لي</w:t>
      </w:r>
      <w:r w:rsidR="004E069E">
        <w:rPr>
          <w:rFonts w:hint="cs"/>
          <w:rtl/>
          <w:lang w:bidi="ar-EG"/>
        </w:rPr>
        <w:t xml:space="preserve"> هذه الظروف </w:t>
      </w:r>
      <w:r w:rsidR="00D9193C">
        <w:rPr>
          <w:rFonts w:hint="cs"/>
          <w:rtl/>
          <w:lang w:bidi="ar-EG"/>
        </w:rPr>
        <w:t>بأنها قاعدة واضحة مرتبة من الله، فلن يكون هذا الأمر إلا التخلي عن السلوك في الإيمان لصالح العناية الإلهية. ويل لنا! كم من الحفر يقود إليها هذا المرشد</w:t>
      </w:r>
      <w:r w:rsidR="004E069E">
        <w:rPr>
          <w:rFonts w:hint="cs"/>
          <w:rtl/>
          <w:lang w:bidi="ar-EG"/>
        </w:rPr>
        <w:t xml:space="preserve"> </w:t>
      </w:r>
      <w:r w:rsidR="00D9193C">
        <w:rPr>
          <w:rFonts w:hint="cs"/>
          <w:rtl/>
          <w:lang w:bidi="ar-EG"/>
        </w:rPr>
        <w:t xml:space="preserve">الأعمى المسيحي الغير فطن أو الغير أمين؟ حتى العالم </w:t>
      </w:r>
      <w:r w:rsidR="004E4A7F">
        <w:rPr>
          <w:rFonts w:hint="cs"/>
          <w:rtl/>
          <w:lang w:bidi="ar-EG"/>
        </w:rPr>
        <w:t>غير المؤمن</w:t>
      </w:r>
      <w:r w:rsidR="00D9193C">
        <w:rPr>
          <w:rFonts w:hint="cs"/>
          <w:rtl/>
          <w:lang w:bidi="ar-EG"/>
        </w:rPr>
        <w:t xml:space="preserve"> المسكين يُسرّ بأن يتكلم نظريًا</w:t>
      </w:r>
      <w:r w:rsidR="004E4A7F">
        <w:rPr>
          <w:rFonts w:hint="cs"/>
          <w:rtl/>
          <w:lang w:bidi="ar-EG"/>
        </w:rPr>
        <w:t xml:space="preserve"> عن "لحظة حظ". مثل هذا الأمر لا يتطلب إيمان؛ نعم وحتى أنه معناه بأن نترك الله الذي لا زال يعمل إلى يومنا هذا، المتنازل إلينا ليهدينا بعينيه كأولاده؛ إله تعرفنا عليه بيسوع </w:t>
      </w:r>
      <w:r w:rsidR="004E4A7F">
        <w:rPr>
          <w:rtl/>
          <w:lang w:bidi="ar-EG"/>
        </w:rPr>
        <w:t>–</w:t>
      </w:r>
      <w:r w:rsidR="004E4A7F">
        <w:rPr>
          <w:rFonts w:hint="cs"/>
          <w:rtl/>
          <w:lang w:bidi="ar-EG"/>
        </w:rPr>
        <w:t xml:space="preserve"> الذي اقترب إلينا وقرّبنا إليه. </w:t>
      </w:r>
      <w:r w:rsidR="006F6B37">
        <w:rPr>
          <w:rFonts w:hint="cs"/>
          <w:rtl/>
          <w:lang w:bidi="ar-EG"/>
        </w:rPr>
        <w:t xml:space="preserve">إنهم يفضلون بان يتكلموا في أفكار مطلقة، من أن يتكلموا عن حقائق بأننا جُعلنا قريبين جدًا من الله الحي. إن عبارة "لحظة حظ" هي عبارة متداولة ومعروفة لآذان الناس، بينما "الله الظاهر في الجسد" فهي عبارة تبدو غريبة وغير مطابقة للحياة. من الناحية العملية لا يحتاج الأمر إلا القليل من الروحية لكي نرى يد الله في الظروف؛ ولكن الأمر يتطلب قوة روحية كبيرة لكي نفهم القصد من وراء الظروف ولكي نميّز وسط الظروف </w:t>
      </w:r>
      <w:r w:rsidR="00B32A8E">
        <w:rPr>
          <w:rFonts w:hint="cs"/>
          <w:rtl/>
          <w:lang w:bidi="ar-EG"/>
        </w:rPr>
        <w:t xml:space="preserve">أثار أقدام المسيح بشكل واضح. على المؤمن </w:t>
      </w:r>
      <w:r w:rsidR="00AC5D5B">
        <w:rPr>
          <w:rFonts w:hint="cs"/>
          <w:rtl/>
          <w:lang w:bidi="ar-EG"/>
        </w:rPr>
        <w:t>ألا</w:t>
      </w:r>
      <w:r w:rsidR="00B32A8E">
        <w:rPr>
          <w:rFonts w:hint="cs"/>
          <w:rtl/>
          <w:lang w:bidi="ar-EG"/>
        </w:rPr>
        <w:t xml:space="preserve"> ينقاد بما يراه و</w:t>
      </w:r>
      <w:r w:rsidR="00AC5D5B">
        <w:rPr>
          <w:rFonts w:hint="cs"/>
          <w:rtl/>
          <w:lang w:bidi="ar-EG"/>
        </w:rPr>
        <w:t>إ</w:t>
      </w:r>
      <w:r w:rsidR="00B32A8E">
        <w:rPr>
          <w:rFonts w:hint="cs"/>
          <w:rtl/>
          <w:lang w:bidi="ar-EG"/>
        </w:rPr>
        <w:t>نما فقط بما لا يراه.</w:t>
      </w:r>
    </w:p>
    <w:p w14:paraId="4A32067B" w14:textId="3AE442DF" w:rsidR="00B32A8E" w:rsidRDefault="00AC5D5B" w:rsidP="00A61114">
      <w:pPr>
        <w:rPr>
          <w:rtl/>
          <w:lang w:bidi="ar-EG"/>
        </w:rPr>
      </w:pPr>
      <w:r>
        <w:rPr>
          <w:rFonts w:hint="cs"/>
          <w:rtl/>
          <w:lang w:bidi="ar-EG"/>
        </w:rPr>
        <w:t>لأجل هذا فمن المهم جدًا بأن يكون لدينا قلب موحّد أو عين بسيطة ترى شيئًا واحدًا فقط. فقط بهذه الطريقة يصبح كل الجسد نيرًا. عندما تنظر عيني إلى الظروف بدلاً من على المسيح، فمن المؤكد سأتيه في الطريق. الأمر هنا ليس له علاقة لا بإنكار لحظات الحظ الموهوبة من الله ولا أن المسيحي</w:t>
      </w:r>
      <w:r w:rsidR="000B0054">
        <w:rPr>
          <w:rFonts w:hint="cs"/>
          <w:rtl/>
          <w:lang w:bidi="ar-EG"/>
        </w:rPr>
        <w:t xml:space="preserve"> إن أغفل عنها سيعاني من </w:t>
      </w:r>
      <w:r w:rsidR="000B0054" w:rsidRPr="001E4ADA">
        <w:rPr>
          <w:rFonts w:hint="cs"/>
          <w:rtl/>
          <w:lang w:bidi="ar-EG"/>
        </w:rPr>
        <w:t>الخسائر</w:t>
      </w:r>
      <w:r w:rsidR="000B0054">
        <w:rPr>
          <w:rFonts w:hint="cs"/>
          <w:rtl/>
          <w:lang w:bidi="ar-EG"/>
        </w:rPr>
        <w:t xml:space="preserve">. </w:t>
      </w:r>
      <w:r w:rsidR="001E4ADA">
        <w:rPr>
          <w:rFonts w:hint="cs"/>
          <w:rtl/>
          <w:lang w:bidi="ar-EG"/>
        </w:rPr>
        <w:t xml:space="preserve">إن ما يجب أن نستنتجه هو بالحري أنه لا يمكن للظروف أبدًا أن تكون المرشد المناسب لتصرف المسيحي وبأنه يجب الحُكم على الظروف دائمًا في نور كلمة الله الكاملة. عدا ذلك أنا أومن بأنه بينما الله يغيّر الكثير في الظروف على أساس ضُعف إيماننا، إلا أنه </w:t>
      </w:r>
      <w:r w:rsidR="00D10B64">
        <w:rPr>
          <w:rFonts w:hint="cs"/>
          <w:rtl/>
          <w:lang w:bidi="ar-EG"/>
        </w:rPr>
        <w:t xml:space="preserve">في الجانب الآخر كثيرًا ما يشكّل الظروف بطريقة </w:t>
      </w:r>
      <w:r w:rsidR="002E657A">
        <w:rPr>
          <w:rFonts w:hint="cs"/>
          <w:rtl/>
          <w:lang w:bidi="ar-EG"/>
        </w:rPr>
        <w:t xml:space="preserve">حتى </w:t>
      </w:r>
      <w:r w:rsidR="00D10B64">
        <w:rPr>
          <w:rFonts w:hint="cs"/>
          <w:rtl/>
          <w:lang w:bidi="ar-EG"/>
        </w:rPr>
        <w:t>يمتحن الأمانة الموجودة أو غير الموجودة. بكلمات أخرى، من الممكن أن يكون المؤمن في م</w:t>
      </w:r>
      <w:r w:rsidR="002E657A">
        <w:rPr>
          <w:rFonts w:hint="cs"/>
          <w:rtl/>
          <w:lang w:bidi="ar-EG"/>
        </w:rPr>
        <w:t>نصب لم يسعَ إليه</w:t>
      </w:r>
      <w:r w:rsidR="00D10B64">
        <w:rPr>
          <w:rFonts w:hint="cs"/>
          <w:rtl/>
          <w:lang w:bidi="ar-EG"/>
        </w:rPr>
        <w:t>، وإنما الله أوجده فيه، وبالرغم من ذلك عليه أن يتخلى عنه بالإيمان أو أنه لا يجوز له أن يبقى فيه، حتى وإن قادت العناية الإلهية الظروف</w:t>
      </w:r>
      <w:r w:rsidR="00547987">
        <w:rPr>
          <w:rFonts w:hint="cs"/>
          <w:rtl/>
          <w:lang w:bidi="ar-EG"/>
        </w:rPr>
        <w:t xml:space="preserve"> بهذا الشكل. إن سيرة موسى الكتابية تسلّمنا في ذلك عرضًا ملفتًا للنظر. أنا لا أتكلم هنا عن الإيمان الذي ميّز والدي موسى، لأن الأمر </w:t>
      </w:r>
      <w:r w:rsidR="003D2718">
        <w:rPr>
          <w:rFonts w:hint="cs"/>
          <w:rtl/>
          <w:lang w:bidi="ar-EG"/>
        </w:rPr>
        <w:t>كان يدور حول</w:t>
      </w:r>
      <w:r w:rsidR="00547987">
        <w:rPr>
          <w:rFonts w:hint="cs"/>
          <w:rtl/>
          <w:lang w:bidi="ar-EG"/>
        </w:rPr>
        <w:t xml:space="preserve"> الإيمان </w:t>
      </w:r>
      <w:r w:rsidR="00547987">
        <w:rPr>
          <w:rtl/>
          <w:lang w:bidi="ar-EG"/>
        </w:rPr>
        <w:t>–</w:t>
      </w:r>
      <w:r w:rsidR="00547987">
        <w:rPr>
          <w:rFonts w:hint="cs"/>
          <w:rtl/>
          <w:lang w:bidi="ar-EG"/>
        </w:rPr>
        <w:t xml:space="preserve"> وليس مجرد حول محبة الأهل -، إيمان قادهم بأن يخفوا ابنهم ثلاث أشهر: "</w:t>
      </w:r>
      <w:r w:rsidR="00390EB5" w:rsidRPr="00390EB5">
        <w:rPr>
          <w:rtl/>
          <w:lang w:bidi="ar-EG"/>
        </w:rPr>
        <w:t>لَمْ يَخْشَيَا أَمْرَ الْمَلِكِ.</w:t>
      </w:r>
      <w:r w:rsidR="00390EB5">
        <w:rPr>
          <w:rFonts w:hint="cs"/>
          <w:rtl/>
          <w:lang w:bidi="ar-EG"/>
        </w:rPr>
        <w:t>" (عبرانيين 11: 23).</w:t>
      </w:r>
    </w:p>
    <w:p w14:paraId="74362629" w14:textId="61E649A3" w:rsidR="000C33E9" w:rsidRDefault="000C33E9" w:rsidP="00A61114">
      <w:pPr>
        <w:rPr>
          <w:rtl/>
          <w:lang w:bidi="ar-EG"/>
        </w:rPr>
      </w:pPr>
      <w:r>
        <w:rPr>
          <w:rFonts w:hint="cs"/>
          <w:rtl/>
          <w:lang w:bidi="ar-EG"/>
        </w:rPr>
        <w:t xml:space="preserve">إني لا أمس بالدور الذي تديره يد الله، التي تغيّر الأمور، </w:t>
      </w:r>
      <w:r w:rsidR="003D2718">
        <w:rPr>
          <w:rFonts w:hint="cs"/>
          <w:rtl/>
          <w:lang w:bidi="ar-EG"/>
        </w:rPr>
        <w:t>و</w:t>
      </w:r>
      <w:r>
        <w:rPr>
          <w:rFonts w:hint="cs"/>
          <w:rtl/>
          <w:lang w:bidi="ar-EG"/>
        </w:rPr>
        <w:t xml:space="preserve">التي تجاوبت مع إيمان الوالدين ورتّبت الأحداث بحيث ستتحقق خطة الله العتيدة مع موسى وشعبه. وإنما هو تصرف موسى الذي هو غني بالتعليم لرجل الله الذي يود بأن يعلم ما هو الميزان الصحيح الذي يتخذه الإيمان </w:t>
      </w:r>
      <w:r w:rsidR="00F85817">
        <w:rPr>
          <w:rFonts w:hint="cs"/>
          <w:rtl/>
          <w:lang w:bidi="ar-EG"/>
        </w:rPr>
        <w:t>بالمقارنة مع الظروف التي سبق وأعدها الله.</w:t>
      </w:r>
    </w:p>
    <w:p w14:paraId="6B83CFA5" w14:textId="5C8AB9CA" w:rsidR="00F85817" w:rsidRDefault="009372EB" w:rsidP="00A61114">
      <w:pPr>
        <w:rPr>
          <w:rtl/>
          <w:lang w:bidi="ar-EG"/>
        </w:rPr>
      </w:pPr>
      <w:r>
        <w:rPr>
          <w:rFonts w:hint="cs"/>
          <w:rtl/>
          <w:lang w:bidi="ar-EG"/>
        </w:rPr>
        <w:t>"</w:t>
      </w:r>
      <w:r w:rsidRPr="009372EB">
        <w:rPr>
          <w:rtl/>
          <w:lang w:bidi="ar-EG"/>
        </w:rPr>
        <w:t xml:space="preserve"> 24 بِالإِيمَانِ مُوسَى لَمَّا كَبِرَ أَبَى أَنْ يُدْعَى ابْنَ ابْنَةِ فِرْعَوْنَ،  25 مُفَضِّلاً بِالأَحْرَى أَنْ يُذَلَّ مَعَ شَعْبِ اللهِ عَلَى أَنْ يَكُونَ لَهُ تَمَتُّعٌ وَقْتِيٌّ بِالْخَطِيَّةِ،  26 حَاسِبًا عَارَ الْمَسِيحِ غِنًى أَعْظَمَ مِنْ خَزَائِنِ مِصْرَ، لأَنَّهُ كَانَ يَنْظُرُ إِلَى الْمُجَازَاةِ.</w:t>
      </w:r>
      <w:r>
        <w:rPr>
          <w:rFonts w:hint="cs"/>
          <w:rtl/>
          <w:lang w:bidi="ar-EG"/>
        </w:rPr>
        <w:t>"</w:t>
      </w:r>
    </w:p>
    <w:p w14:paraId="510673D7" w14:textId="58256C90" w:rsidR="009372EB" w:rsidRDefault="009372EB" w:rsidP="00A61114">
      <w:pPr>
        <w:rPr>
          <w:rtl/>
          <w:lang w:bidi="ar-EG"/>
        </w:rPr>
      </w:pPr>
      <w:r>
        <w:rPr>
          <w:rFonts w:hint="cs"/>
          <w:rtl/>
          <w:lang w:bidi="ar-EG"/>
        </w:rPr>
        <w:t xml:space="preserve">أما هنا فالذي نراه، بأن </w:t>
      </w:r>
      <w:r>
        <w:rPr>
          <w:rtl/>
          <w:lang w:bidi="ar-EG"/>
        </w:rPr>
        <w:t>–</w:t>
      </w:r>
      <w:r>
        <w:rPr>
          <w:rFonts w:hint="cs"/>
          <w:rtl/>
          <w:lang w:bidi="ar-EG"/>
        </w:rPr>
        <w:t xml:space="preserve"> بالرغم من قدر الضمان الذي به أتت العناية الإلهية بموسى إلى بيت فرعون </w:t>
      </w:r>
      <w:r>
        <w:rPr>
          <w:rtl/>
          <w:lang w:bidi="ar-EG"/>
        </w:rPr>
        <w:t>–</w:t>
      </w:r>
      <w:r>
        <w:rPr>
          <w:rFonts w:hint="cs"/>
          <w:rtl/>
          <w:lang w:bidi="ar-EG"/>
        </w:rPr>
        <w:t xml:space="preserve"> الإيمان هو الذي كان قد أخرجه ثانية من هناك. </w:t>
      </w:r>
      <w:r w:rsidR="00E22F11">
        <w:rPr>
          <w:rFonts w:hint="cs"/>
          <w:rtl/>
          <w:lang w:bidi="ar-EG"/>
        </w:rPr>
        <w:t xml:space="preserve">لا يوجد ولا في أي مكان آخر تعاملاً إلهيًا بهذا الوضوح من اصبع الله مما هو هنا في الحدث الذي أمامنا. بالرغم من أمر الملك </w:t>
      </w:r>
      <w:r w:rsidR="003D2718">
        <w:rPr>
          <w:rFonts w:hint="cs"/>
          <w:rtl/>
          <w:lang w:bidi="ar-EG"/>
        </w:rPr>
        <w:t>انتشلت</w:t>
      </w:r>
      <w:r w:rsidR="00E22F11">
        <w:rPr>
          <w:rFonts w:hint="cs"/>
          <w:rtl/>
          <w:lang w:bidi="ar-EG"/>
        </w:rPr>
        <w:t xml:space="preserve"> ابنة فرعون موسى الخارج عن القانون وربّته كابن لها. العناية الإلهية أتت به إلى منصب سام</w:t>
      </w:r>
      <w:r w:rsidR="001441BB">
        <w:rPr>
          <w:rFonts w:hint="cs"/>
          <w:rtl/>
          <w:lang w:bidi="ar-EG"/>
        </w:rPr>
        <w:t>ٍ</w:t>
      </w:r>
      <w:r w:rsidR="00E22F11">
        <w:rPr>
          <w:rFonts w:hint="cs"/>
          <w:rtl/>
          <w:lang w:bidi="ar-EG"/>
        </w:rPr>
        <w:t>، لم يكن يسعى إليه أو يتوقعه. وفضلاً عن ذلك هو كان مثقفًا جدًا "</w:t>
      </w:r>
      <w:r w:rsidR="00994A67" w:rsidRPr="00994A67">
        <w:rPr>
          <w:rtl/>
          <w:lang w:bidi="ar-EG"/>
        </w:rPr>
        <w:t xml:space="preserve"> 22 فَتَهَذَّبَ مُوسَى بِكُلِّ حِكْمَةِ الْمِصْرِيِّينَ</w:t>
      </w:r>
      <w:r w:rsidR="00994A67">
        <w:rPr>
          <w:rFonts w:hint="cs"/>
          <w:rtl/>
          <w:lang w:bidi="ar-EG"/>
        </w:rPr>
        <w:t>" و "</w:t>
      </w:r>
      <w:r w:rsidR="00994A67" w:rsidRPr="00994A67">
        <w:rPr>
          <w:rtl/>
          <w:lang w:bidi="ar-EG"/>
        </w:rPr>
        <w:t>وَكَانَ مُقْتَدِرًا فِي الأَقْوَالِ وَالأَعْمَالِ</w:t>
      </w:r>
      <w:r w:rsidR="00994A67">
        <w:rPr>
          <w:rFonts w:hint="cs"/>
          <w:rtl/>
          <w:lang w:bidi="ar-EG"/>
        </w:rPr>
        <w:t xml:space="preserve">". لماذا لم يستفد من قدراته وحكمته </w:t>
      </w:r>
      <w:r w:rsidR="00994A67">
        <w:rPr>
          <w:rtl/>
          <w:lang w:bidi="ar-EG"/>
        </w:rPr>
        <w:t>–</w:t>
      </w:r>
      <w:r w:rsidR="00994A67">
        <w:rPr>
          <w:rFonts w:hint="cs"/>
          <w:rtl/>
          <w:lang w:bidi="ar-EG"/>
        </w:rPr>
        <w:t xml:space="preserve"> لماذا لم يُشغل النفوذ الذي كان له على أساس منصبه السامي، وق</w:t>
      </w:r>
      <w:r w:rsidR="003D2718">
        <w:rPr>
          <w:rFonts w:hint="cs"/>
          <w:rtl/>
          <w:lang w:bidi="ar-EG"/>
        </w:rPr>
        <w:t>ُ</w:t>
      </w:r>
      <w:r w:rsidR="00994A67">
        <w:rPr>
          <w:rFonts w:hint="cs"/>
          <w:rtl/>
          <w:lang w:bidi="ar-EG"/>
        </w:rPr>
        <w:t xml:space="preserve">ربه من أعظم شخصيات المملكة </w:t>
      </w:r>
      <w:r w:rsidR="00994A67">
        <w:rPr>
          <w:rtl/>
          <w:lang w:bidi="ar-EG"/>
        </w:rPr>
        <w:t>–</w:t>
      </w:r>
      <w:r w:rsidR="00994A67">
        <w:rPr>
          <w:rFonts w:hint="cs"/>
          <w:rtl/>
          <w:lang w:bidi="ar-EG"/>
        </w:rPr>
        <w:t xml:space="preserve"> لماذا لم يستفد من هبات العناية الإلهية بحكمة وبشكر لخدمة شعب الله؟ أية بركة كانت ستكون لو تحوّل فرعون الطاغية إلى </w:t>
      </w:r>
      <w:r w:rsidR="0032644D">
        <w:rPr>
          <w:rFonts w:hint="cs"/>
          <w:rtl/>
          <w:lang w:bidi="ar-EG"/>
        </w:rPr>
        <w:t>داعم</w:t>
      </w:r>
      <w:r w:rsidR="00994A67">
        <w:rPr>
          <w:rFonts w:hint="cs"/>
          <w:rtl/>
          <w:lang w:bidi="ar-EG"/>
        </w:rPr>
        <w:t xml:space="preserve"> لإسرائيل</w:t>
      </w:r>
      <w:r w:rsidR="0032644D">
        <w:rPr>
          <w:rFonts w:hint="cs"/>
          <w:rtl/>
          <w:lang w:bidi="ar-EG"/>
        </w:rPr>
        <w:t xml:space="preserve">! وما هي الأجرة التي كان من الممكن أن تكون مجزية أكثر لشخص قد أوتي به ليكون قريبًا من عرش هذا العالم مباشرة من دون أية طموح أو أن يبذل جهدًا بطريقة غير عادية كهذه؟ أي شكر كان سيقدمه للشخص السامي الذي غمره </w:t>
      </w:r>
      <w:r w:rsidR="0032644D" w:rsidRPr="00C236E1">
        <w:rPr>
          <w:rFonts w:hint="cs"/>
          <w:rtl/>
          <w:lang w:bidi="ar-EG"/>
        </w:rPr>
        <w:t>بإحساناته</w:t>
      </w:r>
      <w:r w:rsidR="0032644D">
        <w:rPr>
          <w:rFonts w:hint="cs"/>
          <w:rtl/>
          <w:lang w:bidi="ar-EG"/>
        </w:rPr>
        <w:t xml:space="preserve">؟ </w:t>
      </w:r>
      <w:r w:rsidR="00C236E1">
        <w:rPr>
          <w:rFonts w:hint="cs"/>
          <w:rtl/>
          <w:lang w:bidi="ar-EG"/>
        </w:rPr>
        <w:t xml:space="preserve">وأي قصد كان أكثر عجبًا إن لم يكن بأن </w:t>
      </w:r>
      <w:r w:rsidR="001052D5">
        <w:rPr>
          <w:rFonts w:hint="cs"/>
          <w:rtl/>
          <w:lang w:bidi="ar-EG"/>
        </w:rPr>
        <w:t>يستخدم موسى صولجان مصر لإنقاذ شعب الله ودعمه؟ ولكن كلا! الإيمان على الفور يختزل كل هذه الظنون المستندة على الحظ الذي يوفره الله. "</w:t>
      </w:r>
      <w:r w:rsidR="001052D5" w:rsidRPr="001052D5">
        <w:rPr>
          <w:rtl/>
          <w:lang w:bidi="ar-EG"/>
        </w:rPr>
        <w:t>24 بِالإِيمَانِ مُوسَى لَمَّا كَبِرَ أَبَى أَنْ يُدْعَى ابْنَ ابْنَةِ فِرْعَوْنَ</w:t>
      </w:r>
      <w:r w:rsidR="001052D5">
        <w:rPr>
          <w:rFonts w:hint="cs"/>
          <w:rtl/>
          <w:lang w:bidi="ar-EG"/>
        </w:rPr>
        <w:t>" لقد تساءل موسى السؤال البسيط: هل الله يرضى بما أنا فاعله هنا؟ أي</w:t>
      </w:r>
      <w:r w:rsidR="00CD2454">
        <w:rPr>
          <w:rFonts w:hint="cs"/>
          <w:rtl/>
          <w:lang w:bidi="ar-EG"/>
        </w:rPr>
        <w:t>ن هو قلب الله؟ أليس هو مع شعبه؟</w:t>
      </w:r>
    </w:p>
    <w:p w14:paraId="7C96C994" w14:textId="130D8A96" w:rsidR="00CD2454" w:rsidRDefault="00191A14" w:rsidP="00A61114">
      <w:pPr>
        <w:rPr>
          <w:rtl/>
          <w:lang w:bidi="ar-EG"/>
        </w:rPr>
      </w:pPr>
      <w:r>
        <w:rPr>
          <w:rFonts w:hint="cs"/>
          <w:rtl/>
          <w:lang w:bidi="ar-EG"/>
        </w:rPr>
        <w:t xml:space="preserve">من الممكن أن شعب الله يتألم بصورة يُرثى لها وبعار. إنه من الممكن أن لا يكون لائقًا بالمحبة ولا </w:t>
      </w:r>
      <w:r w:rsidR="006E4C2C">
        <w:rPr>
          <w:rFonts w:hint="cs"/>
          <w:rtl/>
          <w:lang w:bidi="ar-EG"/>
        </w:rPr>
        <w:t>يتجاوب</w:t>
      </w:r>
      <w:r>
        <w:rPr>
          <w:rFonts w:hint="cs"/>
          <w:rtl/>
          <w:lang w:bidi="ar-EG"/>
        </w:rPr>
        <w:t xml:space="preserve"> مع الإيمان الذي كان مستعدًا بأن يتخلى عن كل شيء. من الممكن أن الشعب كان سيفضل فضل لطف ابن ابنة فرعون بكثير </w:t>
      </w:r>
      <w:r w:rsidR="00994CA1">
        <w:rPr>
          <w:rFonts w:hint="cs"/>
          <w:rtl/>
          <w:lang w:bidi="ar-EG"/>
        </w:rPr>
        <w:t xml:space="preserve">عن كامل إخلاص موسى، الذي تخلى عن منصبه مفضلاً بالأحرى أن يعاني مع الشعب؛ أما موسى فكان يكفيه بأن يكون أمره مع شعب الله المأسور </w:t>
      </w:r>
      <w:r w:rsidR="00994CA1" w:rsidRPr="00597D69">
        <w:rPr>
          <w:rFonts w:hint="cs"/>
          <w:rtl/>
          <w:lang w:bidi="ar-EG"/>
        </w:rPr>
        <w:t>المسكين</w:t>
      </w:r>
      <w:r w:rsidR="00994CA1">
        <w:rPr>
          <w:rFonts w:hint="cs"/>
          <w:rtl/>
          <w:lang w:bidi="ar-EG"/>
        </w:rPr>
        <w:t xml:space="preserve">. </w:t>
      </w:r>
      <w:r w:rsidR="00597D69">
        <w:rPr>
          <w:rFonts w:hint="cs"/>
          <w:rtl/>
          <w:lang w:bidi="ar-EG"/>
        </w:rPr>
        <w:t xml:space="preserve">هو لم </w:t>
      </w:r>
      <w:r w:rsidR="003D2718">
        <w:rPr>
          <w:rFonts w:hint="cs"/>
          <w:rtl/>
          <w:lang w:bidi="ar-EG"/>
        </w:rPr>
        <w:t>يكتفِ</w:t>
      </w:r>
      <w:r w:rsidR="00597D69">
        <w:rPr>
          <w:rFonts w:hint="cs"/>
          <w:rtl/>
          <w:lang w:bidi="ar-EG"/>
        </w:rPr>
        <w:t xml:space="preserve"> بأنه هناك، مع أن قلبه في قصر مصر الملكي الفاخر كان معهم، إلا أنه كان بعيدًا عنهم. قلبه الموحّد وجد في قرارة نفسه، بأن كل ما كان لابنة فرعون </w:t>
      </w:r>
      <w:r w:rsidR="002F4D20">
        <w:rPr>
          <w:rFonts w:hint="cs"/>
          <w:rtl/>
          <w:lang w:bidi="ar-EG"/>
        </w:rPr>
        <w:t>ل</w:t>
      </w:r>
      <w:r w:rsidR="00597D69">
        <w:rPr>
          <w:rFonts w:hint="cs"/>
          <w:rtl/>
          <w:lang w:bidi="ar-EG"/>
        </w:rPr>
        <w:t>تقدمه له، ل</w:t>
      </w:r>
      <w:r w:rsidR="00687B5D">
        <w:rPr>
          <w:rFonts w:hint="cs"/>
          <w:rtl/>
          <w:lang w:bidi="ar-EG"/>
        </w:rPr>
        <w:t>يس هو إلا</w:t>
      </w:r>
      <w:r w:rsidR="00597D69">
        <w:rPr>
          <w:rFonts w:hint="cs"/>
          <w:rtl/>
          <w:lang w:bidi="ar-EG"/>
        </w:rPr>
        <w:t xml:space="preserve"> تلذذ وقتي بالخطية</w:t>
      </w:r>
      <w:r w:rsidR="00687B5D">
        <w:rPr>
          <w:rFonts w:hint="cs"/>
          <w:rtl/>
          <w:lang w:bidi="ar-EG"/>
        </w:rPr>
        <w:t xml:space="preserve">. هو تخلى بكامل وعيه عن الإكراميات اللامعة وعن النفوذ العالمي التي غمرته بها العناية الإلهية، وعوض ذلك حسب عار المسيح غنى أعظم من كل كنوز مصر. </w:t>
      </w:r>
      <w:r w:rsidR="00E76F25">
        <w:rPr>
          <w:rFonts w:hint="cs"/>
          <w:rtl/>
          <w:lang w:bidi="ar-EG"/>
        </w:rPr>
        <w:t xml:space="preserve">بمَن اعترف الله: هل بقصر فرعون الملكي أم بإسرائيل في </w:t>
      </w:r>
      <w:r w:rsidR="00A11415">
        <w:rPr>
          <w:rFonts w:hint="cs"/>
          <w:rtl/>
          <w:lang w:bidi="ar-EG"/>
        </w:rPr>
        <w:t>أتون</w:t>
      </w:r>
      <w:r w:rsidR="00E76F25">
        <w:rPr>
          <w:rFonts w:hint="cs"/>
          <w:rtl/>
          <w:lang w:bidi="ar-EG"/>
        </w:rPr>
        <w:t xml:space="preserve"> النار؟ </w:t>
      </w:r>
      <w:r w:rsidR="00A11415">
        <w:rPr>
          <w:rFonts w:hint="cs"/>
          <w:rtl/>
          <w:lang w:bidi="ar-EG"/>
        </w:rPr>
        <w:t xml:space="preserve">لو </w:t>
      </w:r>
      <w:r w:rsidR="002F4D20">
        <w:rPr>
          <w:rFonts w:hint="cs"/>
          <w:rtl/>
          <w:lang w:bidi="ar-EG"/>
        </w:rPr>
        <w:t>تجاوب</w:t>
      </w:r>
      <w:r w:rsidR="00A11415">
        <w:rPr>
          <w:rFonts w:hint="cs"/>
          <w:rtl/>
          <w:lang w:bidi="ar-EG"/>
        </w:rPr>
        <w:t xml:space="preserve"> موسى</w:t>
      </w:r>
      <w:r w:rsidR="002F4D20">
        <w:rPr>
          <w:rFonts w:hint="cs"/>
          <w:rtl/>
          <w:lang w:bidi="ar-EG"/>
        </w:rPr>
        <w:t xml:space="preserve"> مع</w:t>
      </w:r>
      <w:r w:rsidR="00A11415">
        <w:rPr>
          <w:rFonts w:hint="cs"/>
          <w:rtl/>
          <w:lang w:bidi="ar-EG"/>
        </w:rPr>
        <w:t xml:space="preserve"> العناية الإلهية، لكان سيحاول بأن يساند إسرائيل، ليخفف عنهم وأخيرًا </w:t>
      </w:r>
      <w:r w:rsidR="002F4D20">
        <w:rPr>
          <w:rFonts w:hint="cs"/>
          <w:rtl/>
          <w:lang w:bidi="ar-EG"/>
        </w:rPr>
        <w:t>كان س</w:t>
      </w:r>
      <w:r w:rsidR="00A11415">
        <w:rPr>
          <w:rFonts w:hint="cs"/>
          <w:rtl/>
          <w:lang w:bidi="ar-EG"/>
        </w:rPr>
        <w:t xml:space="preserve">يخلص الشعب على أساس امكانياته المتاحة له من خلال منصبه؛ أما الإيمان فقد قاده بأن ينقطع عن العالم وأن يلتصق </w:t>
      </w:r>
      <w:r w:rsidR="002F4D20">
        <w:rPr>
          <w:rFonts w:hint="cs"/>
          <w:rtl/>
          <w:lang w:bidi="ar-EG"/>
        </w:rPr>
        <w:t>ويتحد</w:t>
      </w:r>
      <w:r w:rsidR="00572B13">
        <w:rPr>
          <w:rFonts w:hint="cs"/>
          <w:rtl/>
          <w:lang w:bidi="ar-EG"/>
        </w:rPr>
        <w:t xml:space="preserve"> </w:t>
      </w:r>
      <w:r w:rsidR="002F4D20">
        <w:rPr>
          <w:rFonts w:hint="cs"/>
          <w:rtl/>
          <w:lang w:bidi="ar-EG"/>
        </w:rPr>
        <w:t>ب</w:t>
      </w:r>
      <w:r w:rsidR="00572B13">
        <w:rPr>
          <w:rFonts w:hint="cs"/>
          <w:rtl/>
          <w:lang w:bidi="ar-EG"/>
        </w:rPr>
        <w:t>هويته مع شعب الله. العالم يبغض شعب الله ومن المحتمل بأن يُسمَح له بأن يستعبده؛ غير أنه هل بإمكان العالم أن يبارك شعب الله؟ كلا ولن يحدث البتة! فموسى باعتباره رجل الإيمان كان سينصعق من الفكرة بأن يُتيح للعالم مثل هذا الأمر. إنها كانت ستجعل من العالم شيئًا عظيمًا؛ لأنه</w:t>
      </w:r>
      <w:r w:rsidR="002F4D20">
        <w:rPr>
          <w:rFonts w:hint="cs"/>
          <w:rtl/>
          <w:lang w:bidi="ar-EG"/>
        </w:rPr>
        <w:t xml:space="preserve"> من</w:t>
      </w:r>
      <w:r w:rsidR="00572B13">
        <w:rPr>
          <w:rFonts w:hint="cs"/>
          <w:rtl/>
          <w:lang w:bidi="ar-EG"/>
        </w:rPr>
        <w:t xml:space="preserve"> دون أن يكون أي تناقض </w:t>
      </w:r>
      <w:r w:rsidR="00572399">
        <w:rPr>
          <w:rFonts w:hint="cs"/>
          <w:rtl/>
          <w:lang w:bidi="ar-EG"/>
        </w:rPr>
        <w:t xml:space="preserve">الأقل سموًا </w:t>
      </w:r>
      <w:r w:rsidR="002F4D20">
        <w:rPr>
          <w:rFonts w:hint="cs"/>
          <w:rtl/>
          <w:lang w:bidi="ar-EG"/>
        </w:rPr>
        <w:t xml:space="preserve">يتبارك </w:t>
      </w:r>
      <w:r w:rsidR="00572399">
        <w:rPr>
          <w:rFonts w:hint="cs"/>
          <w:rtl/>
          <w:lang w:bidi="ar-EG"/>
        </w:rPr>
        <w:t xml:space="preserve">من الأعظم منه. لأجل هذا السبب تخلى موسى عن كل شيء واعتمد على الله وحده. هو لم يحاول ان يتفادى المساوئ، الألم والعار. على العكس تمامًا: هو اختار كل هذا لأن الله كان في كل هذه؛ وموسى سعى بأن يكون هناك حيث كان الله ومع الذين أحبهم الله. ويمكننا أن نجد في قراءتنا </w:t>
      </w:r>
      <w:r w:rsidR="00494DBB">
        <w:rPr>
          <w:rFonts w:hint="cs"/>
          <w:rtl/>
          <w:lang w:bidi="ar-EG"/>
        </w:rPr>
        <w:t xml:space="preserve">لسفر الخروج 3: 7 </w:t>
      </w:r>
      <w:r w:rsidR="00494DBB">
        <w:rPr>
          <w:rtl/>
          <w:lang w:bidi="ar-EG"/>
        </w:rPr>
        <w:t>–</w:t>
      </w:r>
      <w:r w:rsidR="00494DBB">
        <w:rPr>
          <w:rFonts w:hint="cs"/>
          <w:rtl/>
          <w:lang w:bidi="ar-EG"/>
        </w:rPr>
        <w:t xml:space="preserve"> 9 الصورة كيف عكست أفعال موسى عواطف الله نحو شعبه.</w:t>
      </w:r>
    </w:p>
    <w:p w14:paraId="7B0767B4" w14:textId="5A2EAD80" w:rsidR="004D48CC" w:rsidRPr="00A61114" w:rsidRDefault="004D48CC" w:rsidP="00A61114">
      <w:pPr>
        <w:rPr>
          <w:lang w:bidi="ar-EG"/>
        </w:rPr>
      </w:pPr>
      <w:r>
        <w:rPr>
          <w:rFonts w:hint="cs"/>
          <w:rtl/>
          <w:lang w:bidi="ar-EG"/>
        </w:rPr>
        <w:t>وبالتالي نحن نرى بأن العناية الإلهية تأتي بنا إلى موقف يتمنى الله منا بأن لا نستخدمه، وإنما بأن نتخلى عنه. في العيان من المحتمل أن تكون من أفضل الظروف؛ أما الإيمان فحكمه مختلف لأن الإيمان لا يسعى وراء كرامته الذاتية، وإنما ليُكرم الله؛ فهو لا يسعى وراء راحته الذاتية، وإنما يمتد في نظره إلى الخلاص الذي يصنعه الله. الإيمان يستند على مواع</w:t>
      </w:r>
      <w:r w:rsidR="009B085D">
        <w:rPr>
          <w:rFonts w:hint="cs"/>
          <w:rtl/>
          <w:lang w:bidi="ar-EG"/>
        </w:rPr>
        <w:t>ي</w:t>
      </w:r>
      <w:r>
        <w:rPr>
          <w:rFonts w:hint="cs"/>
          <w:rtl/>
          <w:lang w:bidi="ar-EG"/>
        </w:rPr>
        <w:t>د الله</w:t>
      </w:r>
      <w:r w:rsidR="009852D1">
        <w:rPr>
          <w:rFonts w:hint="cs"/>
          <w:rtl/>
          <w:lang w:bidi="ar-EG"/>
        </w:rPr>
        <w:t xml:space="preserve"> لشعبه ويتطلع إلى المجازاة.</w:t>
      </w:r>
    </w:p>
    <w:sectPr w:rsidR="004D48CC" w:rsidRPr="00A61114" w:rsidSect="000C3419">
      <w:footnotePr>
        <w:numRestart w:val="eachSect"/>
      </w:footnotePr>
      <w:pgSz w:w="11906" w:h="16838"/>
      <w:pgMar w:top="1440" w:right="1440" w:bottom="144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7F" w:usb1="C000204B" w:usb2="00000008" w:usb3="00000000" w:csb0="000000D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50"/>
  <w:defaultTabStop w:val="72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A61114"/>
    <w:rsid w:val="000275CA"/>
    <w:rsid w:val="0003705E"/>
    <w:rsid w:val="0007026A"/>
    <w:rsid w:val="000B0054"/>
    <w:rsid w:val="000C33E9"/>
    <w:rsid w:val="000C3419"/>
    <w:rsid w:val="001052D5"/>
    <w:rsid w:val="001441BB"/>
    <w:rsid w:val="001844FE"/>
    <w:rsid w:val="00191A14"/>
    <w:rsid w:val="001E4ADA"/>
    <w:rsid w:val="002E657A"/>
    <w:rsid w:val="002F4D20"/>
    <w:rsid w:val="0032644D"/>
    <w:rsid w:val="00350001"/>
    <w:rsid w:val="00367BE5"/>
    <w:rsid w:val="00384741"/>
    <w:rsid w:val="00390EB5"/>
    <w:rsid w:val="003B4138"/>
    <w:rsid w:val="003C0C3C"/>
    <w:rsid w:val="003D2718"/>
    <w:rsid w:val="00403A4A"/>
    <w:rsid w:val="00494DBB"/>
    <w:rsid w:val="004D48CC"/>
    <w:rsid w:val="004E069E"/>
    <w:rsid w:val="004E4A7F"/>
    <w:rsid w:val="005052D9"/>
    <w:rsid w:val="00506893"/>
    <w:rsid w:val="0051338C"/>
    <w:rsid w:val="00547987"/>
    <w:rsid w:val="00572399"/>
    <w:rsid w:val="00572B13"/>
    <w:rsid w:val="00597D69"/>
    <w:rsid w:val="005A074D"/>
    <w:rsid w:val="00674BCF"/>
    <w:rsid w:val="00687B5D"/>
    <w:rsid w:val="006C2AEC"/>
    <w:rsid w:val="006E4C2C"/>
    <w:rsid w:val="006F6B37"/>
    <w:rsid w:val="00751A17"/>
    <w:rsid w:val="007A4553"/>
    <w:rsid w:val="007D049D"/>
    <w:rsid w:val="007D386D"/>
    <w:rsid w:val="008B354F"/>
    <w:rsid w:val="00906155"/>
    <w:rsid w:val="00934DC6"/>
    <w:rsid w:val="009372EB"/>
    <w:rsid w:val="009852D1"/>
    <w:rsid w:val="00994A67"/>
    <w:rsid w:val="00994CA1"/>
    <w:rsid w:val="009B085D"/>
    <w:rsid w:val="00A11415"/>
    <w:rsid w:val="00A61114"/>
    <w:rsid w:val="00AC5D5B"/>
    <w:rsid w:val="00B32A8E"/>
    <w:rsid w:val="00B50B6D"/>
    <w:rsid w:val="00B64F85"/>
    <w:rsid w:val="00BA4CF1"/>
    <w:rsid w:val="00C236E1"/>
    <w:rsid w:val="00CD2454"/>
    <w:rsid w:val="00D10B64"/>
    <w:rsid w:val="00D9193C"/>
    <w:rsid w:val="00E22F11"/>
    <w:rsid w:val="00E37871"/>
    <w:rsid w:val="00E76F25"/>
    <w:rsid w:val="00F824F4"/>
    <w:rsid w:val="00F8581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FDF35"/>
  <w15:docId w15:val="{226A1888-229C-4063-9A2C-1581EA5212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6"/>
        <w:szCs w:val="26"/>
        <w:lang w:val="en-US" w:eastAsia="en-US" w:bidi="ar-SA"/>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A61114"/>
    <w:rPr>
      <w:color w:val="0563C1" w:themeColor="hyperlink"/>
      <w:u w:val="single"/>
    </w:rPr>
  </w:style>
  <w:style w:type="character" w:styleId="UnresolvedMention">
    <w:name w:val="Unresolved Mention"/>
    <w:basedOn w:val="DefaultParagraphFont"/>
    <w:uiPriority w:val="99"/>
    <w:semiHidden/>
    <w:unhideWhenUsed/>
    <w:rsid w:val="00A61114"/>
    <w:rPr>
      <w:color w:val="605E5C"/>
      <w:shd w:val="clear" w:color="auto" w:fill="E1DFDD"/>
    </w:rPr>
  </w:style>
  <w:style w:type="character" w:styleId="FollowedHyperlink">
    <w:name w:val="FollowedHyperlink"/>
    <w:basedOn w:val="DefaultParagraphFont"/>
    <w:uiPriority w:val="99"/>
    <w:semiHidden/>
    <w:unhideWhenUsed/>
    <w:rsid w:val="001E4AD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hyperlink" Target="https://www.bibelstudium.de/articles/369/vorsehung-und-glaube.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7E52E6-EEEC-46B2-84D9-962709B69F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265</TotalTime>
  <Pages>1</Pages>
  <Words>1675</Words>
  <Characters>8380</Characters>
  <Application>Microsoft Office Word</Application>
  <DocSecurity>0</DocSecurity>
  <Lines>69</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איבט סלייח</dc:creator>
  <cp:keywords/>
  <dc:description/>
  <cp:lastModifiedBy>איבט סלייח</cp:lastModifiedBy>
  <cp:revision>18</cp:revision>
  <dcterms:created xsi:type="dcterms:W3CDTF">2022-05-02T20:38:00Z</dcterms:created>
  <dcterms:modified xsi:type="dcterms:W3CDTF">2022-07-22T19:49:00Z</dcterms:modified>
</cp:coreProperties>
</file>