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4D8AB" w14:textId="37D808AA" w:rsidR="005A47E2" w:rsidRDefault="00861DA1">
      <w:pPr>
        <w:rPr>
          <w:rtl/>
        </w:rPr>
      </w:pPr>
      <w:hyperlink r:id="rId4" w:history="1">
        <w:r w:rsidRPr="00861DA1">
          <w:rPr>
            <w:rStyle w:val="Hyperlink"/>
            <w:rFonts w:hint="cs"/>
            <w:rtl/>
          </w:rPr>
          <w:t>غسل الأرجل</w:t>
        </w:r>
      </w:hyperlink>
    </w:p>
    <w:p w14:paraId="2D5A591C" w14:textId="678B2A7C" w:rsidR="00861DA1" w:rsidRDefault="00861DA1">
      <w:pPr>
        <w:rPr>
          <w:rtl/>
        </w:rPr>
      </w:pPr>
      <w:r>
        <w:rPr>
          <w:rFonts w:hint="cs"/>
          <w:rtl/>
        </w:rPr>
        <w:t>البشير بالخلاص في المسيح عام 1864</w:t>
      </w:r>
    </w:p>
    <w:p w14:paraId="60E9D334" w14:textId="758D0F8F" w:rsidR="002A7965" w:rsidRDefault="002A7965">
      <w:pPr>
        <w:rPr>
          <w:rtl/>
        </w:rPr>
      </w:pPr>
      <w:r>
        <w:rPr>
          <w:rFonts w:hint="cs"/>
          <w:rtl/>
        </w:rPr>
        <w:t>كما في كل معاملات الرب هكذا يعكس غسل الأرجل بمحبته علينا أطهر نور له.</w:t>
      </w:r>
      <w:r w:rsidR="0069657C">
        <w:rPr>
          <w:rFonts w:hint="cs"/>
          <w:rtl/>
        </w:rPr>
        <w:t xml:space="preserve"> لا تصوره الواضح بكل الآلام والمتاعب التي كانت تنتظره ولا شعوره بمرار الموت منعته عن أن "يثبت وجهه لينطلق إلى أورشليم" صحيح أن أذنه سمعت صخب ضجيج المياه العميقة، وخرجت من أعماق نفسه الصرخة المليئة بالرعب: "</w:t>
      </w:r>
      <w:r w:rsidR="0069657C" w:rsidRPr="0069657C">
        <w:rPr>
          <w:rtl/>
        </w:rPr>
        <w:t xml:space="preserve"> خَلِّصْنِي يَا اَللهُ، لأَنَّ الْمِيَاهَ قَدْ دَخَلَتْ إِلَى نَفْسِي.  2غَرِقْتُ فِي حَمْأَةٍ عَمِيقَةٍ، وَلَيْسَ مَقَرٌّ. دَخَلْتُ إِلَى أَعْمَاقِ الْمِيَاهِ، وَالسَّيْلُ غَمَرَنِي.  3تَعِبْتُ مِنْ صُرَاخِي. يَبِسَ حَلْقِي. كَلَّتْ عَيْنَايَ مِنِ انْتِظَارِ إِلهِي.</w:t>
      </w:r>
      <w:r w:rsidR="0069657C">
        <w:rPr>
          <w:rFonts w:hint="cs"/>
          <w:rtl/>
        </w:rPr>
        <w:t xml:space="preserve">" (مزمور 69: 1 </w:t>
      </w:r>
      <w:r w:rsidR="0069657C">
        <w:rPr>
          <w:rtl/>
        </w:rPr>
        <w:t>–</w:t>
      </w:r>
      <w:r w:rsidR="0069657C">
        <w:rPr>
          <w:rFonts w:hint="cs"/>
          <w:rtl/>
        </w:rPr>
        <w:t xml:space="preserve"> 3). لكن لا شيء كان باستطاعته أن يحد من فيض نهر محبته؛ فلقد طمت فوق لجج المياه العميقة؛ لأنه باختياره قبِل من يد الآب كأس الغضب وهوى في تيارات الموت، </w:t>
      </w:r>
      <w:r w:rsidR="002B62CF">
        <w:rPr>
          <w:rFonts w:hint="cs"/>
          <w:rtl/>
        </w:rPr>
        <w:t>ليبعث بالحياة في خاصته وليعرّضهم لمحبة إلهية.</w:t>
      </w:r>
    </w:p>
    <w:p w14:paraId="3F9ACD12" w14:textId="2BA3132C" w:rsidR="002B62CF" w:rsidRDefault="002B62CF">
      <w:pPr>
        <w:rPr>
          <w:rtl/>
        </w:rPr>
      </w:pPr>
      <w:r>
        <w:rPr>
          <w:rFonts w:hint="cs"/>
          <w:rtl/>
        </w:rPr>
        <w:t>لكن في الإصحاح الذي أمامنا نحن نجد هذه المحبة في صورة مميزة جدًا أمام عيوننا. بينما ابتدأت الخطية بأن تتخذ في خيانة يهوذا الاسخريوطي أبشع صورة لها، وبينما نظر الرب الساعة تقترب التي كان عليه أن يمضي فيها كنتيجة لهذه الخيانة، إلى الآب، تطوّر هنا مشهدٌ يجعلنا ندرك بوضوح، بأن محبته، التي أظهرت دون شك كل جمالها على الصليب، لم يكن باستطاعتها أن تتوقف في سيرها وهي تجتاز الموت. إنها لم تنضب. نهرها المتدفق فاض وطما القبر والموت؛ لأنه "</w:t>
      </w:r>
      <w:r w:rsidRPr="002B62CF">
        <w:rPr>
          <w:rtl/>
        </w:rPr>
        <w:t>إِذْ كَانَ قَدْ أَحَبَّ خَاصَّتَهُ الَّذِينَ فِي الْعَالَمِ، أَحَبَّهُمْ إِلَى الْمُنْتَهَى.</w:t>
      </w:r>
      <w:r>
        <w:rPr>
          <w:rFonts w:hint="cs"/>
          <w:rtl/>
        </w:rPr>
        <w:t>" (عدد 1).</w:t>
      </w:r>
    </w:p>
    <w:p w14:paraId="2A234844" w14:textId="28B54438" w:rsidR="002B62CF" w:rsidRDefault="004A52F2">
      <w:pPr>
        <w:rPr>
          <w:rtl/>
        </w:rPr>
      </w:pPr>
      <w:r>
        <w:rPr>
          <w:rFonts w:hint="cs"/>
          <w:rtl/>
        </w:rPr>
        <w:t xml:space="preserve">لقد اقتربت ظلمة الساعة الرهيبة </w:t>
      </w:r>
      <w:r>
        <w:rPr>
          <w:rtl/>
        </w:rPr>
        <w:t>–</w:t>
      </w:r>
      <w:r>
        <w:rPr>
          <w:rFonts w:hint="cs"/>
          <w:rtl/>
        </w:rPr>
        <w:t xml:space="preserve"> تلك الساعة التي وصل فيها شر الإنسان إلى أعلى مستوى؛ ومن جديد جمع الرب المودّع خاصته، ليأكل معهم الفصح قبل آلامه. إن أهوال الموت التي في قلبه لا بد وأن أفسحت المجال للشعور بأرق الاهتمام. لحظات وجوده هناك كانت معدودة؛ لكن لا زال راعي الخراف لم يُضرَب بعد، ولم يؤخذ العريس بعد. بمحبة معتنية كما في بيت الآب كان جالسًا في دائرة عائلته عند العشاء؛ ومن دون أي ذِكر لبطرس الذي أنكره، ولا ذِكر للتلاميذ الهاربين، ولا أخيرًا أي ذِكر للخائن ولا للعواقب الرهيبة من هذه الخيانة </w:t>
      </w:r>
      <w:r>
        <w:rPr>
          <w:rtl/>
        </w:rPr>
        <w:t>–</w:t>
      </w:r>
      <w:r>
        <w:rPr>
          <w:rFonts w:hint="cs"/>
          <w:rtl/>
        </w:rPr>
        <w:t xml:space="preserve"> لا شيء أزعج الفرح في تلك اللحظات الاحتفالية في هذه الشركة الحلوة بين الرب وتلاميذه، إلى أن حانت ساعة الظلمة وأُفرغت </w:t>
      </w:r>
      <w:r w:rsidR="009F45B3">
        <w:rPr>
          <w:rFonts w:hint="cs"/>
          <w:rtl/>
        </w:rPr>
        <w:t>كأس الغضب، إلى أن وضع الإنسان يده الشريرة على شخص الرب القدوس وكشف عن رفضه دون أي سابق إنذار، وإلى أخيرًا أن أصبح الدم المسفوك لقربان الحمل الحقيقي بحسب مشورات الله مصدر طُهرٍ لا يُقهر، مطهرًا من كل خطية.</w:t>
      </w:r>
    </w:p>
    <w:p w14:paraId="4D06EB37" w14:textId="06D47B68" w:rsidR="001F403C" w:rsidRDefault="001F403C">
      <w:pPr>
        <w:rPr>
          <w:rtl/>
        </w:rPr>
      </w:pPr>
      <w:r>
        <w:rPr>
          <w:rFonts w:hint="cs"/>
          <w:rtl/>
        </w:rPr>
        <w:t xml:space="preserve">أما الآن فقد حلّت لحظة جديدة. عمل الفداء قد كمُل؛ ومن اللحظة التي "انتقل فيها يسوع إلى الآب"، أخذت محبته مسارًا جديدًا. كما كان قد فعل عند صعوده إلى السماء، هكذا ترك كمثال (عدد 4) مكانه وسط التلاميذ. ففي يقينه بأن الآب سلّمه في يده كل شيء، وبأنه من عند الله خرج </w:t>
      </w:r>
      <w:r w:rsidR="00A072A9">
        <w:rPr>
          <w:rFonts w:hint="cs"/>
          <w:rtl/>
        </w:rPr>
        <w:t>وإلى الله يمضي، "ق</w:t>
      </w:r>
      <w:r w:rsidR="00A072A9" w:rsidRPr="00A072A9">
        <w:rPr>
          <w:rtl/>
        </w:rPr>
        <w:t>امَ عَنِ الْعَشَاءِ، وَخَلَعَ ثِيَابَهُ، وَأَخَذَ مِنْشَفَةً وَاتَّزَرَ بِهَا،  5 ثُمَّ صَبَّ مَاءً فِي مِغْسَل، وَابْتَدَأَ يَغْسِلُ أَرْجُلَ التَّلاَمِيذِ وَيَمْسَحُهَا بِالْمِنْشَفَةِ الَّتِي كَانَ مُتَّزِرًا بِهَا.</w:t>
      </w:r>
      <w:r w:rsidR="00A072A9">
        <w:rPr>
          <w:rFonts w:hint="cs"/>
          <w:rtl/>
        </w:rPr>
        <w:t xml:space="preserve">" (عدد 4 </w:t>
      </w:r>
      <w:r w:rsidR="00A072A9">
        <w:rPr>
          <w:rtl/>
        </w:rPr>
        <w:t>–</w:t>
      </w:r>
      <w:r w:rsidR="00A072A9">
        <w:rPr>
          <w:rFonts w:hint="cs"/>
          <w:rtl/>
        </w:rPr>
        <w:t xml:space="preserve"> 5). من لحظة قيام الرب من مكانه، كان عمل الفداء كمثال حقيقة واقعية متممة؛ فلقد ابتدأ مركز جديد، ومحبته دفعته في خدمة من نوع جديد. وهذه الخدمة هي غسل الأرجل </w:t>
      </w:r>
      <w:r w:rsidR="00A072A9">
        <w:rPr>
          <w:rtl/>
        </w:rPr>
        <w:t>–</w:t>
      </w:r>
      <w:r w:rsidR="00A072A9">
        <w:rPr>
          <w:rFonts w:hint="cs"/>
          <w:rtl/>
        </w:rPr>
        <w:t xml:space="preserve"> وهو عمل، يتكرر بصورة مستمرة ولأجل هذا فإنه جزء من الحاضر والمستقبل. إنه لن يذهب ثانية للموت من أجلنا؛ لكنه باستمرار يغسل أرجلنا، من بعد موته، وقيامته وتمجيده عن يمين الآب.</w:t>
      </w:r>
    </w:p>
    <w:p w14:paraId="208F01DA" w14:textId="7566B58C" w:rsidR="00A072A9" w:rsidRDefault="00A072A9" w:rsidP="00A072A9">
      <w:pPr>
        <w:rPr>
          <w:rtl/>
          <w:lang w:bidi="ar-LB"/>
        </w:rPr>
      </w:pPr>
      <w:r>
        <w:rPr>
          <w:rFonts w:hint="cs"/>
          <w:rtl/>
        </w:rPr>
        <w:t xml:space="preserve">نعم، هو يغسل أرجلنا. يا للمحبة التي تستحق السجود! إننا نراه، ابن الله، إياه، الذي به وله كل الأشياء، إياه، </w:t>
      </w:r>
      <w:r w:rsidRPr="00A072A9">
        <w:rPr>
          <w:rtl/>
        </w:rPr>
        <w:t>بَهَاءُ مَجْدِ</w:t>
      </w:r>
      <w:r>
        <w:rPr>
          <w:rFonts w:hint="cs"/>
          <w:rtl/>
        </w:rPr>
        <w:t xml:space="preserve"> الله</w:t>
      </w:r>
      <w:r w:rsidRPr="00A072A9">
        <w:rPr>
          <w:rtl/>
        </w:rPr>
        <w:t>، وَرَسْمُ جَوْهَرِهِ</w:t>
      </w:r>
      <w:r>
        <w:rPr>
          <w:rFonts w:hint="cs"/>
          <w:rtl/>
        </w:rPr>
        <w:t>...</w:t>
      </w:r>
      <w:r w:rsidRPr="00A072A9">
        <w:rPr>
          <w:rtl/>
        </w:rPr>
        <w:t xml:space="preserve"> بَعْدَ مَا صَنَعَ بِنَفْسِهِ تَطْهِيرًا لِخَطَايَانَا، جَلَسَ فِي يَمِينِ الْعَظَمَةِ فِي الأَعَالِي</w:t>
      </w:r>
      <w:r>
        <w:rPr>
          <w:rFonts w:hint="cs"/>
          <w:rtl/>
        </w:rPr>
        <w:t xml:space="preserve">- </w:t>
      </w:r>
      <w:r w:rsidR="008841E5">
        <w:rPr>
          <w:rFonts w:hint="cs"/>
          <w:rtl/>
        </w:rPr>
        <w:t xml:space="preserve">نراه في مركز الخادم ولباس الخادم. أحقاؤه ممنطقة؛ وفي يده يحمل المرحضة، ليطهّر أقدام خاصته المتسخة من كل بقعة. </w:t>
      </w:r>
      <w:r w:rsidR="009C6251">
        <w:rPr>
          <w:rFonts w:hint="cs"/>
          <w:rtl/>
        </w:rPr>
        <w:t>فبالفعل إن كرامة ومجد مَن نراه عاملاً يمثل هذه المحبة المتنازلة، يعلّي من قيمة وجمال هذا التعامل. أية مكانة من الممكن أن تكون أسمى وأرفع من المكانة التي تركها يسوع لسد احتياجنا؛ وماذا قد يكون أقل اتضاعًا من قدم المتجوّل المطلية بأتربة الطريق؟ ولكن هذا هو فخر ربنا الحبيب في أن يملأ بمحبته</w:t>
      </w:r>
      <w:r w:rsidR="00BE5609">
        <w:rPr>
          <w:rFonts w:hint="cs"/>
          <w:rtl/>
        </w:rPr>
        <w:t xml:space="preserve"> كل الفراغ، الهوة الكبيرة بين فوق وأسفل</w:t>
      </w:r>
      <w:r w:rsidR="00CD4223">
        <w:rPr>
          <w:rFonts w:hint="cs"/>
          <w:rtl/>
        </w:rPr>
        <w:t>، لأنه في أن إحدى يديه</w:t>
      </w:r>
      <w:r w:rsidR="00CD4223">
        <w:rPr>
          <w:rFonts w:hint="cs"/>
          <w:rtl/>
          <w:lang w:bidi="ar-LB"/>
        </w:rPr>
        <w:t xml:space="preserve"> موضوعة على عرش الله ويده الأخرى مشغولة بأقدام قديسيه فشخصه يشكل الرابطة الغامضة ما بين هذا العرش الرفيع والأقدام السالكة في المكان الوضيع.</w:t>
      </w:r>
    </w:p>
    <w:p w14:paraId="4A10EF80" w14:textId="024D7A12" w:rsidR="005A6118" w:rsidRDefault="005A6118" w:rsidP="0023109B">
      <w:pPr>
        <w:rPr>
          <w:rFonts w:hint="cs"/>
          <w:rtl/>
          <w:lang w:bidi="ar-LB"/>
        </w:rPr>
      </w:pPr>
      <w:r>
        <w:rPr>
          <w:rFonts w:hint="cs"/>
          <w:rtl/>
          <w:lang w:bidi="ar-LB"/>
        </w:rPr>
        <w:t xml:space="preserve">إننا نحتاج لتطهير كامل </w:t>
      </w:r>
      <w:r>
        <w:rPr>
          <w:rtl/>
          <w:lang w:bidi="ar-LB"/>
        </w:rPr>
        <w:t>–</w:t>
      </w:r>
      <w:r>
        <w:rPr>
          <w:rFonts w:hint="cs"/>
          <w:rtl/>
          <w:lang w:bidi="ar-LB"/>
        </w:rPr>
        <w:t xml:space="preserve"> لتطهير يليق تمامًا بمحضر الله؛ ومبارك هو الرب في أنه في عواطفه نحونا لا يطرأ أي تغيير، أي تحوّل، وبأنه الذي نقل الآب كل شيء</w:t>
      </w:r>
      <w:r w:rsidRPr="005A6118">
        <w:rPr>
          <w:rtl/>
        </w:rPr>
        <w:t xml:space="preserve"> </w:t>
      </w:r>
      <w:r w:rsidRPr="005A6118">
        <w:rPr>
          <w:rtl/>
          <w:lang w:bidi="ar-LB"/>
        </w:rPr>
        <w:t>ليديه</w:t>
      </w:r>
      <w:r>
        <w:rPr>
          <w:rFonts w:hint="cs"/>
          <w:rtl/>
          <w:lang w:bidi="ar-LB"/>
        </w:rPr>
        <w:t xml:space="preserve">، لا ينقطع عن عمل عنايته المُحِبة إلى الأبد. إن كان في اتضاعه، وإن كان في مجده </w:t>
      </w:r>
      <w:r>
        <w:rPr>
          <w:rtl/>
          <w:lang w:bidi="ar-LB"/>
        </w:rPr>
        <w:t>–</w:t>
      </w:r>
      <w:r>
        <w:rPr>
          <w:rFonts w:hint="cs"/>
          <w:rtl/>
          <w:lang w:bidi="ar-LB"/>
        </w:rPr>
        <w:t xml:space="preserve"> فلقد كان دائمًا وأبدًا وسط خاصته "كالخادم". ففي كل جزء من مجرى حياتنا الباطنية</w:t>
      </w:r>
      <w:r w:rsidR="0023109B">
        <w:rPr>
          <w:rFonts w:hint="cs"/>
          <w:rtl/>
          <w:lang w:bidi="ar-LB"/>
        </w:rPr>
        <w:t xml:space="preserve"> هو سدّ احتياجاتنا تمامًا. فهو تقابل معنا بداية بمحبة راحمة، حينما ونحن منحنين تحت ثقل ذنوب خطايانا الساحقة، وجدنا في دمه الزكي غفرانًا، بِرًا، حياة وسلامًا؛ وقد ابتُلعت خطايانا إلى الأبد بكل عواقبها الرهيبة بلجج النعمة الإلهية المتعالية. فقيامة الرب وذهابه إلى الآب هو برهان قوي بأن دمه وصل إلى الأقداس، وبأن خطايانا قد تم محوها إلى الأبد من أمام وجه الله. هنا لا يتطلب الأمر أي غُسل آخر؛ فالدم المسفوك مطهر إلى التمام؛ "</w:t>
      </w:r>
      <w:r w:rsidR="0023109B" w:rsidRPr="0023109B">
        <w:rPr>
          <w:rtl/>
        </w:rPr>
        <w:t xml:space="preserve"> </w:t>
      </w:r>
      <w:r w:rsidR="0023109B" w:rsidRPr="0023109B">
        <w:rPr>
          <w:rtl/>
          <w:lang w:bidi="ar-LB"/>
        </w:rPr>
        <w:t>أَنَّهُ بِقُرْبَانٍ وَاحِدٍ قَدْ أَكْمَلَ إِلَى الأَبَدِ الْمُقَدَّسِينَ.</w:t>
      </w:r>
      <w:r w:rsidR="0023109B">
        <w:rPr>
          <w:rFonts w:hint="cs"/>
          <w:rtl/>
          <w:lang w:bidi="ar-LB"/>
        </w:rPr>
        <w:t>" (</w:t>
      </w:r>
      <w:hyperlink r:id="rId5" w:anchor=":~:text=Petrus%20weicht%20zur%C3%BCck%20bei%20dem%20Gedanken" w:history="1">
        <w:r w:rsidR="0023109B" w:rsidRPr="00E02586">
          <w:rPr>
            <w:rStyle w:val="Hyperlink"/>
            <w:rFonts w:hint="cs"/>
            <w:rtl/>
            <w:lang w:bidi="ar-LB"/>
          </w:rPr>
          <w:t>عبرانيين</w:t>
        </w:r>
      </w:hyperlink>
      <w:r w:rsidR="0023109B">
        <w:rPr>
          <w:rFonts w:hint="cs"/>
          <w:rtl/>
          <w:lang w:bidi="ar-LB"/>
        </w:rPr>
        <w:t xml:space="preserve"> 10: 14).</w:t>
      </w:r>
    </w:p>
    <w:sectPr w:rsidR="005A6118" w:rsidSect="003107D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61DA1"/>
    <w:rsid w:val="001F403C"/>
    <w:rsid w:val="0023109B"/>
    <w:rsid w:val="002A7965"/>
    <w:rsid w:val="002B62CF"/>
    <w:rsid w:val="003107DB"/>
    <w:rsid w:val="003C65BF"/>
    <w:rsid w:val="004A52F2"/>
    <w:rsid w:val="005A47E2"/>
    <w:rsid w:val="005A6118"/>
    <w:rsid w:val="0069657C"/>
    <w:rsid w:val="00861DA1"/>
    <w:rsid w:val="008841E5"/>
    <w:rsid w:val="009C6251"/>
    <w:rsid w:val="009F45B3"/>
    <w:rsid w:val="00A072A9"/>
    <w:rsid w:val="00BE5609"/>
    <w:rsid w:val="00CD4223"/>
    <w:rsid w:val="00CD4E42"/>
    <w:rsid w:val="00E025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F267"/>
  <w15:chartTrackingRefBased/>
  <w15:docId w15:val="{77951BB9-FE21-4EA2-9D8F-F40E69BD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1DA1"/>
    <w:rPr>
      <w:color w:val="0563C1" w:themeColor="hyperlink"/>
      <w:u w:val="single"/>
    </w:rPr>
  </w:style>
  <w:style w:type="character" w:styleId="UnresolvedMention">
    <w:name w:val="Unresolved Mention"/>
    <w:basedOn w:val="DefaultParagraphFont"/>
    <w:uiPriority w:val="99"/>
    <w:semiHidden/>
    <w:unhideWhenUsed/>
    <w:rsid w:val="00861DA1"/>
    <w:rPr>
      <w:color w:val="605E5C"/>
      <w:shd w:val="clear" w:color="auto" w:fill="E1DFDD"/>
    </w:rPr>
  </w:style>
  <w:style w:type="character" w:styleId="FollowedHyperlink">
    <w:name w:val="FollowedHyperlink"/>
    <w:basedOn w:val="DefaultParagraphFont"/>
    <w:uiPriority w:val="99"/>
    <w:semiHidden/>
    <w:unhideWhenUsed/>
    <w:rsid w:val="006965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4927/botschafter-des-heils-in-christo-1864/die-fusswaschung" TargetMode="External"/><Relationship Id="rId4" Type="http://schemas.openxmlformats.org/officeDocument/2006/relationships/hyperlink" Target="https://www.bibelkommentare.de/kommentare/k-4927/botschafter-des-heils-in-christo-1864/die-fusswasch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7</cp:revision>
  <dcterms:created xsi:type="dcterms:W3CDTF">2021-10-17T14:40:00Z</dcterms:created>
  <dcterms:modified xsi:type="dcterms:W3CDTF">2025-08-03T09:21:00Z</dcterms:modified>
</cp:coreProperties>
</file>