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F048" w14:textId="7FDEAEC3" w:rsidR="00051645" w:rsidRDefault="001E00A5">
      <w:pPr>
        <w:rPr>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https://www.bibelkommentare.de/kommentare/k-5004/botschafter-des-heils-in-christo-1867/die-abnahme-im-geistlichen-leben</w:instrText>
      </w:r>
      <w:r>
        <w:rPr>
          <w:rtl/>
          <w:lang w:bidi="ar-LB"/>
        </w:rPr>
        <w:instrText>"</w:instrText>
      </w:r>
      <w:r>
        <w:rPr>
          <w:rtl/>
          <w:lang w:bidi="ar-LB"/>
        </w:rPr>
      </w:r>
      <w:r>
        <w:rPr>
          <w:rtl/>
          <w:lang w:bidi="ar-LB"/>
        </w:rPr>
        <w:fldChar w:fldCharType="separate"/>
      </w:r>
      <w:r w:rsidRPr="001E00A5">
        <w:rPr>
          <w:rStyle w:val="Hyperlink"/>
          <w:rtl/>
          <w:lang w:bidi="ar-LB"/>
        </w:rPr>
        <w:t>انخفاض منسوب الحياة الروحية</w:t>
      </w:r>
      <w:r>
        <w:rPr>
          <w:rtl/>
          <w:lang w:bidi="ar-LB"/>
        </w:rPr>
        <w:fldChar w:fldCharType="end"/>
      </w:r>
    </w:p>
    <w:p w14:paraId="2389B59B" w14:textId="0148BF32" w:rsidR="001E00A5" w:rsidRDefault="001E00A5">
      <w:pPr>
        <w:rPr>
          <w:rtl/>
          <w:lang w:bidi="ar-LB"/>
        </w:rPr>
      </w:pPr>
      <w:r w:rsidRPr="001E00A5">
        <w:rPr>
          <w:rtl/>
          <w:lang w:bidi="ar-LB"/>
        </w:rPr>
        <w:t>البشير بالخلاص في المسيح 1867</w:t>
      </w:r>
    </w:p>
    <w:p w14:paraId="323AEEF1" w14:textId="3CA5111D" w:rsidR="001E00A5" w:rsidRDefault="001E00A5" w:rsidP="00D41C27">
      <w:pPr>
        <w:rPr>
          <w:rtl/>
          <w:lang w:bidi="ar-LB"/>
        </w:rPr>
      </w:pPr>
      <w:r>
        <w:rPr>
          <w:rFonts w:hint="cs"/>
          <w:rtl/>
          <w:lang w:bidi="ar-LB"/>
        </w:rPr>
        <w:t xml:space="preserve">وكما قيل عن </w:t>
      </w:r>
      <w:proofErr w:type="spellStart"/>
      <w:r>
        <w:rPr>
          <w:rFonts w:hint="cs"/>
          <w:rtl/>
          <w:lang w:bidi="ar-LB"/>
        </w:rPr>
        <w:t>إفرايم</w:t>
      </w:r>
      <w:proofErr w:type="spellEnd"/>
      <w:r>
        <w:rPr>
          <w:rFonts w:hint="cs"/>
          <w:rtl/>
          <w:lang w:bidi="ar-LB"/>
        </w:rPr>
        <w:t xml:space="preserve"> بأن شعره شاب دون أن يلاحظ ذلك، هكذا يظهر بصورة عامة التراجع المرئي أو </w:t>
      </w:r>
      <w:proofErr w:type="spellStart"/>
      <w:r>
        <w:rPr>
          <w:rFonts w:hint="cs"/>
          <w:rtl/>
          <w:lang w:bidi="ar-LB"/>
        </w:rPr>
        <w:t>الإنخفاض</w:t>
      </w:r>
      <w:proofErr w:type="spellEnd"/>
      <w:r>
        <w:rPr>
          <w:rFonts w:hint="cs"/>
          <w:rtl/>
          <w:lang w:bidi="ar-LB"/>
        </w:rPr>
        <w:t xml:space="preserve"> في منسوب الحياة الروحية ليس بصورة مفاجئة و</w:t>
      </w:r>
      <w:r w:rsidR="008E358D">
        <w:rPr>
          <w:rFonts w:hint="cs"/>
          <w:rtl/>
          <w:lang w:bidi="ar-LB"/>
        </w:rPr>
        <w:t xml:space="preserve">ليس </w:t>
      </w:r>
      <w:r>
        <w:rPr>
          <w:rFonts w:hint="cs"/>
          <w:rtl/>
          <w:lang w:bidi="ar-LB"/>
        </w:rPr>
        <w:t>بشكل ملحوظ. على العكس فهنالك كالعادة تطرأ</w:t>
      </w:r>
      <w:r w:rsidRPr="001E00A5">
        <w:rPr>
          <w:rtl/>
        </w:rPr>
        <w:t xml:space="preserve"> </w:t>
      </w:r>
      <w:r>
        <w:rPr>
          <w:rFonts w:hint="cs"/>
          <w:rtl/>
          <w:lang w:bidi="ar-LB"/>
        </w:rPr>
        <w:t>سلسلة طويلة من ال</w:t>
      </w:r>
      <w:r w:rsidRPr="001E00A5">
        <w:rPr>
          <w:rtl/>
          <w:lang w:bidi="ar-LB"/>
        </w:rPr>
        <w:t>ظواهر</w:t>
      </w:r>
      <w:r>
        <w:rPr>
          <w:rFonts w:hint="cs"/>
          <w:rtl/>
          <w:lang w:bidi="ar-LB"/>
        </w:rPr>
        <w:t xml:space="preserve"> قبلها تُنبئ بحالة وته</w:t>
      </w:r>
      <w:r w:rsidR="005E495C">
        <w:rPr>
          <w:rFonts w:hint="cs"/>
          <w:rtl/>
          <w:lang w:bidi="ar-LB"/>
        </w:rPr>
        <w:t>يِّ</w:t>
      </w:r>
      <w:r w:rsidR="00F47CFD">
        <w:rPr>
          <w:rFonts w:hint="cs"/>
          <w:rtl/>
          <w:lang w:bidi="ar-LB"/>
        </w:rPr>
        <w:t>ؤ</w:t>
      </w:r>
      <w:r>
        <w:rPr>
          <w:rFonts w:hint="cs"/>
          <w:rtl/>
          <w:lang w:bidi="ar-LB"/>
        </w:rPr>
        <w:t>ها، والتي لا يمكن الكشف عنها إلا من بعدما أن لا يكون من الممكن إبقاءها مخفية. لذا لأجل سلامتنا الروحية ففي غاية الأهمية، بأن نلاحظ هذه الظواهر المسبقة بسرعة وقبل ميعادها. "</w:t>
      </w:r>
      <w:r w:rsidR="00F47CFD" w:rsidRPr="00F47CFD">
        <w:rPr>
          <w:rtl/>
        </w:rPr>
        <w:t xml:space="preserve"> </w:t>
      </w:r>
      <w:r w:rsidR="00F47CFD" w:rsidRPr="00F47CFD">
        <w:rPr>
          <w:rFonts w:ascii="Arial" w:hAnsi="Arial" w:cs="Arial" w:hint="cs"/>
          <w:rtl/>
          <w:lang w:bidi="ar-LB"/>
        </w:rPr>
        <w:t>​</w:t>
      </w:r>
      <w:r w:rsidR="00F47CFD" w:rsidRPr="00F47CFD">
        <w:rPr>
          <w:rFonts w:hint="cs"/>
          <w:rtl/>
          <w:lang w:bidi="ar-LB"/>
        </w:rPr>
        <w:t>لأَنَّنَا</w:t>
      </w:r>
      <w:r w:rsidR="00F47CFD" w:rsidRPr="00F47CFD">
        <w:rPr>
          <w:rtl/>
          <w:lang w:bidi="ar-LB"/>
        </w:rPr>
        <w:t xml:space="preserve"> </w:t>
      </w:r>
      <w:r w:rsidR="00F47CFD" w:rsidRPr="00F47CFD">
        <w:rPr>
          <w:rFonts w:hint="cs"/>
          <w:rtl/>
          <w:lang w:bidi="ar-LB"/>
        </w:rPr>
        <w:t>لَوْ</w:t>
      </w:r>
      <w:r w:rsidR="00F47CFD" w:rsidRPr="00F47CFD">
        <w:rPr>
          <w:rtl/>
          <w:lang w:bidi="ar-LB"/>
        </w:rPr>
        <w:t xml:space="preserve"> </w:t>
      </w:r>
      <w:r w:rsidR="00F47CFD" w:rsidRPr="00F47CFD">
        <w:rPr>
          <w:rFonts w:hint="cs"/>
          <w:rtl/>
          <w:lang w:bidi="ar-LB"/>
        </w:rPr>
        <w:t>كُنَّا</w:t>
      </w:r>
      <w:r w:rsidR="00F47CFD" w:rsidRPr="00F47CFD">
        <w:rPr>
          <w:rtl/>
          <w:lang w:bidi="ar-LB"/>
        </w:rPr>
        <w:t xml:space="preserve"> </w:t>
      </w:r>
      <w:r w:rsidR="00F47CFD" w:rsidRPr="00F47CFD">
        <w:rPr>
          <w:rFonts w:hint="cs"/>
          <w:rtl/>
          <w:lang w:bidi="ar-LB"/>
        </w:rPr>
        <w:t>حَكَمْنَا</w:t>
      </w:r>
      <w:r w:rsidR="00F47CFD" w:rsidRPr="00F47CFD">
        <w:rPr>
          <w:rtl/>
          <w:lang w:bidi="ar-LB"/>
        </w:rPr>
        <w:t xml:space="preserve"> </w:t>
      </w:r>
      <w:r w:rsidR="00F47CFD" w:rsidRPr="00F47CFD">
        <w:rPr>
          <w:rFonts w:hint="cs"/>
          <w:rtl/>
          <w:lang w:bidi="ar-LB"/>
        </w:rPr>
        <w:t>عَلَى</w:t>
      </w:r>
      <w:r w:rsidR="00F47CFD" w:rsidRPr="00F47CFD">
        <w:rPr>
          <w:rtl/>
          <w:lang w:bidi="ar-LB"/>
        </w:rPr>
        <w:t xml:space="preserve"> </w:t>
      </w:r>
      <w:r w:rsidR="00F47CFD" w:rsidRPr="00F47CFD">
        <w:rPr>
          <w:rFonts w:hint="cs"/>
          <w:rtl/>
          <w:lang w:bidi="ar-LB"/>
        </w:rPr>
        <w:t>أَنْفُسِنَا</w:t>
      </w:r>
      <w:r w:rsidR="00F47CFD" w:rsidRPr="00F47CFD">
        <w:rPr>
          <w:rtl/>
          <w:lang w:bidi="ar-LB"/>
        </w:rPr>
        <w:t xml:space="preserve"> </w:t>
      </w:r>
      <w:r w:rsidR="00F47CFD" w:rsidRPr="00F47CFD">
        <w:rPr>
          <w:rFonts w:hint="cs"/>
          <w:rtl/>
          <w:lang w:bidi="ar-LB"/>
        </w:rPr>
        <w:t>لَمَا</w:t>
      </w:r>
      <w:r w:rsidR="00F47CFD" w:rsidRPr="00F47CFD">
        <w:rPr>
          <w:rtl/>
          <w:lang w:bidi="ar-LB"/>
        </w:rPr>
        <w:t xml:space="preserve"> </w:t>
      </w:r>
      <w:r w:rsidR="00F47CFD" w:rsidRPr="00F47CFD">
        <w:rPr>
          <w:rFonts w:hint="cs"/>
          <w:rtl/>
          <w:lang w:bidi="ar-LB"/>
        </w:rPr>
        <w:t>حُكِمَ</w:t>
      </w:r>
      <w:r w:rsidR="00F47CFD" w:rsidRPr="00F47CFD">
        <w:rPr>
          <w:rtl/>
          <w:lang w:bidi="ar-LB"/>
        </w:rPr>
        <w:t xml:space="preserve"> </w:t>
      </w:r>
      <w:r w:rsidR="00F47CFD" w:rsidRPr="00F47CFD">
        <w:rPr>
          <w:rFonts w:hint="cs"/>
          <w:rtl/>
          <w:lang w:bidi="ar-LB"/>
        </w:rPr>
        <w:t>عَلَيْنَا،</w:t>
      </w:r>
      <w:r w:rsidR="00F47CFD">
        <w:rPr>
          <w:rFonts w:hint="cs"/>
          <w:rtl/>
          <w:lang w:bidi="ar-LB"/>
        </w:rPr>
        <w:t>" فإن كان هنالك مفهوم روحي لملاحظة أول آثار الانخفاض والشعور بها، فمؤكد أنها ستُدان وتُقمع. فإننا لن نتساهل ولن نشجع ما قد أدركناه بأنه ليس عادلاً. فإن على عكس ذلك قد بلُدت حدة ضميرنا فسوف لن نرى الشر، أو وإن رأيناه فإننا نجده في الظروف التي نحياها الآن، متسامح</w:t>
      </w:r>
      <w:r w:rsidR="005E495C">
        <w:rPr>
          <w:rFonts w:hint="cs"/>
          <w:rtl/>
          <w:lang w:bidi="ar-LB"/>
        </w:rPr>
        <w:t>ين</w:t>
      </w:r>
      <w:r w:rsidR="00F47CFD">
        <w:rPr>
          <w:rFonts w:hint="cs"/>
          <w:rtl/>
          <w:lang w:bidi="ar-LB"/>
        </w:rPr>
        <w:t xml:space="preserve"> به ودائمًا نكون متفاعلين معه. "إنه النور الذي يكشف كل شيء" "</w:t>
      </w:r>
      <w:r w:rsidR="00F47CFD" w:rsidRPr="00F47CFD">
        <w:rPr>
          <w:rtl/>
        </w:rPr>
        <w:t xml:space="preserve"> </w:t>
      </w:r>
      <w:r w:rsidR="00F47CFD" w:rsidRPr="00F47CFD">
        <w:rPr>
          <w:rtl/>
          <w:lang w:bidi="ar-LB"/>
        </w:rPr>
        <w:t>إِنَّ اللهَ نُورٌ وَلَيْسَ فِيهِ ظُلْمَةٌ الْبَتَّةَ.</w:t>
      </w:r>
      <w:r w:rsidR="00F47CFD">
        <w:rPr>
          <w:rFonts w:hint="cs"/>
          <w:rtl/>
          <w:lang w:bidi="ar-LB"/>
        </w:rPr>
        <w:t xml:space="preserve">" </w:t>
      </w:r>
      <w:r w:rsidR="00F47CFD">
        <w:rPr>
          <w:rtl/>
          <w:lang w:bidi="ar-LB"/>
        </w:rPr>
        <w:t>–</w:t>
      </w:r>
      <w:r w:rsidR="00F47CFD">
        <w:rPr>
          <w:rFonts w:hint="cs"/>
          <w:rtl/>
          <w:lang w:bidi="ar-LB"/>
        </w:rPr>
        <w:t xml:space="preserve"> نحن نور في الرب. إن سلكنا في النور نكون قريبين من الرب وسنرى هناك كل ما يراه. </w:t>
      </w:r>
      <w:r w:rsidR="00123B1B">
        <w:rPr>
          <w:rFonts w:hint="cs"/>
          <w:rtl/>
          <w:lang w:bidi="ar-LB"/>
        </w:rPr>
        <w:t>فمن المحتمل بأننا لا نرى أمرًا ما بشكل واضح تمامًا؛ إلا أننا نراه فعلاً؛ وإذ أننا نراه في محضره فلسوف ننعزل عن كل ما لا يليق به. إن سلكنا في الظلمة، فليس لنا شركة معه. فالأمر هنا لا يدور حول ضمير صالح وحسب، حتى نسلك فيه أمامه، وإنما بشركة عملية معه. فالأخيرة لا يمكن حدوثها إن لم نكن في النور؛ ففقط في النور تُعلَن كل الأشياء كما يعلنها الله</w:t>
      </w:r>
      <w:r w:rsidR="00D41C27">
        <w:rPr>
          <w:rFonts w:hint="cs"/>
          <w:rtl/>
          <w:lang w:bidi="ar-LB"/>
        </w:rPr>
        <w:t xml:space="preserve">. فيتم لفت نظرنا إلى الخطوط التي تُسَطّر أمامنا ونحن نتلقاها. إلا أن هذا يمنحنا تقدّم جريء إلى شركة أقرب معه إن الظلمة </w:t>
      </w:r>
      <w:r w:rsidR="005E495C">
        <w:rPr>
          <w:rFonts w:hint="cs"/>
          <w:rtl/>
          <w:lang w:bidi="ar-LB"/>
        </w:rPr>
        <w:t>لا</w:t>
      </w:r>
      <w:r w:rsidR="00D41C27">
        <w:rPr>
          <w:rFonts w:hint="cs"/>
          <w:rtl/>
          <w:lang w:bidi="ar-LB"/>
        </w:rPr>
        <w:t xml:space="preserve"> تدرك النور. إن كنت في النور فإني أدين نفسي، وأشكو من كل ما يتعارض مع الله؛ ولأني في النور </w:t>
      </w:r>
      <w:r w:rsidR="00D41C27">
        <w:rPr>
          <w:rtl/>
          <w:lang w:bidi="ar-LB"/>
        </w:rPr>
        <w:t>–</w:t>
      </w:r>
      <w:r w:rsidR="00D41C27">
        <w:rPr>
          <w:rFonts w:hint="cs"/>
          <w:rtl/>
          <w:lang w:bidi="ar-LB"/>
        </w:rPr>
        <w:t xml:space="preserve"> في سلاحي الذي يسترني </w:t>
      </w:r>
      <w:r w:rsidR="00D41C27">
        <w:rPr>
          <w:rtl/>
          <w:lang w:bidi="ar-LB"/>
        </w:rPr>
        <w:t>–</w:t>
      </w:r>
      <w:r w:rsidR="00D41C27">
        <w:rPr>
          <w:rFonts w:hint="cs"/>
          <w:rtl/>
          <w:lang w:bidi="ar-LB"/>
        </w:rPr>
        <w:t xml:space="preserve"> لن أُدان. وكل هذا مُشار إليه بالسلوك وما نجم من فرح للنفس من ذلك؛ فقد يكون هنالك مَن يفتقر كثيرًا لهذا الأمر ومع ذلك فإنه يُعلن عن قدر ما من سلام الضمير وعن قدر ما من النشاط في خدمة الرب. ولكن إن استمر</w:t>
      </w:r>
      <w:r w:rsidR="0084496F">
        <w:rPr>
          <w:rFonts w:hint="cs"/>
          <w:rtl/>
          <w:lang w:bidi="ar-LB"/>
        </w:rPr>
        <w:t xml:space="preserve"> هذا العجز في إدانة الذات، فإننا سنؤدّب من الرب؛ وهذا الحُكم سيُعمَل بنا في صور متنوعة.</w:t>
      </w:r>
    </w:p>
    <w:p w14:paraId="0659B33E" w14:textId="23C0ACA2" w:rsidR="00742A92" w:rsidRDefault="00742A92" w:rsidP="00D41C27">
      <w:pPr>
        <w:rPr>
          <w:rFonts w:hint="cs"/>
          <w:lang w:bidi="ar-LB"/>
        </w:rPr>
      </w:pPr>
      <w:r>
        <w:rPr>
          <w:rFonts w:hint="cs"/>
          <w:rtl/>
          <w:lang w:bidi="ar-LB"/>
        </w:rPr>
        <w:t xml:space="preserve">فمن المفيد ونافع للتعليم بأن نجمع من الكتاب علامات الانتقاص </w:t>
      </w:r>
      <w:hyperlink r:id="rId4" w:anchor=":~:text=Das%20erste%20und%20untr%C3%BCglichste%20Kennzeichen" w:history="1">
        <w:r w:rsidRPr="00742A92">
          <w:rPr>
            <w:rStyle w:val="Hyperlink"/>
            <w:rFonts w:hint="cs"/>
            <w:rtl/>
            <w:lang w:bidi="ar-LB"/>
          </w:rPr>
          <w:t>الروحي</w:t>
        </w:r>
      </w:hyperlink>
      <w:r>
        <w:rPr>
          <w:rFonts w:hint="cs"/>
          <w:rtl/>
          <w:lang w:bidi="ar-LB"/>
        </w:rPr>
        <w:t>.</w:t>
      </w:r>
    </w:p>
    <w:sectPr w:rsidR="00742A92"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9D2"/>
    <w:rsid w:val="00051645"/>
    <w:rsid w:val="00123B1B"/>
    <w:rsid w:val="001325BA"/>
    <w:rsid w:val="00193F61"/>
    <w:rsid w:val="001E00A5"/>
    <w:rsid w:val="003A7686"/>
    <w:rsid w:val="003B702A"/>
    <w:rsid w:val="004869D2"/>
    <w:rsid w:val="004E3145"/>
    <w:rsid w:val="005C7D3F"/>
    <w:rsid w:val="005E495C"/>
    <w:rsid w:val="0065628F"/>
    <w:rsid w:val="00742A92"/>
    <w:rsid w:val="0084496F"/>
    <w:rsid w:val="008E358D"/>
    <w:rsid w:val="00AF66B8"/>
    <w:rsid w:val="00D41C27"/>
    <w:rsid w:val="00F47CFD"/>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EEA9E"/>
  <w15:chartTrackingRefBased/>
  <w15:docId w15:val="{9E2DAEF7-756E-48BE-BF6D-CBFAFD67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9D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4869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69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69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69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69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69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486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9D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4869D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69D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69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69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69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69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6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9D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869D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4869D2"/>
    <w:pPr>
      <w:spacing w:before="160"/>
      <w:jc w:val="center"/>
    </w:pPr>
    <w:rPr>
      <w:i/>
      <w:iCs/>
      <w:color w:val="404040" w:themeColor="text1" w:themeTint="BF"/>
    </w:rPr>
  </w:style>
  <w:style w:type="character" w:customStyle="1" w:styleId="QuoteChar">
    <w:name w:val="Quote Char"/>
    <w:basedOn w:val="DefaultParagraphFont"/>
    <w:link w:val="Quote"/>
    <w:uiPriority w:val="29"/>
    <w:rsid w:val="004869D2"/>
    <w:rPr>
      <w:i/>
      <w:iCs/>
      <w:color w:val="404040" w:themeColor="text1" w:themeTint="BF"/>
    </w:rPr>
  </w:style>
  <w:style w:type="paragraph" w:styleId="ListParagraph">
    <w:name w:val="List Paragraph"/>
    <w:basedOn w:val="Normal"/>
    <w:uiPriority w:val="34"/>
    <w:qFormat/>
    <w:rsid w:val="004869D2"/>
    <w:pPr>
      <w:ind w:left="720"/>
      <w:contextualSpacing/>
    </w:pPr>
  </w:style>
  <w:style w:type="character" w:styleId="IntenseEmphasis">
    <w:name w:val="Intense Emphasis"/>
    <w:basedOn w:val="DefaultParagraphFont"/>
    <w:uiPriority w:val="21"/>
    <w:qFormat/>
    <w:rsid w:val="004869D2"/>
    <w:rPr>
      <w:i/>
      <w:iCs/>
      <w:color w:val="0F4761" w:themeColor="accent1" w:themeShade="BF"/>
    </w:rPr>
  </w:style>
  <w:style w:type="paragraph" w:styleId="IntenseQuote">
    <w:name w:val="Intense Quote"/>
    <w:basedOn w:val="Normal"/>
    <w:next w:val="Normal"/>
    <w:link w:val="IntenseQuoteChar"/>
    <w:uiPriority w:val="30"/>
    <w:qFormat/>
    <w:rsid w:val="00486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9D2"/>
    <w:rPr>
      <w:i/>
      <w:iCs/>
      <w:color w:val="0F4761" w:themeColor="accent1" w:themeShade="BF"/>
    </w:rPr>
  </w:style>
  <w:style w:type="character" w:styleId="IntenseReference">
    <w:name w:val="Intense Reference"/>
    <w:basedOn w:val="DefaultParagraphFont"/>
    <w:uiPriority w:val="32"/>
    <w:qFormat/>
    <w:rsid w:val="004869D2"/>
    <w:rPr>
      <w:b/>
      <w:bCs/>
      <w:smallCaps/>
      <w:color w:val="0F4761" w:themeColor="accent1" w:themeShade="BF"/>
      <w:spacing w:val="5"/>
    </w:rPr>
  </w:style>
  <w:style w:type="character" w:styleId="Hyperlink">
    <w:name w:val="Hyperlink"/>
    <w:basedOn w:val="DefaultParagraphFont"/>
    <w:uiPriority w:val="99"/>
    <w:unhideWhenUsed/>
    <w:rsid w:val="001E00A5"/>
    <w:rPr>
      <w:color w:val="467886" w:themeColor="hyperlink"/>
      <w:u w:val="single"/>
    </w:rPr>
  </w:style>
  <w:style w:type="character" w:styleId="UnresolvedMention">
    <w:name w:val="Unresolved Mention"/>
    <w:basedOn w:val="DefaultParagraphFont"/>
    <w:uiPriority w:val="99"/>
    <w:semiHidden/>
    <w:unhideWhenUsed/>
    <w:rsid w:val="001E0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004/botschafter-des-heils-in-christo-1867/die-abnahme-im-geistlichen-leb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cp:revision>
  <dcterms:created xsi:type="dcterms:W3CDTF">2025-04-02T06:55:00Z</dcterms:created>
  <dcterms:modified xsi:type="dcterms:W3CDTF">2025-04-02T08:02:00Z</dcterms:modified>
</cp:coreProperties>
</file>