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BCC8E" w14:textId="6D5C1B23" w:rsidR="00AF6FE2" w:rsidRDefault="002C2E14">
      <w:pPr>
        <w:rPr>
          <w:rtl/>
        </w:rPr>
      </w:pPr>
      <w:hyperlink r:id="rId4" w:history="1">
        <w:r w:rsidRPr="002C2E14">
          <w:rPr>
            <w:rStyle w:val="Hyperlink"/>
            <w:rtl/>
          </w:rPr>
          <w:t>الضمير</w:t>
        </w:r>
      </w:hyperlink>
    </w:p>
    <w:p w14:paraId="231EC549" w14:textId="13C6A4F0" w:rsidR="002C2E14" w:rsidRDefault="002C2E14" w:rsidP="002C2E14">
      <w:pPr>
        <w:bidi w:val="0"/>
        <w:rPr>
          <w:rtl/>
        </w:rPr>
      </w:pPr>
      <w:r>
        <w:rPr>
          <w:rFonts w:hint="cs"/>
          <w:rtl/>
        </w:rPr>
        <w:t>البشير بالخلاص في المسيح 1880</w:t>
      </w:r>
    </w:p>
    <w:p w14:paraId="3C69773B" w14:textId="7C07B7B6" w:rsidR="002C2E14" w:rsidRDefault="002C2E14">
      <w:pPr>
        <w:rPr>
          <w:rtl/>
          <w:lang w:bidi="ar-SA"/>
        </w:rPr>
      </w:pPr>
      <w:r>
        <w:rPr>
          <w:rFonts w:hint="cs"/>
          <w:rtl/>
          <w:lang w:bidi="ar-SA"/>
        </w:rPr>
        <w:t>الحيوانات لها شيء من الفهم قريب من الإنسان، ولكنها لا تملك ما تضع ذاك تحت المسؤولية. فالإنسان، والإنسان وحده له من بين كل خليقة الأرض ضمير. صحيح أن بعض الحيوانات تحصل بين الحين والآخر على وعي بأن تصرفات معيّنة تكتسب استحسان سيدها، بينما تصرفات أخرى تمدها بعقابٍ من يده؛ وصحيح أن بعض الكائنات من الممكن جعلها بأن تطيع سيدها. غير أننا لا يمكننا وضع ما تحس به الحيوانات في مستوى ضمير الإنسان.</w:t>
      </w:r>
    </w:p>
    <w:p w14:paraId="0FFA9BF5" w14:textId="18BB378F" w:rsidR="002C2E14" w:rsidRDefault="002C2E14">
      <w:pPr>
        <w:rPr>
          <w:rtl/>
          <w:lang w:bidi="ar-SA"/>
        </w:rPr>
      </w:pPr>
      <w:r>
        <w:rPr>
          <w:rFonts w:hint="cs"/>
          <w:rtl/>
          <w:lang w:bidi="ar-SA"/>
        </w:rPr>
        <w:t>فبالعصا من الممكن تعليم البقرة وهي ترعى أن لا تأخذ العلف الأخضر الذي ينمو خارج السياج، مع أن لسانها يرغب</w:t>
      </w:r>
      <w:r w:rsidR="00926F9C">
        <w:rPr>
          <w:rFonts w:hint="cs"/>
          <w:rtl/>
          <w:lang w:bidi="ar-SA"/>
        </w:rPr>
        <w:t xml:space="preserve"> به وباستطاعته الحصول عليه. فتذكرها للعصا التي كثيرًا ما شعرت بها لأنها عارضت إرادة سيدها، علمها بأن تضبط ميولها. غير أن تذكُّرها هذا هو ليس ضمير. والببغاء تتعلم الخوف من كلمة "قضيب"، لأنها تحفظ في ذاكرتها ضربة منه. وس</w:t>
      </w:r>
      <w:r w:rsidR="00605A0E">
        <w:rPr>
          <w:rFonts w:hint="cs"/>
          <w:rtl/>
          <w:lang w:bidi="ar-SA"/>
        </w:rPr>
        <w:t>ت</w:t>
      </w:r>
      <w:r w:rsidR="00926F9C">
        <w:rPr>
          <w:rFonts w:hint="cs"/>
          <w:rtl/>
          <w:lang w:bidi="ar-SA"/>
        </w:rPr>
        <w:t>توقف عن صريخه</w:t>
      </w:r>
      <w:r w:rsidR="00605A0E">
        <w:rPr>
          <w:rFonts w:hint="cs"/>
          <w:rtl/>
          <w:lang w:bidi="ar-SA"/>
        </w:rPr>
        <w:t>ا</w:t>
      </w:r>
      <w:r w:rsidR="00926F9C">
        <w:rPr>
          <w:rFonts w:hint="cs"/>
          <w:rtl/>
          <w:lang w:bidi="ar-SA"/>
        </w:rPr>
        <w:t xml:space="preserve"> حال تهديده</w:t>
      </w:r>
      <w:r w:rsidR="00605A0E">
        <w:rPr>
          <w:rFonts w:hint="cs"/>
          <w:rtl/>
          <w:lang w:bidi="ar-SA"/>
        </w:rPr>
        <w:t>ا</w:t>
      </w:r>
      <w:r w:rsidR="00926F9C">
        <w:rPr>
          <w:rFonts w:hint="cs"/>
          <w:rtl/>
          <w:lang w:bidi="ar-SA"/>
        </w:rPr>
        <w:t xml:space="preserve"> بـ"قضيب". ولكني سأعود وأذكر ثانية، بأن فهم الكائن المخلوق ليس هو الضمير. فالضمير موجود في الإنسان، وكل مَن يُدان بأنه خاطئ، هو بمثابة أمر فظيع له. إنه يُصارع في باطن الإنسان ضد شهواته ورغباته ويُفسد عليه تمتعه بالخطية. إنه يجعل الإنسان الساعي وراء إشباع رغباته الخاطئة ويجدها، بائسًا ويُرغمه على الاعتراف بما اقترفه </w:t>
      </w:r>
      <w:r w:rsidR="00D545F7">
        <w:rPr>
          <w:rFonts w:hint="cs"/>
          <w:rtl/>
          <w:lang w:bidi="ar-SA"/>
        </w:rPr>
        <w:t>من خطأ.</w:t>
      </w:r>
    </w:p>
    <w:p w14:paraId="347242B8" w14:textId="7AE1641B" w:rsidR="00605A0E" w:rsidRDefault="00605A0E">
      <w:pPr>
        <w:rPr>
          <w:rtl/>
          <w:lang w:bidi="ar-SA"/>
        </w:rPr>
      </w:pPr>
      <w:r>
        <w:rPr>
          <w:rFonts w:hint="cs"/>
          <w:rtl/>
          <w:lang w:bidi="ar-SA"/>
        </w:rPr>
        <w:t>إننا لا ننكر بأن الإنسان قد يتقسى وعلى الرغم من ضميره بإمكانه أن يكون كالحيوان، إذ أنه سيخاف الشر فقط بسبب عواقبه، بحيث يكون معدوم الشعور بأي تأثير ويضطرّ أخيرًا المجتمع البشري بأن ينفصل عنه.</w:t>
      </w:r>
    </w:p>
    <w:p w14:paraId="5A20A6D8" w14:textId="7977C214" w:rsidR="00571CED" w:rsidRDefault="00571CED">
      <w:pPr>
        <w:rPr>
          <w:rtl/>
          <w:lang w:bidi="ar-SA"/>
        </w:rPr>
      </w:pPr>
      <w:r>
        <w:rPr>
          <w:rFonts w:hint="cs"/>
          <w:rtl/>
          <w:lang w:bidi="ar-SA"/>
        </w:rPr>
        <w:t xml:space="preserve">فما هو الضمير إذًا؟ إنه ليس الإرادة التي في الإنسان، لأنه هو غالبًا ما يعارضها. وهو ليس الفهم، لأنه إن أراد بأن يقنع الإنسان بأن تصرّف معيّن قد يسبب له الأذى أو المنفعة، فسيناديه الضمير بأن يفعل الصواب، مهما كان الثمن. فالضمير هو الذهن الأخلاقي في الصواب والخطأ، الذي هو في الإنسان؛ باختصار، إنه مثل الفهم والإرادة الذاتية يُشكّل جزءً من كيانه الحاضر. وقد نقول، بأن الضمير هو عين الكيان الأخلاقي </w:t>
      </w:r>
      <w:r w:rsidR="00E45F88">
        <w:rPr>
          <w:rFonts w:hint="cs"/>
          <w:rtl/>
          <w:lang w:bidi="ar-SA"/>
        </w:rPr>
        <w:t>في الإنسان، أو صوت في داخله يكلمه فيما هو صالح وشر بسلطان.</w:t>
      </w:r>
    </w:p>
    <w:p w14:paraId="5C973C82" w14:textId="26F74DE4" w:rsidR="00FB0A9A" w:rsidRDefault="00FB0A9A">
      <w:pPr>
        <w:rPr>
          <w:rtl/>
          <w:lang w:bidi="ar-SA"/>
        </w:rPr>
      </w:pPr>
      <w:r>
        <w:rPr>
          <w:rFonts w:hint="cs"/>
          <w:rtl/>
          <w:lang w:bidi="ar-SA"/>
        </w:rPr>
        <w:t>فالضمير ليس هو قُدرة في الإنسان يجعله في موقف يدرك بشكل مطلق، ما هو شر وما هو حسن، وإنما هو يكلم الإنسان بحسب أحكام الناموس أو القانون الذي يعرفه. فالضمير يحتاج بأن يحصل على تثقيف وتعليم؛ فهو لا يُعلّم. وبقدر الأمانة التي تعلّم بها هكذا تكون عواطفه إلى حد ما صحيحة.</w:t>
      </w:r>
    </w:p>
    <w:p w14:paraId="147CCEDF" w14:textId="0A5512F3" w:rsidR="00FB0A9A" w:rsidRDefault="00FB0A9A">
      <w:pPr>
        <w:rPr>
          <w:rtl/>
          <w:lang w:bidi="ar-SA"/>
        </w:rPr>
      </w:pPr>
      <w:r>
        <w:rPr>
          <w:rFonts w:hint="cs"/>
          <w:rtl/>
          <w:lang w:bidi="ar-SA"/>
        </w:rPr>
        <w:t xml:space="preserve">كثيرًا ما يُقال: أنا أتصرف كما يمليه عليّ ضميري. فالضمير وحده ليس هو القياس في الصواب والصالح. فالوثني لا يمكن إرشاده من خلال ضميره مثل شخص يعرف الكتب المقدسة. كما وضمير المسيحي المتعلم في روح مشيئة أبيه يتكلم بشكل مختلف تمامًا عن ضمير إنسانٍ لا يعرف إلا مجرد حروف الكتاب. وبالأخص وسط </w:t>
      </w:r>
      <w:r w:rsidR="00065F0C">
        <w:rPr>
          <w:rFonts w:hint="cs"/>
          <w:rtl/>
          <w:lang w:bidi="ar-SA"/>
        </w:rPr>
        <w:t xml:space="preserve">المسيحيين الحقيقيين هنالك فارق كبير في رِقّة الضمير وحساسيته. وهو يشبه الشباك الذي يُمرّر بعض الضوء من الخارج على قدر ما إن كان الضوء ساطعًا أو باهتًا في الخارج. فالبعض يجتهد بأن يحافظ على نظافة الشباك، والبعض الآخر متكاسل في هذا الأمر، ولأجل ذلك لا يكون جسدهم </w:t>
      </w:r>
      <w:r w:rsidR="00CD1859">
        <w:rPr>
          <w:rFonts w:hint="cs"/>
          <w:rtl/>
          <w:lang w:bidi="ar-SA"/>
        </w:rPr>
        <w:t>مليء بالنور</w:t>
      </w:r>
      <w:r w:rsidR="00065F0C">
        <w:rPr>
          <w:rFonts w:hint="cs"/>
          <w:rtl/>
          <w:lang w:bidi="ar-SA"/>
        </w:rPr>
        <w:t>.</w:t>
      </w:r>
    </w:p>
    <w:p w14:paraId="200281AD" w14:textId="6D650658" w:rsidR="00CD1859" w:rsidRDefault="000E0EB2">
      <w:pPr>
        <w:rPr>
          <w:rtl/>
          <w:lang w:bidi="ar-SA"/>
        </w:rPr>
      </w:pPr>
      <w:r>
        <w:rPr>
          <w:rFonts w:hint="cs"/>
          <w:rtl/>
          <w:lang w:bidi="ar-SA"/>
        </w:rPr>
        <w:t>إن مسؤولية الإنسان متعلقة بالمعرفة التي يحصل عليها عن الصالح والشر. إن علمنا ما هو الصواب، فإننا نكون ملزمون بأن نطيع، والضمير سيكلمنا وفق ذلك. فالأمم كان كتاب الطبيعة أمام عيونهم "</w:t>
      </w:r>
      <w:r w:rsidRPr="000E0EB2">
        <w:rPr>
          <w:rtl/>
          <w:lang w:bidi="ar-SA"/>
        </w:rPr>
        <w:t>لأَنَّ أُمُورَهُ غَيْرَ الْمَنْظُورَةِ تُرىَ مُنْذُ خَلْقِ الْعَالَمِ مُدْرَكَةً بِالْمَصْنُوعَاتِ، قُدْرَتَهُ السَّرْمَدِيَّةَ وَلاَهُوتَهُ، حَتَّى إِنَّهُمْ بِلاَ عُذْرٍ.</w:t>
      </w:r>
      <w:r>
        <w:rPr>
          <w:rFonts w:hint="cs"/>
          <w:rtl/>
          <w:lang w:bidi="ar-SA"/>
        </w:rPr>
        <w:t>" (رومية 1: 20). "</w:t>
      </w:r>
      <w:r w:rsidRPr="000E0EB2">
        <w:rPr>
          <w:rFonts w:ascii="Tahoma" w:hAnsi="Tahoma" w:cs="Tahoma" w:hint="cs"/>
          <w:rtl/>
          <w:lang w:bidi="ar-SA"/>
        </w:rPr>
        <w:t>﻿</w:t>
      </w:r>
      <w:r w:rsidRPr="000E0EB2">
        <w:rPr>
          <w:rFonts w:hint="cs"/>
          <w:rtl/>
          <w:lang w:bidi="ar-SA"/>
        </w:rPr>
        <w:t>لأَنَّهُ</w:t>
      </w:r>
      <w:r w:rsidRPr="000E0EB2">
        <w:rPr>
          <w:rtl/>
          <w:lang w:bidi="ar-SA"/>
        </w:rPr>
        <w:t xml:space="preserve"> </w:t>
      </w:r>
      <w:r w:rsidRPr="000E0EB2">
        <w:rPr>
          <w:rFonts w:hint="cs"/>
          <w:rtl/>
          <w:lang w:bidi="ar-SA"/>
        </w:rPr>
        <w:t>الأُمَمُ</w:t>
      </w:r>
      <w:r w:rsidRPr="000E0EB2">
        <w:rPr>
          <w:rtl/>
          <w:lang w:bidi="ar-SA"/>
        </w:rPr>
        <w:t xml:space="preserve"> </w:t>
      </w:r>
      <w:r w:rsidRPr="000E0EB2">
        <w:rPr>
          <w:rFonts w:hint="cs"/>
          <w:rtl/>
          <w:lang w:bidi="ar-SA"/>
        </w:rPr>
        <w:t>الَّذِينَ</w:t>
      </w:r>
      <w:r w:rsidRPr="000E0EB2">
        <w:rPr>
          <w:rtl/>
          <w:lang w:bidi="ar-SA"/>
        </w:rPr>
        <w:t xml:space="preserve"> </w:t>
      </w:r>
      <w:r w:rsidRPr="000E0EB2">
        <w:rPr>
          <w:rFonts w:hint="cs"/>
          <w:rtl/>
          <w:lang w:bidi="ar-SA"/>
        </w:rPr>
        <w:t>لَيْسَ</w:t>
      </w:r>
      <w:r w:rsidRPr="000E0EB2">
        <w:rPr>
          <w:rtl/>
          <w:lang w:bidi="ar-SA"/>
        </w:rPr>
        <w:t xml:space="preserve"> </w:t>
      </w:r>
      <w:r w:rsidRPr="000E0EB2">
        <w:rPr>
          <w:rFonts w:hint="cs"/>
          <w:rtl/>
          <w:lang w:bidi="ar-SA"/>
        </w:rPr>
        <w:t>عِنْدَهُمُ</w:t>
      </w:r>
      <w:r w:rsidRPr="000E0EB2">
        <w:rPr>
          <w:rtl/>
          <w:lang w:bidi="ar-SA"/>
        </w:rPr>
        <w:t xml:space="preserve"> </w:t>
      </w:r>
      <w:r w:rsidRPr="000E0EB2">
        <w:rPr>
          <w:rFonts w:hint="cs"/>
          <w:rtl/>
          <w:lang w:bidi="ar-SA"/>
        </w:rPr>
        <w:t>النَّامُوسُ،</w:t>
      </w:r>
      <w:r w:rsidRPr="000E0EB2">
        <w:rPr>
          <w:rtl/>
          <w:lang w:bidi="ar-SA"/>
        </w:rPr>
        <w:t xml:space="preserve"> </w:t>
      </w:r>
      <w:r w:rsidRPr="000E0EB2">
        <w:rPr>
          <w:rFonts w:hint="cs"/>
          <w:rtl/>
          <w:lang w:bidi="ar-SA"/>
        </w:rPr>
        <w:t>مَتَى</w:t>
      </w:r>
      <w:r w:rsidRPr="000E0EB2">
        <w:rPr>
          <w:rtl/>
          <w:lang w:bidi="ar-SA"/>
        </w:rPr>
        <w:t xml:space="preserve"> </w:t>
      </w:r>
      <w:r w:rsidRPr="000E0EB2">
        <w:rPr>
          <w:rFonts w:hint="cs"/>
          <w:rtl/>
          <w:lang w:bidi="ar-SA"/>
        </w:rPr>
        <w:t>فَعَلُوا</w:t>
      </w:r>
      <w:r w:rsidRPr="000E0EB2">
        <w:rPr>
          <w:rtl/>
          <w:lang w:bidi="ar-SA"/>
        </w:rPr>
        <w:t xml:space="preserve"> </w:t>
      </w:r>
      <w:r w:rsidRPr="000E0EB2">
        <w:rPr>
          <w:rFonts w:hint="cs"/>
          <w:rtl/>
          <w:lang w:bidi="ar-SA"/>
        </w:rPr>
        <w:t>بِالطَّبِيعَةِ</w:t>
      </w:r>
      <w:r w:rsidRPr="000E0EB2">
        <w:rPr>
          <w:rtl/>
          <w:lang w:bidi="ar-SA"/>
        </w:rPr>
        <w:t xml:space="preserve"> </w:t>
      </w:r>
      <w:r w:rsidRPr="000E0EB2">
        <w:rPr>
          <w:rFonts w:hint="cs"/>
          <w:rtl/>
          <w:lang w:bidi="ar-SA"/>
        </w:rPr>
        <w:t>مَا</w:t>
      </w:r>
      <w:r w:rsidRPr="000E0EB2">
        <w:rPr>
          <w:rtl/>
          <w:lang w:bidi="ar-SA"/>
        </w:rPr>
        <w:t xml:space="preserve"> </w:t>
      </w:r>
      <w:r w:rsidRPr="000E0EB2">
        <w:rPr>
          <w:rFonts w:hint="cs"/>
          <w:rtl/>
          <w:lang w:bidi="ar-SA"/>
        </w:rPr>
        <w:t>هُوَ</w:t>
      </w:r>
      <w:r w:rsidRPr="000E0EB2">
        <w:rPr>
          <w:rtl/>
          <w:lang w:bidi="ar-SA"/>
        </w:rPr>
        <w:t xml:space="preserve"> </w:t>
      </w:r>
      <w:r w:rsidRPr="000E0EB2">
        <w:rPr>
          <w:rFonts w:hint="cs"/>
          <w:rtl/>
          <w:lang w:bidi="ar-SA"/>
        </w:rPr>
        <w:t>فِي</w:t>
      </w:r>
      <w:r w:rsidRPr="000E0EB2">
        <w:rPr>
          <w:rtl/>
          <w:lang w:bidi="ar-SA"/>
        </w:rPr>
        <w:t xml:space="preserve"> </w:t>
      </w:r>
      <w:r w:rsidRPr="000E0EB2">
        <w:rPr>
          <w:rFonts w:hint="cs"/>
          <w:rtl/>
          <w:lang w:bidi="ar-SA"/>
        </w:rPr>
        <w:t>النَّامُوسِ،</w:t>
      </w:r>
      <w:r w:rsidRPr="000E0EB2">
        <w:rPr>
          <w:rtl/>
          <w:lang w:bidi="ar-SA"/>
        </w:rPr>
        <w:t xml:space="preserve"> </w:t>
      </w:r>
      <w:r w:rsidRPr="000E0EB2">
        <w:rPr>
          <w:rFonts w:hint="cs"/>
          <w:rtl/>
          <w:lang w:bidi="ar-SA"/>
        </w:rPr>
        <w:t>فَهؤُلاَءِ</w:t>
      </w:r>
      <w:r w:rsidRPr="000E0EB2">
        <w:rPr>
          <w:rtl/>
          <w:lang w:bidi="ar-SA"/>
        </w:rPr>
        <w:t xml:space="preserve"> </w:t>
      </w:r>
      <w:r w:rsidRPr="000E0EB2">
        <w:rPr>
          <w:rFonts w:hint="cs"/>
          <w:rtl/>
          <w:lang w:bidi="ar-SA"/>
        </w:rPr>
        <w:t>إِذْ</w:t>
      </w:r>
      <w:r w:rsidRPr="000E0EB2">
        <w:rPr>
          <w:rtl/>
          <w:lang w:bidi="ar-SA"/>
        </w:rPr>
        <w:t xml:space="preserve"> </w:t>
      </w:r>
      <w:r w:rsidRPr="000E0EB2">
        <w:rPr>
          <w:rFonts w:hint="cs"/>
          <w:rtl/>
          <w:lang w:bidi="ar-SA"/>
        </w:rPr>
        <w:t>لَيْسَ</w:t>
      </w:r>
      <w:r w:rsidRPr="000E0EB2">
        <w:rPr>
          <w:rtl/>
          <w:lang w:bidi="ar-SA"/>
        </w:rPr>
        <w:t xml:space="preserve"> </w:t>
      </w:r>
      <w:r w:rsidRPr="000E0EB2">
        <w:rPr>
          <w:rFonts w:hint="cs"/>
          <w:rtl/>
          <w:lang w:bidi="ar-SA"/>
        </w:rPr>
        <w:t>لَهُمُ</w:t>
      </w:r>
      <w:r w:rsidRPr="000E0EB2">
        <w:rPr>
          <w:rtl/>
          <w:lang w:bidi="ar-SA"/>
        </w:rPr>
        <w:t xml:space="preserve"> </w:t>
      </w:r>
      <w:r w:rsidRPr="000E0EB2">
        <w:rPr>
          <w:rFonts w:hint="cs"/>
          <w:rtl/>
          <w:lang w:bidi="ar-SA"/>
        </w:rPr>
        <w:t>النَّامُوسُ</w:t>
      </w:r>
      <w:r w:rsidRPr="000E0EB2">
        <w:rPr>
          <w:rtl/>
          <w:lang w:bidi="ar-SA"/>
        </w:rPr>
        <w:t xml:space="preserve"> </w:t>
      </w:r>
      <w:r w:rsidRPr="000E0EB2">
        <w:rPr>
          <w:rFonts w:hint="cs"/>
          <w:rtl/>
          <w:lang w:bidi="ar-SA"/>
        </w:rPr>
        <w:t>هُمْ</w:t>
      </w:r>
      <w:r w:rsidRPr="000E0EB2">
        <w:rPr>
          <w:rtl/>
          <w:lang w:bidi="ar-SA"/>
        </w:rPr>
        <w:t xml:space="preserve"> </w:t>
      </w:r>
      <w:r w:rsidRPr="000E0EB2">
        <w:rPr>
          <w:rFonts w:hint="cs"/>
          <w:rtl/>
          <w:lang w:bidi="ar-SA"/>
        </w:rPr>
        <w:t>نَامُوسٌ</w:t>
      </w:r>
      <w:r w:rsidRPr="000E0EB2">
        <w:rPr>
          <w:rtl/>
          <w:lang w:bidi="ar-SA"/>
        </w:rPr>
        <w:t xml:space="preserve"> </w:t>
      </w:r>
      <w:r w:rsidRPr="000E0EB2">
        <w:rPr>
          <w:rFonts w:hint="cs"/>
          <w:rtl/>
          <w:lang w:bidi="ar-SA"/>
        </w:rPr>
        <w:t>لأَنْفُسِهِمِ،</w:t>
      </w:r>
      <w:r w:rsidRPr="000E0EB2">
        <w:rPr>
          <w:rtl/>
          <w:lang w:bidi="ar-SA"/>
        </w:rPr>
        <w:t xml:space="preserve">  </w:t>
      </w:r>
      <w:r w:rsidRPr="000E0EB2">
        <w:rPr>
          <w:rFonts w:ascii="Tahoma" w:hAnsi="Tahoma" w:cs="Tahoma" w:hint="cs"/>
          <w:rtl/>
          <w:lang w:bidi="ar-SA"/>
        </w:rPr>
        <w:t>﻿</w:t>
      </w:r>
      <w:r w:rsidRPr="000E0EB2">
        <w:rPr>
          <w:rtl/>
          <w:lang w:bidi="ar-SA"/>
        </w:rPr>
        <w:t>15</w:t>
      </w:r>
      <w:r w:rsidRPr="000E0EB2">
        <w:rPr>
          <w:rFonts w:ascii="Tahoma" w:hAnsi="Tahoma" w:cs="Tahoma" w:hint="cs"/>
          <w:rtl/>
          <w:lang w:bidi="ar-SA"/>
        </w:rPr>
        <w:t>﻿</w:t>
      </w:r>
      <w:r w:rsidRPr="000E0EB2">
        <w:rPr>
          <w:rtl/>
          <w:lang w:bidi="ar-SA"/>
        </w:rPr>
        <w:t xml:space="preserve"> </w:t>
      </w:r>
      <w:r w:rsidRPr="000E0EB2">
        <w:rPr>
          <w:rFonts w:ascii="Tahoma" w:hAnsi="Tahoma" w:cs="Tahoma" w:hint="cs"/>
          <w:rtl/>
          <w:lang w:bidi="ar-SA"/>
        </w:rPr>
        <w:t>﻿</w:t>
      </w:r>
      <w:r w:rsidRPr="000E0EB2">
        <w:rPr>
          <w:rFonts w:hint="cs"/>
          <w:rtl/>
          <w:lang w:bidi="ar-SA"/>
        </w:rPr>
        <w:t>الَّذِينَ</w:t>
      </w:r>
      <w:r w:rsidRPr="000E0EB2">
        <w:rPr>
          <w:rtl/>
          <w:lang w:bidi="ar-SA"/>
        </w:rPr>
        <w:t xml:space="preserve"> </w:t>
      </w:r>
      <w:r w:rsidRPr="000E0EB2">
        <w:rPr>
          <w:rFonts w:hint="cs"/>
          <w:rtl/>
          <w:lang w:bidi="ar-SA"/>
        </w:rPr>
        <w:t>يُظْهِرُونَ</w:t>
      </w:r>
      <w:r w:rsidRPr="000E0EB2">
        <w:rPr>
          <w:rtl/>
          <w:lang w:bidi="ar-SA"/>
        </w:rPr>
        <w:t xml:space="preserve"> </w:t>
      </w:r>
      <w:r w:rsidRPr="000E0EB2">
        <w:rPr>
          <w:rFonts w:hint="cs"/>
          <w:rtl/>
          <w:lang w:bidi="ar-SA"/>
        </w:rPr>
        <w:t>عَمَلَ</w:t>
      </w:r>
      <w:r w:rsidRPr="000E0EB2">
        <w:rPr>
          <w:rtl/>
          <w:lang w:bidi="ar-SA"/>
        </w:rPr>
        <w:t xml:space="preserve"> </w:t>
      </w:r>
      <w:r w:rsidRPr="000E0EB2">
        <w:rPr>
          <w:rFonts w:hint="cs"/>
          <w:rtl/>
          <w:lang w:bidi="ar-SA"/>
        </w:rPr>
        <w:t>النَّامُوسِ</w:t>
      </w:r>
      <w:r w:rsidRPr="000E0EB2">
        <w:rPr>
          <w:rtl/>
          <w:lang w:bidi="ar-SA"/>
        </w:rPr>
        <w:t xml:space="preserve"> </w:t>
      </w:r>
      <w:r w:rsidRPr="000E0EB2">
        <w:rPr>
          <w:rFonts w:hint="cs"/>
          <w:rtl/>
          <w:lang w:bidi="ar-SA"/>
        </w:rPr>
        <w:t>مَكْتُوبًا</w:t>
      </w:r>
      <w:r w:rsidRPr="000E0EB2">
        <w:rPr>
          <w:rtl/>
          <w:lang w:bidi="ar-SA"/>
        </w:rPr>
        <w:t xml:space="preserve"> </w:t>
      </w:r>
      <w:r w:rsidRPr="000E0EB2">
        <w:rPr>
          <w:rFonts w:hint="cs"/>
          <w:rtl/>
          <w:lang w:bidi="ar-SA"/>
        </w:rPr>
        <w:t>فِي</w:t>
      </w:r>
      <w:r w:rsidRPr="000E0EB2">
        <w:rPr>
          <w:rtl/>
          <w:lang w:bidi="ar-SA"/>
        </w:rPr>
        <w:t xml:space="preserve"> </w:t>
      </w:r>
      <w:r w:rsidRPr="000E0EB2">
        <w:rPr>
          <w:rFonts w:hint="cs"/>
          <w:rtl/>
          <w:lang w:bidi="ar-SA"/>
        </w:rPr>
        <w:t>قُلُوبِهِمْ،</w:t>
      </w:r>
      <w:r w:rsidRPr="000E0EB2">
        <w:rPr>
          <w:rtl/>
          <w:lang w:bidi="ar-SA"/>
        </w:rPr>
        <w:t xml:space="preserve"> </w:t>
      </w:r>
      <w:r w:rsidRPr="000E0EB2">
        <w:rPr>
          <w:rFonts w:hint="cs"/>
          <w:rtl/>
          <w:lang w:bidi="ar-SA"/>
        </w:rPr>
        <w:t>شَاهِدًا</w:t>
      </w:r>
      <w:r w:rsidRPr="000E0EB2">
        <w:rPr>
          <w:rtl/>
          <w:lang w:bidi="ar-SA"/>
        </w:rPr>
        <w:t xml:space="preserve"> </w:t>
      </w:r>
      <w:r w:rsidRPr="000E0EB2">
        <w:rPr>
          <w:rFonts w:hint="cs"/>
          <w:rtl/>
          <w:lang w:bidi="ar-SA"/>
        </w:rPr>
        <w:t>أَيْضًا</w:t>
      </w:r>
      <w:r w:rsidRPr="000E0EB2">
        <w:rPr>
          <w:rtl/>
          <w:lang w:bidi="ar-SA"/>
        </w:rPr>
        <w:t xml:space="preserve"> </w:t>
      </w:r>
      <w:r w:rsidRPr="000E0EB2">
        <w:rPr>
          <w:rFonts w:hint="cs"/>
          <w:rtl/>
          <w:lang w:bidi="ar-SA"/>
        </w:rPr>
        <w:t>ضَمِيرُهُمْ</w:t>
      </w:r>
      <w:r w:rsidRPr="000E0EB2">
        <w:rPr>
          <w:rtl/>
          <w:lang w:bidi="ar-SA"/>
        </w:rPr>
        <w:t xml:space="preserve"> </w:t>
      </w:r>
      <w:r w:rsidRPr="000E0EB2">
        <w:rPr>
          <w:rFonts w:hint="cs"/>
          <w:rtl/>
          <w:lang w:bidi="ar-SA"/>
        </w:rPr>
        <w:t>وَأَفْكَارُهُمْ</w:t>
      </w:r>
      <w:r w:rsidRPr="000E0EB2">
        <w:rPr>
          <w:rtl/>
          <w:lang w:bidi="ar-SA"/>
        </w:rPr>
        <w:t xml:space="preserve"> </w:t>
      </w:r>
      <w:r w:rsidRPr="000E0EB2">
        <w:rPr>
          <w:rFonts w:hint="cs"/>
          <w:rtl/>
          <w:lang w:bidi="ar-SA"/>
        </w:rPr>
        <w:t>فِيمَا</w:t>
      </w:r>
      <w:r w:rsidRPr="000E0EB2">
        <w:rPr>
          <w:rtl/>
          <w:lang w:bidi="ar-SA"/>
        </w:rPr>
        <w:t xml:space="preserve"> </w:t>
      </w:r>
      <w:r w:rsidRPr="000E0EB2">
        <w:rPr>
          <w:rFonts w:hint="cs"/>
          <w:rtl/>
          <w:lang w:bidi="ar-SA"/>
        </w:rPr>
        <w:t>بَيْنَهَا</w:t>
      </w:r>
      <w:r w:rsidRPr="000E0EB2">
        <w:rPr>
          <w:rtl/>
          <w:lang w:bidi="ar-SA"/>
        </w:rPr>
        <w:t xml:space="preserve"> </w:t>
      </w:r>
      <w:r w:rsidRPr="000E0EB2">
        <w:rPr>
          <w:rFonts w:hint="cs"/>
          <w:rtl/>
          <w:lang w:bidi="ar-SA"/>
        </w:rPr>
        <w:t>مُشْتَكِيَةً</w:t>
      </w:r>
      <w:r w:rsidRPr="000E0EB2">
        <w:rPr>
          <w:rtl/>
          <w:lang w:bidi="ar-SA"/>
        </w:rPr>
        <w:t xml:space="preserve"> </w:t>
      </w:r>
      <w:r w:rsidRPr="000E0EB2">
        <w:rPr>
          <w:rFonts w:hint="cs"/>
          <w:rtl/>
          <w:lang w:bidi="ar-SA"/>
        </w:rPr>
        <w:t>أَوْ</w:t>
      </w:r>
      <w:r w:rsidRPr="000E0EB2">
        <w:rPr>
          <w:rtl/>
          <w:lang w:bidi="ar-SA"/>
        </w:rPr>
        <w:t xml:space="preserve"> </w:t>
      </w:r>
      <w:r w:rsidRPr="000E0EB2">
        <w:rPr>
          <w:rFonts w:hint="cs"/>
          <w:rtl/>
          <w:lang w:bidi="ar-SA"/>
        </w:rPr>
        <w:t>مُحْتَجَّةً،</w:t>
      </w:r>
      <w:r>
        <w:rPr>
          <w:rFonts w:hint="cs"/>
          <w:rtl/>
          <w:lang w:bidi="ar-SA"/>
        </w:rPr>
        <w:t xml:space="preserve">" (رومية 2: 14 </w:t>
      </w:r>
      <w:r>
        <w:rPr>
          <w:rtl/>
          <w:lang w:bidi="ar-SA"/>
        </w:rPr>
        <w:t>–</w:t>
      </w:r>
      <w:r>
        <w:rPr>
          <w:rFonts w:hint="cs"/>
          <w:rtl/>
          <w:lang w:bidi="ar-SA"/>
        </w:rPr>
        <w:t xml:space="preserve"> 15).</w:t>
      </w:r>
    </w:p>
    <w:p w14:paraId="468E3CBD" w14:textId="0AE78B2B" w:rsidR="000E0EB2" w:rsidRDefault="000E0EB2">
      <w:pPr>
        <w:rPr>
          <w:rtl/>
          <w:lang w:bidi="ar-SA"/>
        </w:rPr>
      </w:pPr>
      <w:r>
        <w:rPr>
          <w:rFonts w:hint="cs"/>
          <w:rtl/>
          <w:lang w:bidi="ar-SA"/>
        </w:rPr>
        <w:t>فالمسيحي التائب يعرف طابع الله، قداسته وبِرّه، وضميره يشهد له عنه ويدينه. الله أعلن في كلمته بمعيار لا غشّ فيه، وضمير الإنسان يقول له، كم هو رديء. وحيثما تُسمع كلمة الله</w:t>
      </w:r>
      <w:r w:rsidR="002A5A6C">
        <w:rPr>
          <w:rFonts w:hint="cs"/>
          <w:rtl/>
          <w:lang w:bidi="ar-SA"/>
        </w:rPr>
        <w:t xml:space="preserve"> لا يمكن للإنسان أن يفصل الله أبدًا عن ضميره. فغريزتنا الأخلاقية، شعورنا بالخير والشر يشهد عن الله الغير منظور.</w:t>
      </w:r>
      <w:r w:rsidR="009B18F2">
        <w:rPr>
          <w:rFonts w:hint="cs"/>
          <w:rtl/>
          <w:lang w:bidi="ar-SA"/>
        </w:rPr>
        <w:t xml:space="preserve"> ولكن كيف دخل هذا الصوت داخل الإنسان؟ حينما كان كل شيء حسنًا، لم يكن الصوت الذي يحذّر الإنسان من الشر مسموعًا. فهو لم يكن بإمكانه أن يشهد عن الخير، إذ لم يكن هنالك شر. فلو لم يكن الإنسان خاطئًا لما كان سيخاف من الله القدوس. الله صنع الإنسان صادقًا مستثيمًا ووضعه في موضعٍ من الخير، حيث لم يكن فيه أي شر؛ وهو في تلك الأيام أيضًا لم يكن يعرف الشر.</w:t>
      </w:r>
    </w:p>
    <w:p w14:paraId="7F080396" w14:textId="2D4EE318" w:rsidR="009B18F2" w:rsidRDefault="009B18F2">
      <w:pPr>
        <w:rPr>
          <w:rtl/>
          <w:lang w:bidi="ar-SA"/>
        </w:rPr>
      </w:pPr>
      <w:r>
        <w:rPr>
          <w:rFonts w:hint="cs"/>
          <w:rtl/>
          <w:lang w:bidi="ar-SA"/>
        </w:rPr>
        <w:t xml:space="preserve">فهل لم يكن للإنسان ضمير قبل السقوط؟ إننا لا نقول: بأنه لم يكن له ضمير بمفهوم كما لو لم يكن كاملاً. فالضمير في حد ذاته هو أمر حسن، ولكن تم الحصول عليه في صورة رديئة. ما قبل السقوط كان الضمير كأجنحة </w:t>
      </w:r>
      <w:r w:rsidR="000A1F37">
        <w:rPr>
          <w:rFonts w:hint="cs"/>
          <w:rtl/>
          <w:lang w:bidi="ar-SA"/>
        </w:rPr>
        <w:t>شرنقة؛ فالإنسان لم يكن قد دخل في حالة كالحالة حيث قالت الحية "</w:t>
      </w:r>
      <w:r w:rsidR="000A1F37" w:rsidRPr="000A1F37">
        <w:rPr>
          <w:rtl/>
          <w:lang w:bidi="ar-SA"/>
        </w:rPr>
        <w:t>تَكُونَانِ كَاللهِ</w:t>
      </w:r>
      <w:r w:rsidR="000A1F37">
        <w:rPr>
          <w:rFonts w:hint="cs"/>
          <w:rtl/>
          <w:lang w:bidi="ar-SA"/>
        </w:rPr>
        <w:t>" فالبراءة لم تكن كاملة، كما أن البساطة ليست حكيمة. فانعدام معرفة الشر هو أمر مريح؛ لهذا نحن نقدّر بساطة (براءة) الأطفال كثيرًا. لكن الفارق ما بين حالة البراءة وبراءة إنسان "</w:t>
      </w:r>
      <w:r w:rsidR="000A1F37" w:rsidRPr="000A1F37">
        <w:rPr>
          <w:rtl/>
          <w:lang w:bidi="ar-SA"/>
        </w:rPr>
        <w:t>فِي الْبِرِّ وَقَدَاسَةِ الْحَقِّ</w:t>
      </w:r>
      <w:r w:rsidR="000A1F37">
        <w:rPr>
          <w:rFonts w:hint="cs"/>
          <w:rtl/>
          <w:lang w:bidi="ar-SA"/>
        </w:rPr>
        <w:t>" كبير جدًا. (أفسس 4: 24).</w:t>
      </w:r>
    </w:p>
    <w:p w14:paraId="0CABFA5A" w14:textId="1EA77693" w:rsidR="000A1F37" w:rsidRDefault="00F16FB4">
      <w:pPr>
        <w:rPr>
          <w:rtl/>
          <w:lang w:bidi="ar-SA"/>
        </w:rPr>
      </w:pPr>
      <w:r>
        <w:rPr>
          <w:rFonts w:hint="cs"/>
          <w:rtl/>
          <w:lang w:bidi="ar-SA"/>
        </w:rPr>
        <w:t xml:space="preserve">حينما كُوّن الإنسان كان يفتقر إلى معرفة الشر؛ فحالته كان جميلة للغاية، وكان في حالة من السعادة. والآن فقَد الإنسان هذه البساطة؛ فهو ناضج ويعرف الفرق ما بين الخير الشر، لكنه كائن ساقط. هو يحب الشر ولا يمكنه أن يفعل الخير. إن قلنا بأنه ساقط فهذا يعني بأنه سقط من الله </w:t>
      </w:r>
      <w:r>
        <w:rPr>
          <w:rtl/>
          <w:lang w:bidi="ar-SA"/>
        </w:rPr>
        <w:t>–</w:t>
      </w:r>
      <w:r>
        <w:rPr>
          <w:rFonts w:hint="cs"/>
          <w:rtl/>
          <w:lang w:bidi="ar-SA"/>
        </w:rPr>
        <w:t xml:space="preserve"> من المكانة التي جُعل فيها. فبالسقوط حصل الإنسان على المعرفة (تكوين 3: 22). فلا </w:t>
      </w:r>
      <w:r w:rsidR="009852BA">
        <w:rPr>
          <w:rFonts w:hint="cs"/>
          <w:rtl/>
          <w:lang w:bidi="ar-SA"/>
        </w:rPr>
        <w:t>يمكن إنكار</w:t>
      </w:r>
      <w:r>
        <w:rPr>
          <w:rFonts w:hint="cs"/>
          <w:rtl/>
          <w:lang w:bidi="ar-SA"/>
        </w:rPr>
        <w:t xml:space="preserve"> بأن عنده معرفة؛ </w:t>
      </w:r>
      <w:r w:rsidR="009852BA">
        <w:rPr>
          <w:rFonts w:hint="cs"/>
          <w:rtl/>
          <w:lang w:bidi="ar-SA"/>
        </w:rPr>
        <w:t>غير أنه بالمعرفة هو اكتسب طبيعة متعارضة مع الله وتحب الإثم. هل من الممكن تسمية هذا الأمر تطوّر أو تقدّم؟</w:t>
      </w:r>
    </w:p>
    <w:p w14:paraId="5D7A5078" w14:textId="6C19C030" w:rsidR="009852BA" w:rsidRDefault="009852BA">
      <w:pPr>
        <w:rPr>
          <w:rtl/>
          <w:lang w:bidi="ar-SA"/>
        </w:rPr>
      </w:pPr>
      <w:r>
        <w:rPr>
          <w:rFonts w:hint="cs"/>
          <w:rtl/>
          <w:lang w:bidi="ar-SA"/>
        </w:rPr>
        <w:t>ويُقال عن المسيحيين: "</w:t>
      </w:r>
      <w:r w:rsidRPr="009852BA">
        <w:rPr>
          <w:rtl/>
          <w:lang w:bidi="ar-SA"/>
        </w:rPr>
        <w:t xml:space="preserve"> 22أَنْ تَخْلَعُوا مِنْ جِهَةِ التَّصَرُّفِ السَّابِقِ الإِنْسَانَ الْعَتِيقَ الْفَاسِدَ بِحَسَبِ شَهَوَاتِ الْغُرُورِ،  23وَتَتَجَدَّدُوا بِرُوحِ ذِهْنِكُمْ،  24وَتَلْبَسُوا الإِنْسَانَ الْجَدِيدَ الْمَخْلُوقَ بِحَسَبِ اللهِ فِي الْبِرِّ وَقَدَاسَةِ الْحَقِّ.</w:t>
      </w:r>
      <w:r>
        <w:rPr>
          <w:rFonts w:hint="cs"/>
          <w:rtl/>
          <w:lang w:bidi="ar-SA"/>
        </w:rPr>
        <w:t xml:space="preserve">" (أفسس 4: 22 </w:t>
      </w:r>
      <w:r>
        <w:rPr>
          <w:rtl/>
          <w:lang w:bidi="ar-SA"/>
        </w:rPr>
        <w:t>–</w:t>
      </w:r>
      <w:r>
        <w:rPr>
          <w:rFonts w:hint="cs"/>
          <w:rtl/>
          <w:lang w:bidi="ar-SA"/>
        </w:rPr>
        <w:t xml:space="preserve"> 24). إنها ليست البراءة المستردة، ولا هي العودة إلى الحالة الأولى، وإنما هو البِرّ والقداسة الحقيقية. في الواقع فالإنسان لن يفقد معرفة الخير والشر أبدًا</w:t>
      </w:r>
      <w:r w:rsidR="00EC7982">
        <w:rPr>
          <w:rFonts w:hint="cs"/>
          <w:rtl/>
          <w:lang w:bidi="ar-SA"/>
        </w:rPr>
        <w:t>، ولكنه في المسيح فهو لم يعُد تحت سلطة الشر مطلقًا. وفي المستقبل أيضًا ستكون للمؤمن معرفة الخير والشر من دون أن تكون له أية رغبة للشر؛ فبالحري هو سيفرح بالخير. وهذا ما سيكونه الكمال.</w:t>
      </w:r>
    </w:p>
    <w:p w14:paraId="1029BB66" w14:textId="31ABA885" w:rsidR="00EC7982" w:rsidRDefault="00EC7982">
      <w:pPr>
        <w:rPr>
          <w:rtl/>
          <w:lang w:bidi="ar-SA"/>
        </w:rPr>
      </w:pPr>
      <w:r>
        <w:rPr>
          <w:rFonts w:hint="cs"/>
          <w:rtl/>
          <w:lang w:bidi="ar-SA"/>
        </w:rPr>
        <w:t>كيف حصل الإنسان على الضمير؟ بعصيانه. هو سلَب معرفته وبالتالي انفتحت أعينه. فالعصيان كان المفتاح الذي فتح به مغاليق العالم. عدن لم تكن هي العالم، وإنم جنة الأرض. لكن حينما انفتحت عينا الإنسان لمعرفة الشر التي تأتي بالشؤم، خاف وهرف بعيدًا من أمام الله. هكذا ابتدأ العالم، وهكذا هو مستمر. فالمعرفة التي يملكها الإنسان تدينه وستدينه باستمرار.</w:t>
      </w:r>
    </w:p>
    <w:p w14:paraId="64161BBF" w14:textId="5E770D92" w:rsidR="00EC7982" w:rsidRDefault="00EC7982">
      <w:pPr>
        <w:rPr>
          <w:rtl/>
          <w:lang w:bidi="ar-SA"/>
        </w:rPr>
      </w:pPr>
      <w:r>
        <w:rPr>
          <w:rFonts w:hint="cs"/>
          <w:rtl/>
          <w:lang w:bidi="ar-SA"/>
        </w:rPr>
        <w:t xml:space="preserve">وإذ أن آدم كوّنه الله مستقيمًا وحتى إلى العصيان لم تكن لديه أية فكرة عن الشر، ولم يكن له أية معرفة بالخطية مثلنا نحن من أيام صبانا، فقد كان لا بد وأن يكون لديه ضمير حسّاس للغاية. الآن يقف الإنسان أمام الشر وقد أصبح متعلمًا </w:t>
      </w:r>
      <w:r w:rsidR="00E85579">
        <w:rPr>
          <w:rFonts w:hint="cs"/>
          <w:rtl/>
          <w:lang w:bidi="ar-SA"/>
        </w:rPr>
        <w:t xml:space="preserve">فيه بشكل جيد؛ فهو للأسف يتعلمه من صغره. فهو قد صار منه من دون أن يتربى على ذلك، لأنه صُوّر أو تثقف بالإثم ومولود في الخطية (مزمور 51). وكلما ازداد تعلمًا في الخير وتعلم من الله، كلما كان أكثر حساسية من نحو </w:t>
      </w:r>
      <w:r w:rsidR="00E85579" w:rsidRPr="00A96885">
        <w:rPr>
          <w:rFonts w:hint="cs"/>
          <w:rtl/>
          <w:lang w:bidi="ar-SA"/>
        </w:rPr>
        <w:t>الشر</w:t>
      </w:r>
      <w:r w:rsidR="00E85579">
        <w:rPr>
          <w:rFonts w:hint="cs"/>
          <w:rtl/>
          <w:lang w:bidi="ar-SA"/>
        </w:rPr>
        <w:t>.</w:t>
      </w:r>
    </w:p>
    <w:p w14:paraId="6396B818" w14:textId="5EBF23BA" w:rsidR="00A96885" w:rsidRDefault="00A96885">
      <w:pPr>
        <w:rPr>
          <w:rtl/>
          <w:lang w:bidi="ar-SA"/>
        </w:rPr>
      </w:pPr>
      <w:r>
        <w:rPr>
          <w:rFonts w:hint="cs"/>
          <w:rtl/>
          <w:lang w:bidi="ar-SA"/>
        </w:rPr>
        <w:t>إلا أنه من الواضح بأن أكثر الضمائر حساسية وأرقها لا قوة لها. فإن كان يضيء داخل الإنسان نورٌ يُريه الطريق المستقيم فهو كالنور لقدمي المفلوج. "</w:t>
      </w:r>
      <w:r w:rsidRPr="00A96885">
        <w:rPr>
          <w:rtl/>
          <w:lang w:bidi="ar-SA"/>
        </w:rPr>
        <w:t xml:space="preserve"> فَإِنِّي أَعْلَمُ أَنَّهُ لَيْسَ سَاكِنٌ فِيَّ، أَيْ فِي جَسَدِي، شَيْءٌ صَالِحٌ. لأَنَّ الإِرَادَةَ حَاضِرَةٌ عِنْدِي، وَأَمَّا أَنْ أَفْعَلَ الْحُسْنَى فَلَسْتُ أَجِدُ.</w:t>
      </w:r>
      <w:r>
        <w:rPr>
          <w:rFonts w:hint="cs"/>
          <w:rtl/>
          <w:lang w:bidi="ar-SA"/>
        </w:rPr>
        <w:t>" (رومية 7: 18). فالضمير يجعل الإنسان محتقَرًا وبائسًا في عيني نفسه. غير أنه هنالك أناس أيضًا وهم ليسوا "في المسيح" ومع ذلك لهم ضمير متعلم صالح حتى أنهم يُخجلون بعض المسيحيين. فهم لن يقوموا بأي عمل سيء مهما كان الثمن. وقد يفتخر بهم الكثير من الناس؛ إلا أننا لا يجوز لنا أن نخلط هذا بـ"الحياة الجديدة التي في المسيح".</w:t>
      </w:r>
    </w:p>
    <w:p w14:paraId="264F2F64" w14:textId="3F1525BE" w:rsidR="00A96885" w:rsidRDefault="00A96885">
      <w:pPr>
        <w:rPr>
          <w:rtl/>
          <w:lang w:bidi="ar-SA"/>
        </w:rPr>
      </w:pPr>
      <w:r>
        <w:rPr>
          <w:rFonts w:hint="cs"/>
          <w:rtl/>
          <w:lang w:bidi="ar-SA"/>
        </w:rPr>
        <w:t xml:space="preserve">فإن كان روح الله الآن يعمل في إنسان فهو يبدأ من الضمير. فصحيح هو أن البعض يظهر بأنه يُعمَل في قلوبهم، وآخرون ما هو أكثر في روحهم. </w:t>
      </w:r>
      <w:r w:rsidR="00890F16">
        <w:rPr>
          <w:rFonts w:hint="cs"/>
          <w:rtl/>
          <w:lang w:bidi="ar-SA"/>
        </w:rPr>
        <w:t xml:space="preserve">إلا أن الإنسان يُجتذب إلى الله بواسطة الضمير. فمع الأولاد أول ما يُثار لديهم عادة هو الميول؛ لكن معرفة الخير والشر لديهم هي قليلة نسبيًا، وهو ما نراه في أنه كلما ازدادوا نموًا في النعمة ازداد شعورهم بالشر. وإن فقط تأثر وجدان الإنسان وروحه فهو ليس فيه أساس صامد. فكلما كان عمل الضمير أساسي أكثر وأعمق، كلما كان المبنى أكثر صلابة ومتانة. فبُعد الإنسان عن الله تسبب به العصيان، وهو اختفى من أمام الله بسبب خوفه الذي أثاره ضميره فيه؛ فالله يبدأ مع الإنسان من حيث تركه. ولكي يعود إلى الله لا بد </w:t>
      </w:r>
      <w:r w:rsidR="00CB2540">
        <w:rPr>
          <w:rFonts w:hint="cs"/>
          <w:rtl/>
          <w:lang w:bidi="ar-SA"/>
        </w:rPr>
        <w:t>ل</w:t>
      </w:r>
      <w:r w:rsidR="00890F16">
        <w:rPr>
          <w:rFonts w:hint="cs"/>
          <w:rtl/>
          <w:lang w:bidi="ar-SA"/>
        </w:rPr>
        <w:t xml:space="preserve">لإنسان </w:t>
      </w:r>
      <w:r w:rsidR="00CB2540">
        <w:rPr>
          <w:rFonts w:hint="cs"/>
          <w:rtl/>
          <w:lang w:bidi="ar-SA"/>
        </w:rPr>
        <w:t>أ</w:t>
      </w:r>
      <w:r w:rsidR="00890F16">
        <w:rPr>
          <w:rFonts w:hint="cs"/>
          <w:rtl/>
          <w:lang w:bidi="ar-SA"/>
        </w:rPr>
        <w:t>ن يطيع الإنجيل وبتصريحات ضميره المشتكي عليه يؤتى به ليقول: أنا أخطأت.</w:t>
      </w:r>
    </w:p>
    <w:p w14:paraId="15A092E5" w14:textId="64F7C42E" w:rsidR="00890F16" w:rsidRDefault="00CB2540">
      <w:pPr>
        <w:rPr>
          <w:rtl/>
          <w:lang w:bidi="ar-SA"/>
        </w:rPr>
      </w:pPr>
      <w:r>
        <w:rPr>
          <w:rFonts w:hint="cs"/>
          <w:rtl/>
          <w:lang w:bidi="ar-SA"/>
        </w:rPr>
        <w:t xml:space="preserve">في أيامنا كثيرًا ما يُكرَز بنوع إنجيلٍ يضع الضمير جانبًا أو يمسّه بشكل بسيط. وبهذا الشكل هنالك الكثير من التوبات الخاطئة، أو على الأقل ضعيفة فقط. فلا يمكن للمرء أن يسير ساعة واحدة مع الله إن لم يكن الضمير مستقيمًا أمامه. هذا المبدأ هو أيضًا صحيح من جهة المسيحي كما هو مع الإنسان الغير </w:t>
      </w:r>
      <w:r w:rsidR="00C46E26">
        <w:rPr>
          <w:rFonts w:hint="cs"/>
          <w:rtl/>
          <w:lang w:bidi="ar-SA"/>
        </w:rPr>
        <w:t>ال</w:t>
      </w:r>
      <w:r>
        <w:rPr>
          <w:rFonts w:hint="cs"/>
          <w:rtl/>
          <w:lang w:bidi="ar-SA"/>
        </w:rPr>
        <w:t xml:space="preserve">تائب. قد يصبح الإنسان الغير </w:t>
      </w:r>
      <w:r w:rsidR="00C46E26">
        <w:rPr>
          <w:rFonts w:hint="cs"/>
          <w:rtl/>
          <w:lang w:bidi="ar-SA"/>
        </w:rPr>
        <w:t>ال</w:t>
      </w:r>
      <w:r>
        <w:rPr>
          <w:rFonts w:hint="cs"/>
          <w:rtl/>
          <w:lang w:bidi="ar-SA"/>
        </w:rPr>
        <w:t>تائب مسيحيًا بالاسم ويبدو بأنه يسلك حسنًا، لكن طالما أنه لا يطبق كلمة الله، الكلمة الحية والقديرة، على ضميره، فهو لن يكون له اقتراب أكبر من الله مثل آدم حينما اختبأ من وجه الله. وبالنسبة للمسيحي فهو لا يمكنه أن يكون في شركة مع الله إن لم يكن ضميره مستقيمًا أمامه. هو له الحياة في المسيح، ولكن إذ أن ضميره غير مستقيم أمام الله فهو يشبه إنسانًا نائمًا.</w:t>
      </w:r>
    </w:p>
    <w:p w14:paraId="4E0C7967" w14:textId="6DB492DE" w:rsidR="00C46E26" w:rsidRDefault="00C46E26">
      <w:pPr>
        <w:rPr>
          <w:rtl/>
          <w:lang w:bidi="ar-SA"/>
        </w:rPr>
      </w:pPr>
      <w:r>
        <w:rPr>
          <w:rFonts w:hint="cs"/>
          <w:rtl/>
          <w:lang w:bidi="ar-SA"/>
        </w:rPr>
        <w:t>إن ضمير المسيحي هو الإحساس من جهة الخير والشر. فالوثني ليس لديه الوعي بأن السرقة سيئة، وسيسرق عندما يكون مطمئنًا بأنه لن يُقبَض عليه. وهذا ما يتعلمه القرد في إخفائه للمسلوب. لكن إخفاء المسلوب، لأن المرء يخشى بأنه ينبغي عليه رده أو سيُعاقَب عليه، هو أمر مختلف تمامًا عن الوعي الأخلاقي بأن السرقة هي شر.</w:t>
      </w:r>
    </w:p>
    <w:p w14:paraId="39D8909D" w14:textId="5F9B844B" w:rsidR="00C46E26" w:rsidRDefault="00C46E26">
      <w:pPr>
        <w:rPr>
          <w:rtl/>
          <w:lang w:bidi="ar-SA"/>
        </w:rPr>
      </w:pPr>
      <w:r>
        <w:rPr>
          <w:rFonts w:hint="cs"/>
          <w:rtl/>
          <w:lang w:bidi="ar-SA"/>
        </w:rPr>
        <w:t>إن الشهوة كما يقول الرب مساوية لعمل الشر. وعن التأثير الذي يعمله الناموس على النفس المستنيرة، مكتوب: "</w:t>
      </w:r>
      <w:r w:rsidRPr="00C46E26">
        <w:rPr>
          <w:rtl/>
          <w:lang w:bidi="ar-SA"/>
        </w:rPr>
        <w:t xml:space="preserve"> لَمْ أَعْرِفِ الْخَطِيَّةَ إِلاَّ بِالنَّامُوسِ. فَإِنَّنِي لَمْ أَعْرِفِ الشَّهْوَةَ لَوْ لَمْ يَقُلِ النَّامُوسُ:«لاَ تَشْتَهِ».</w:t>
      </w:r>
      <w:r>
        <w:rPr>
          <w:rFonts w:hint="cs"/>
          <w:rtl/>
          <w:lang w:bidi="ar-SA"/>
        </w:rPr>
        <w:t>" (رومية 7: 7).</w:t>
      </w:r>
    </w:p>
    <w:p w14:paraId="689D250D" w14:textId="2E31B506" w:rsidR="00C46E26" w:rsidRDefault="00CA5941">
      <w:pPr>
        <w:rPr>
          <w:rtl/>
          <w:lang w:bidi="ar-SA"/>
        </w:rPr>
      </w:pPr>
      <w:r>
        <w:rPr>
          <w:rFonts w:hint="cs"/>
          <w:rtl/>
          <w:lang w:bidi="ar-SA"/>
        </w:rPr>
        <w:t xml:space="preserve">فكلما نما المؤمن أكثر في النعمة وفي معرفة الرب كلما ازداد ضميره حدة. فخطاياه تُخيفه، ليس لأنه يخشى العقاب، وإنما لأنه أحزن الله. إن هذا الشعور الحاد عمل على أن الرسول ليل نهار عملَ على أن يكون لديه ضمير صالح أمام الله والناس (أعمال الرسل 24: 16). وللأسف لدى الكثير من المسيحيين موجود هذا التكاسل في الروح </w:t>
      </w:r>
      <w:r>
        <w:rPr>
          <w:rtl/>
          <w:lang w:bidi="ar-SA"/>
        </w:rPr>
        <w:t>–</w:t>
      </w:r>
      <w:r>
        <w:rPr>
          <w:rFonts w:hint="cs"/>
          <w:rtl/>
          <w:lang w:bidi="ar-SA"/>
        </w:rPr>
        <w:t xml:space="preserve"> النتيجة هي شركة ضعيفة مع الله </w:t>
      </w:r>
      <w:r>
        <w:rPr>
          <w:rtl/>
          <w:lang w:bidi="ar-SA"/>
        </w:rPr>
        <w:t>–</w:t>
      </w:r>
      <w:r>
        <w:rPr>
          <w:rFonts w:hint="cs"/>
          <w:rtl/>
          <w:lang w:bidi="ar-SA"/>
        </w:rPr>
        <w:t xml:space="preserve"> في أنهم لا يعملون على أن يكون لديهم ضمير صالح. إن دم المسيح طهّر ضمائرنا. إننا نعرف الخير والشر، لكننا لا نخاف من الله، هذا لأننا نعلم بأن دم ابنه أرضى عَدل الله. إننا لا نهاب إنسان هو ليس ضدنا، وهكذا نحن لا نهاب الله أيضًا لأنه كله لحسابنا. هو بذل ابنه، وهذا قدّم دمه مسفوكًا لأجلنا. وضمائرنا المتعلمة بروح الله عن موت المسيح، تعلم بأن الله لم يعُد أبدًا ضدنا.</w:t>
      </w:r>
    </w:p>
    <w:p w14:paraId="77B0E279" w14:textId="1E598013" w:rsidR="00CA5941" w:rsidRDefault="00CA5941">
      <w:pPr>
        <w:rPr>
          <w:rFonts w:hint="cs"/>
          <w:lang w:bidi="ar-SA"/>
        </w:rPr>
      </w:pPr>
      <w:r>
        <w:rPr>
          <w:rFonts w:hint="cs"/>
          <w:rtl/>
          <w:lang w:bidi="ar-SA"/>
        </w:rPr>
        <w:t>فمثل هذا الضمير المستنير في محضر إلهنا القدوس والرحيم يجعلنا حساسين لكل نوع من الشر. فنافذة نفس المسيحي</w:t>
      </w:r>
      <w:r w:rsidR="00700BE7">
        <w:rPr>
          <w:rFonts w:hint="cs"/>
          <w:rtl/>
          <w:lang w:bidi="ar-SA"/>
        </w:rPr>
        <w:t xml:space="preserve"> ليس عليها ستائر، وإنما بالحري يشتهي باشتياق بأن يدخله النور، ورغبته الحارة بأن يتنقى زجاج نافذته من كل عيبة ومن كل نجاسة. وهو يعمل على ذلك.</w:t>
      </w:r>
    </w:p>
    <w:sectPr w:rsidR="00CA594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13"/>
    <w:rsid w:val="00065F0C"/>
    <w:rsid w:val="000A1F37"/>
    <w:rsid w:val="000E0EB2"/>
    <w:rsid w:val="002832F6"/>
    <w:rsid w:val="002A5A6C"/>
    <w:rsid w:val="002C2E14"/>
    <w:rsid w:val="00571CED"/>
    <w:rsid w:val="005E7AE7"/>
    <w:rsid w:val="00605A0E"/>
    <w:rsid w:val="00625121"/>
    <w:rsid w:val="00700BE7"/>
    <w:rsid w:val="00726B13"/>
    <w:rsid w:val="00762970"/>
    <w:rsid w:val="00786372"/>
    <w:rsid w:val="007E1946"/>
    <w:rsid w:val="00890F16"/>
    <w:rsid w:val="008E0EC1"/>
    <w:rsid w:val="00926F9C"/>
    <w:rsid w:val="009852BA"/>
    <w:rsid w:val="009B18F2"/>
    <w:rsid w:val="00A96885"/>
    <w:rsid w:val="00AF6FE2"/>
    <w:rsid w:val="00C46E26"/>
    <w:rsid w:val="00CA5941"/>
    <w:rsid w:val="00CA5CA8"/>
    <w:rsid w:val="00CB2540"/>
    <w:rsid w:val="00CD1859"/>
    <w:rsid w:val="00D33A1B"/>
    <w:rsid w:val="00D545F7"/>
    <w:rsid w:val="00E45F88"/>
    <w:rsid w:val="00E85579"/>
    <w:rsid w:val="00EC5C84"/>
    <w:rsid w:val="00EC7982"/>
    <w:rsid w:val="00F16FB4"/>
    <w:rsid w:val="00FB0A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E4207"/>
  <w15:chartTrackingRefBased/>
  <w15:docId w15:val="{DBD612FB-A3C0-42E5-97E1-E5881DD2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726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B13"/>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726B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26B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26B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6B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6B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6B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726B13"/>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726B13"/>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726B13"/>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726B13"/>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726B13"/>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726B13"/>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726B13"/>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726B13"/>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726B13"/>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726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B13"/>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726B13"/>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26B13"/>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726B13"/>
    <w:pPr>
      <w:spacing w:before="160"/>
      <w:jc w:val="center"/>
    </w:pPr>
    <w:rPr>
      <w:i/>
      <w:iCs/>
      <w:color w:val="404040" w:themeColor="text1" w:themeTint="BF"/>
    </w:rPr>
  </w:style>
  <w:style w:type="character" w:customStyle="1" w:styleId="QuoteChar">
    <w:name w:val="Quote Char"/>
    <w:basedOn w:val="DefaultParagraphFont"/>
    <w:link w:val="Quote"/>
    <w:uiPriority w:val="29"/>
    <w:rsid w:val="00726B13"/>
    <w:rPr>
      <w:i/>
      <w:iCs/>
      <w:noProof/>
      <w:color w:val="404040" w:themeColor="text1" w:themeTint="BF"/>
      <w:lang w:bidi="ar-EG"/>
    </w:rPr>
  </w:style>
  <w:style w:type="paragraph" w:styleId="ListParagraph">
    <w:name w:val="List Paragraph"/>
    <w:basedOn w:val="Normal"/>
    <w:uiPriority w:val="34"/>
    <w:qFormat/>
    <w:rsid w:val="00726B13"/>
    <w:pPr>
      <w:ind w:left="720"/>
      <w:contextualSpacing/>
    </w:pPr>
  </w:style>
  <w:style w:type="character" w:styleId="IntenseEmphasis">
    <w:name w:val="Intense Emphasis"/>
    <w:basedOn w:val="DefaultParagraphFont"/>
    <w:uiPriority w:val="21"/>
    <w:qFormat/>
    <w:rsid w:val="00726B13"/>
    <w:rPr>
      <w:i/>
      <w:iCs/>
      <w:color w:val="2F5496" w:themeColor="accent1" w:themeShade="BF"/>
    </w:rPr>
  </w:style>
  <w:style w:type="paragraph" w:styleId="IntenseQuote">
    <w:name w:val="Intense Quote"/>
    <w:basedOn w:val="Normal"/>
    <w:next w:val="Normal"/>
    <w:link w:val="IntenseQuoteChar"/>
    <w:uiPriority w:val="30"/>
    <w:qFormat/>
    <w:rsid w:val="00726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B13"/>
    <w:rPr>
      <w:i/>
      <w:iCs/>
      <w:noProof/>
      <w:color w:val="2F5496" w:themeColor="accent1" w:themeShade="BF"/>
      <w:lang w:bidi="ar-EG"/>
    </w:rPr>
  </w:style>
  <w:style w:type="character" w:styleId="IntenseReference">
    <w:name w:val="Intense Reference"/>
    <w:basedOn w:val="DefaultParagraphFont"/>
    <w:uiPriority w:val="32"/>
    <w:qFormat/>
    <w:rsid w:val="00726B13"/>
    <w:rPr>
      <w:b/>
      <w:bCs/>
      <w:smallCaps/>
      <w:color w:val="2F5496" w:themeColor="accent1" w:themeShade="BF"/>
      <w:spacing w:val="5"/>
    </w:rPr>
  </w:style>
  <w:style w:type="character" w:styleId="Hyperlink">
    <w:name w:val="Hyperlink"/>
    <w:basedOn w:val="DefaultParagraphFont"/>
    <w:uiPriority w:val="99"/>
    <w:unhideWhenUsed/>
    <w:rsid w:val="002C2E14"/>
    <w:rPr>
      <w:color w:val="0563C1" w:themeColor="hyperlink"/>
      <w:u w:val="single"/>
    </w:rPr>
  </w:style>
  <w:style w:type="character" w:styleId="UnresolvedMention">
    <w:name w:val="Unresolved Mention"/>
    <w:basedOn w:val="DefaultParagraphFont"/>
    <w:uiPriority w:val="99"/>
    <w:semiHidden/>
    <w:unhideWhenUsed/>
    <w:rsid w:val="002C2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393/botschafter-des-heils-in-christo-1880/das-gewis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15</cp:revision>
  <dcterms:created xsi:type="dcterms:W3CDTF">2026-02-05T07:26:00Z</dcterms:created>
  <dcterms:modified xsi:type="dcterms:W3CDTF">2026-02-05T13:41:00Z</dcterms:modified>
</cp:coreProperties>
</file>