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4F980" w14:textId="77777777" w:rsidR="00FD3BB5" w:rsidRDefault="003A588A">
      <w:pPr>
        <w:rPr>
          <w:rtl/>
          <w:lang w:bidi="ar-AE"/>
        </w:rPr>
      </w:pPr>
      <w:hyperlink r:id="rId7" w:history="1">
        <w:r w:rsidR="00FB7A9B" w:rsidRPr="00FB7A9B">
          <w:rPr>
            <w:rStyle w:val="Hyperlink"/>
            <w:rFonts w:hint="cs"/>
            <w:rtl/>
            <w:lang w:bidi="ar-AE"/>
          </w:rPr>
          <w:t>المسيح في كلا العهدين</w:t>
        </w:r>
      </w:hyperlink>
    </w:p>
    <w:p w14:paraId="62D4838E" w14:textId="00D7CBE6" w:rsidR="00FB7A9B" w:rsidRDefault="00FB7A9B">
      <w:pPr>
        <w:rPr>
          <w:rtl/>
          <w:lang w:bidi="ar-AE"/>
        </w:rPr>
      </w:pPr>
      <w:r w:rsidRPr="00FB7A9B">
        <w:rPr>
          <w:lang w:bidi="ar-AE"/>
        </w:rPr>
        <w:t>F. J. Meldau</w:t>
      </w:r>
    </w:p>
    <w:p w14:paraId="71B5DB44" w14:textId="09C5353A" w:rsidR="00A35012" w:rsidRDefault="00A35012">
      <w:pPr>
        <w:rPr>
          <w:rtl/>
          <w:lang w:bidi="ar-AE"/>
        </w:rPr>
      </w:pPr>
      <w:r>
        <w:rPr>
          <w:rFonts w:hint="cs"/>
          <w:rtl/>
          <w:lang w:bidi="ar-AE"/>
        </w:rPr>
        <w:t>المضمون</w:t>
      </w:r>
    </w:p>
    <w:p w14:paraId="6D97B401" w14:textId="164C45BA" w:rsidR="00A35012" w:rsidRDefault="00A35012">
      <w:pPr>
        <w:rPr>
          <w:rtl/>
          <w:lang w:bidi="ar-AE"/>
        </w:rPr>
      </w:pPr>
      <w:r>
        <w:rPr>
          <w:rFonts w:hint="cs"/>
          <w:rtl/>
          <w:lang w:bidi="ar-AE"/>
        </w:rPr>
        <w:t>تمهيد</w:t>
      </w:r>
    </w:p>
    <w:p w14:paraId="071BA553" w14:textId="0AE55E5D" w:rsidR="00A35012" w:rsidRDefault="00A35012">
      <w:pPr>
        <w:rPr>
          <w:rtl/>
          <w:lang w:bidi="ar-AE"/>
        </w:rPr>
      </w:pPr>
      <w:r>
        <w:rPr>
          <w:rFonts w:hint="cs"/>
          <w:rtl/>
          <w:lang w:bidi="ar-AE"/>
        </w:rPr>
        <w:t>البرهان الذي يؤكّد على المسيا</w:t>
      </w:r>
    </w:p>
    <w:p w14:paraId="1C61CE95" w14:textId="3F69BFE4" w:rsidR="00A35012" w:rsidRDefault="00A35012">
      <w:pPr>
        <w:rPr>
          <w:rtl/>
          <w:lang w:bidi="ar-AE"/>
        </w:rPr>
      </w:pPr>
      <w:r>
        <w:rPr>
          <w:rFonts w:hint="cs"/>
          <w:rtl/>
          <w:lang w:bidi="ar-AE"/>
        </w:rPr>
        <w:t xml:space="preserve">نبوات عن </w:t>
      </w:r>
      <w:r w:rsidR="00ED7421">
        <w:rPr>
          <w:rFonts w:hint="cs"/>
          <w:rtl/>
          <w:lang w:bidi="ar-AE"/>
        </w:rPr>
        <w:t>ح</w:t>
      </w:r>
      <w:r>
        <w:rPr>
          <w:rFonts w:hint="cs"/>
          <w:rtl/>
          <w:lang w:bidi="ar-AE"/>
        </w:rPr>
        <w:t>ياة المسيا وخدمته</w:t>
      </w:r>
    </w:p>
    <w:p w14:paraId="36DDB13C" w14:textId="08EB583C" w:rsidR="00A35012" w:rsidRDefault="00A35012">
      <w:pPr>
        <w:rPr>
          <w:rtl/>
          <w:lang w:bidi="ar-AE"/>
        </w:rPr>
      </w:pPr>
      <w:r>
        <w:rPr>
          <w:rFonts w:hint="cs"/>
          <w:rtl/>
          <w:lang w:bidi="ar-AE"/>
        </w:rPr>
        <w:t>تعقيدات نبوية في النبوات عن المسيح</w:t>
      </w:r>
    </w:p>
    <w:p w14:paraId="47A4B663" w14:textId="29A3A0DF" w:rsidR="00A35012" w:rsidRDefault="00A35012">
      <w:pPr>
        <w:rPr>
          <w:rtl/>
          <w:lang w:bidi="ar-AE"/>
        </w:rPr>
      </w:pPr>
      <w:r>
        <w:rPr>
          <w:rFonts w:hint="cs"/>
          <w:rtl/>
          <w:lang w:bidi="ar-AE"/>
        </w:rPr>
        <w:t>نبوات عن آلام المسيا، موته وقيامته</w:t>
      </w:r>
    </w:p>
    <w:p w14:paraId="055F429D" w14:textId="5BF25130" w:rsidR="00A35012" w:rsidRDefault="00A35012">
      <w:pPr>
        <w:rPr>
          <w:rtl/>
          <w:lang w:bidi="ar-AE"/>
        </w:rPr>
      </w:pPr>
      <w:r>
        <w:rPr>
          <w:rFonts w:hint="cs"/>
          <w:rtl/>
          <w:lang w:bidi="ar-AE"/>
        </w:rPr>
        <w:t>نبوات حول موقف المسيح كالمسيا</w:t>
      </w:r>
    </w:p>
    <w:p w14:paraId="7A219259" w14:textId="1E6CDC5F" w:rsidR="00A35012" w:rsidRDefault="00A35012">
      <w:pPr>
        <w:rPr>
          <w:rtl/>
          <w:lang w:bidi="ar-AE"/>
        </w:rPr>
      </w:pPr>
      <w:r>
        <w:rPr>
          <w:rFonts w:hint="cs"/>
          <w:rtl/>
          <w:lang w:bidi="ar-AE"/>
        </w:rPr>
        <w:t>ألوهية المسيا في العهدين</w:t>
      </w:r>
    </w:p>
    <w:p w14:paraId="514ED911" w14:textId="1664CB8F" w:rsidR="00A35012" w:rsidRDefault="00A35012">
      <w:pPr>
        <w:rPr>
          <w:rtl/>
          <w:lang w:bidi="ar-AE"/>
        </w:rPr>
      </w:pPr>
      <w:r>
        <w:rPr>
          <w:rFonts w:hint="cs"/>
          <w:rtl/>
          <w:lang w:bidi="ar-AE"/>
        </w:rPr>
        <w:t>صور تقليدية ونبوات غير مباشرة عن المسيا</w:t>
      </w:r>
    </w:p>
    <w:p w14:paraId="11F6E6C1" w14:textId="77777777" w:rsidR="00A35012" w:rsidRDefault="00A35012" w:rsidP="00A35012">
      <w:pPr>
        <w:rPr>
          <w:rtl/>
          <w:lang w:bidi="ar-AE"/>
        </w:rPr>
        <w:sectPr w:rsidR="00A35012" w:rsidSect="00C442EF">
          <w:pgSz w:w="11906" w:h="16838"/>
          <w:pgMar w:top="1440" w:right="1800" w:bottom="1440" w:left="1800" w:header="708" w:footer="708" w:gutter="0"/>
          <w:cols w:space="708"/>
          <w:bidi/>
          <w:rtlGutter/>
          <w:docGrid w:linePitch="360"/>
        </w:sectPr>
      </w:pPr>
      <w:r>
        <w:rPr>
          <w:rFonts w:hint="cs"/>
          <w:rtl/>
          <w:lang w:bidi="ar-AE"/>
        </w:rPr>
        <w:t>كلمة ختام</w:t>
      </w:r>
    </w:p>
    <w:p w14:paraId="02A89727" w14:textId="77777777" w:rsidR="00A35012" w:rsidRDefault="00A35012" w:rsidP="00A35012">
      <w:pPr>
        <w:rPr>
          <w:rtl/>
          <w:lang w:bidi="ar-AE"/>
        </w:rPr>
        <w:sectPr w:rsidR="00A35012" w:rsidSect="00C442EF">
          <w:pgSz w:w="11906" w:h="16838"/>
          <w:pgMar w:top="1440" w:right="1800" w:bottom="1440" w:left="1800" w:header="708" w:footer="708" w:gutter="0"/>
          <w:cols w:space="708"/>
          <w:bidi/>
          <w:rtlGutter/>
          <w:docGrid w:linePitch="360"/>
        </w:sectPr>
      </w:pPr>
      <w:r>
        <w:rPr>
          <w:rFonts w:hint="cs"/>
          <w:rtl/>
          <w:lang w:bidi="ar-AE"/>
        </w:rPr>
        <w:lastRenderedPageBreak/>
        <w:t>"عنه يشهد جميع الأنبياء" (أعمال الرسل 10: 43). "في الكتاب مكتوب عني" (مزمور 40: 8؛ عبرانيين 10: 7).</w:t>
      </w:r>
    </w:p>
    <w:p w14:paraId="7A495729" w14:textId="09656CF2" w:rsidR="00A35012" w:rsidRDefault="00A35012" w:rsidP="00A35012">
      <w:pPr>
        <w:rPr>
          <w:rtl/>
          <w:lang w:bidi="ar-AE"/>
        </w:rPr>
      </w:pPr>
      <w:r>
        <w:rPr>
          <w:rFonts w:hint="cs"/>
          <w:rtl/>
          <w:lang w:bidi="ar-AE"/>
        </w:rPr>
        <w:lastRenderedPageBreak/>
        <w:t>تمهيد</w:t>
      </w:r>
    </w:p>
    <w:p w14:paraId="131140CE" w14:textId="3BE99844" w:rsidR="00A35012" w:rsidRDefault="00A35012" w:rsidP="00A35012">
      <w:pPr>
        <w:rPr>
          <w:rtl/>
          <w:lang w:bidi="ar-AE"/>
        </w:rPr>
      </w:pPr>
      <w:r>
        <w:rPr>
          <w:rFonts w:hint="cs"/>
          <w:rtl/>
          <w:lang w:bidi="ar-AE"/>
        </w:rPr>
        <w:t xml:space="preserve">أكثر دراما مدهشة بدت في يوم ما للفكر البشري </w:t>
      </w:r>
      <w:r>
        <w:rPr>
          <w:rtl/>
          <w:lang w:bidi="ar-AE"/>
        </w:rPr>
        <w:t>–</w:t>
      </w:r>
      <w:r>
        <w:rPr>
          <w:rFonts w:hint="cs"/>
          <w:rtl/>
          <w:lang w:bidi="ar-AE"/>
        </w:rPr>
        <w:t xml:space="preserve"> دراما موصوفة في نبوة العهد القديم وفي السيرة الحياتية في الأناجيل الأربعة -، هي قصة يسوع المسيح. إنه حدث </w:t>
      </w:r>
      <w:r w:rsidR="00096635">
        <w:rPr>
          <w:rFonts w:hint="cs"/>
          <w:rtl/>
          <w:lang w:bidi="ar-AE"/>
        </w:rPr>
        <w:t>بارز بين أحداث كثيرة يجعله متفردًا عنها. إنه هذا: إنه إنسان واحد فقط الذي يوجد عنه في كل تاريخ العالم تفاصيل واضحة، تم التنبؤ عنها بدقة عن ولادته، حياته، موته وقيامته. هذه البيانات تم تسجيلها في مستندات تم نشرها علانية قبل قرون من ظهوره. ولا أي شخص يشكك أو يمكنه أن يشكك بأن هذه المستندات كانت منتشرة قبل ولادته بكثير على نطاق واسع. كل شخص بوسعه أن يقارن حقيقة الأخبار عن حياته بهذه المستندات القديمة. إنه سيجد بأنها تتفق معها تمامًا. والتحدي في هذا العجب هو أن هذا قد حدث في كل تاريخ البشرية مع إنسان واحد ووحيد" (</w:t>
      </w:r>
      <w:r w:rsidR="00096635" w:rsidRPr="00096635">
        <w:rPr>
          <w:rtl/>
          <w:lang w:bidi="ar-AE"/>
        </w:rPr>
        <w:t>(</w:t>
      </w:r>
      <w:r w:rsidR="00096635" w:rsidRPr="00096635">
        <w:rPr>
          <w:lang w:bidi="ar-AE"/>
        </w:rPr>
        <w:t>D. M. Panton</w:t>
      </w:r>
      <w:r w:rsidR="00096635">
        <w:rPr>
          <w:rFonts w:hint="cs"/>
          <w:rtl/>
          <w:lang w:bidi="ar-AE"/>
        </w:rPr>
        <w:t>)</w:t>
      </w:r>
      <w:r w:rsidR="003E3445">
        <w:rPr>
          <w:rStyle w:val="FootnoteReference"/>
          <w:rtl/>
          <w:lang w:bidi="ar-AE"/>
        </w:rPr>
        <w:footnoteReference w:id="1"/>
      </w:r>
      <w:r w:rsidR="003E3445">
        <w:rPr>
          <w:rFonts w:hint="cs"/>
          <w:rtl/>
          <w:lang w:bidi="ar-AE"/>
        </w:rPr>
        <w:t>.</w:t>
      </w:r>
    </w:p>
    <w:p w14:paraId="0B832FAA" w14:textId="02C4CE86" w:rsidR="007E70DA" w:rsidRDefault="007E70DA" w:rsidP="00A35012">
      <w:pPr>
        <w:rPr>
          <w:rtl/>
          <w:lang w:bidi="ar-AE"/>
        </w:rPr>
      </w:pPr>
      <w:r>
        <w:rPr>
          <w:rFonts w:hint="cs"/>
          <w:rtl/>
          <w:lang w:bidi="ar-AE"/>
        </w:rPr>
        <w:t>ولكي نُلفت الانتباه إلى هذا العجب الأدبي الذي لا مثيل له، فتفكر للحظة: مَن كان بوسعه أن يسجّل في أي زمان كان بشكل مسبق حياة جورج واشنطن أو ابراهام لنكولن أو أي إنسان آخر ما قبل خمس مئة عام من مولده؟ إننا ولا في أي من الكتب نجد في العالم، إن كانت علمانية أو دينية قطعتين عن هذا العجب المدهش من حياة المسيح التي تم مسبقًا وصفها. "إن إيحاء هذا السجل أتى من المنصة السماوية وليس من استوديو لفنان أرضي" (</w:t>
      </w:r>
      <w:r w:rsidRPr="007E70DA">
        <w:rPr>
          <w:lang w:bidi="ar-AE"/>
        </w:rPr>
        <w:t>A. T. Pierson</w:t>
      </w:r>
      <w:r>
        <w:rPr>
          <w:rFonts w:hint="cs"/>
          <w:rtl/>
          <w:lang w:bidi="ar-AE"/>
        </w:rPr>
        <w:t>). إن عجيبة حياة المسيح الموصوفة بصورة مسبقة</w:t>
      </w:r>
      <w:r w:rsidR="004728BF">
        <w:rPr>
          <w:rFonts w:hint="cs"/>
          <w:rtl/>
          <w:lang w:bidi="ar-AE"/>
        </w:rPr>
        <w:t xml:space="preserve"> وتحققها الكامل في يسوع الناصري هي ملفتة للنظر لأقصى الحدود: "إنه لم يكن إلا تنبؤ إلهي الذي استطاع أن يتنبأ، وليس إلا قدرة إلهية التي استطاعت تحقيقه." بالنظر إلى كامل الاستدلال لا بد وأن يُصادق كل قارئ مفكر بأن: "لم تأتِ نبوة</w:t>
      </w:r>
      <w:r w:rsidR="00837D18">
        <w:rPr>
          <w:rFonts w:hint="cs"/>
          <w:rtl/>
          <w:lang w:bidi="ar-AE"/>
        </w:rPr>
        <w:t xml:space="preserve"> قط</w:t>
      </w:r>
      <w:r w:rsidR="004728BF">
        <w:rPr>
          <w:rFonts w:hint="cs"/>
          <w:rtl/>
          <w:lang w:bidi="ar-AE"/>
        </w:rPr>
        <w:t xml:space="preserve"> بمشيئة إنسان؛ وإنما</w:t>
      </w:r>
      <w:r w:rsidR="00837D18">
        <w:rPr>
          <w:rFonts w:hint="cs"/>
          <w:rtl/>
          <w:lang w:bidi="ar-AE"/>
        </w:rPr>
        <w:t xml:space="preserve"> تكلم</w:t>
      </w:r>
      <w:r w:rsidR="004728BF">
        <w:rPr>
          <w:rFonts w:hint="cs"/>
          <w:rtl/>
          <w:lang w:bidi="ar-AE"/>
        </w:rPr>
        <w:t xml:space="preserve"> أناس مسوقين بالروح القدس باسم الله" (2. بطرس 1: 21).</w:t>
      </w:r>
    </w:p>
    <w:p w14:paraId="3B115065" w14:textId="72DBCB99" w:rsidR="004728BF" w:rsidRDefault="004728BF" w:rsidP="00A35012">
      <w:pPr>
        <w:rPr>
          <w:rtl/>
          <w:lang w:bidi="ar-AE"/>
        </w:rPr>
      </w:pPr>
      <w:r>
        <w:rPr>
          <w:rFonts w:hint="cs"/>
          <w:rtl/>
          <w:lang w:bidi="ar-AE"/>
        </w:rPr>
        <w:t>إن هذا الحدث يُشير إلى أربع حقائق</w:t>
      </w:r>
    </w:p>
    <w:p w14:paraId="751EB46D" w14:textId="7B38D891" w:rsidR="004728BF" w:rsidRDefault="004728BF" w:rsidP="00A35012">
      <w:pPr>
        <w:rPr>
          <w:rtl/>
          <w:lang w:bidi="ar-AE"/>
        </w:rPr>
      </w:pPr>
      <w:r>
        <w:rPr>
          <w:rFonts w:hint="cs"/>
          <w:rtl/>
          <w:lang w:bidi="ar-AE"/>
        </w:rPr>
        <w:t>دون أي اختلاف أو تغيير بين نبوات العهد القديم عن المسيا الآتي والتتميم الحادث في العهد الجديد في يسوع الناصري يصل المرء بشكل لا إرادي</w:t>
      </w:r>
      <w:r w:rsidR="001B1354">
        <w:rPr>
          <w:rFonts w:hint="cs"/>
          <w:rtl/>
          <w:lang w:bidi="ar-AE"/>
        </w:rPr>
        <w:t xml:space="preserve"> إلى الاستنتاج، بأن "اليد التي رسمت الصورة في النبوة هي التي شكلت أيضًا السجل في التاريخ". النتيجة الحتمية من هذا العجب هي أربعة:</w:t>
      </w:r>
    </w:p>
    <w:p w14:paraId="4ED93D4B" w14:textId="55E02F9C" w:rsidR="001B1354" w:rsidRDefault="001B1354" w:rsidP="00A35012">
      <w:pPr>
        <w:rPr>
          <w:rtl/>
          <w:lang w:bidi="ar-AE"/>
        </w:rPr>
      </w:pPr>
      <w:r>
        <w:rPr>
          <w:rFonts w:hint="cs"/>
          <w:rtl/>
          <w:lang w:bidi="ar-AE"/>
        </w:rPr>
        <w:t>1. إنه يبرهن بأن الكتاب المقدس هو كلمة الله الموحى بها؛ لأن الإنسان المعتمد على نفسه لا هو قادر أن يستوعب هذا العجب الأدبي ولا على تحقيقه.</w:t>
      </w:r>
    </w:p>
    <w:p w14:paraId="148F66B1" w14:textId="583BBB36" w:rsidR="001B1354" w:rsidRDefault="001B1354" w:rsidP="00A35012">
      <w:pPr>
        <w:rPr>
          <w:rtl/>
          <w:lang w:bidi="ar-AE"/>
        </w:rPr>
      </w:pPr>
      <w:r>
        <w:rPr>
          <w:rFonts w:hint="cs"/>
          <w:rtl/>
          <w:lang w:bidi="ar-AE"/>
        </w:rPr>
        <w:t>2. إنه يبرهن بأن إله الكتاب المقدس، الوحيد الذي يعرف النهاية من البداية وله القدرة على تحقيق كل كلمته، هو الله الحي الحقيقي.</w:t>
      </w:r>
    </w:p>
    <w:p w14:paraId="0689F31E" w14:textId="23EC2B3A" w:rsidR="001B1354" w:rsidRDefault="001B1354" w:rsidP="00A35012">
      <w:pPr>
        <w:rPr>
          <w:rtl/>
          <w:lang w:bidi="ar-AE"/>
        </w:rPr>
      </w:pPr>
      <w:r>
        <w:rPr>
          <w:rFonts w:hint="cs"/>
          <w:rtl/>
          <w:lang w:bidi="ar-AE"/>
        </w:rPr>
        <w:lastRenderedPageBreak/>
        <w:t>3. إنه يبرهن بأن إله الكتاب المقدس هو العليم بكل شيء؛ لأنه قادر على التنبؤ بالمستقبل والذي له صلة بعدد لا حصر له من الناس الذين لهم حرية التصرف وهم كائنات عاقلة. هو كلي القدرة، إذ أنه قادر على تنفيذ كلمته الكاملة وسط عصيان واسع الانتشار، وسط لامبالاة الناس وتمردهم.</w:t>
      </w:r>
    </w:p>
    <w:p w14:paraId="364326D7" w14:textId="3068CD90" w:rsidR="001B1354" w:rsidRDefault="001B1354" w:rsidP="00A35012">
      <w:pPr>
        <w:rPr>
          <w:rtl/>
          <w:lang w:bidi="ar-AE"/>
        </w:rPr>
      </w:pPr>
      <w:r>
        <w:rPr>
          <w:rFonts w:hint="cs"/>
          <w:rtl/>
          <w:lang w:bidi="ar-AE"/>
        </w:rPr>
        <w:t>4. إنه يُري بأن يسوع الناصري الذي حقق بشكل كامل وكلي كل نبوات العهد القديم، هو المسيا فعلاً</w:t>
      </w:r>
      <w:r w:rsidR="0052308C">
        <w:rPr>
          <w:rFonts w:hint="cs"/>
          <w:rtl/>
          <w:lang w:bidi="ar-AE"/>
        </w:rPr>
        <w:t>، مخلّص العالم، ابن الله الحي.</w:t>
      </w:r>
    </w:p>
    <w:p w14:paraId="3FA2CA61" w14:textId="5FD9A2FA" w:rsidR="0052308C" w:rsidRDefault="0052308C" w:rsidP="00A35012">
      <w:pPr>
        <w:rPr>
          <w:rtl/>
          <w:lang w:bidi="ar-AE"/>
        </w:rPr>
      </w:pPr>
      <w:r>
        <w:rPr>
          <w:rFonts w:hint="cs"/>
          <w:rtl/>
          <w:lang w:bidi="ar-AE"/>
        </w:rPr>
        <w:t>المسيح هو محور التاريخ.</w:t>
      </w:r>
    </w:p>
    <w:p w14:paraId="3B4E2E68" w14:textId="13CA1DCA" w:rsidR="0052308C" w:rsidRDefault="0052308C" w:rsidP="00A35012">
      <w:pPr>
        <w:rPr>
          <w:rtl/>
          <w:lang w:bidi="ar-AE"/>
        </w:rPr>
      </w:pPr>
      <w:r>
        <w:rPr>
          <w:rFonts w:hint="cs"/>
          <w:rtl/>
          <w:lang w:bidi="ar-AE"/>
        </w:rPr>
        <w:t>بهذا يرى المرء المسيح كمحور كل التاريخ كما ومركز موضوع الكتاب المقدس. "مسيح العهد الجديد في ثمر شجرة النبوة، والمسيحية هي تحقيق مخطط مَن رُسمت مقتطفاته ما قبل أكثر من 1500 عام</w:t>
      </w:r>
      <w:r>
        <w:rPr>
          <w:rStyle w:val="FootnoteReference"/>
          <w:rtl/>
          <w:lang w:bidi="ar-AE"/>
        </w:rPr>
        <w:footnoteReference w:id="2"/>
      </w:r>
      <w:r>
        <w:rPr>
          <w:rFonts w:hint="cs"/>
          <w:rtl/>
          <w:lang w:bidi="ar-AE"/>
        </w:rPr>
        <w:t>."</w:t>
      </w:r>
    </w:p>
    <w:p w14:paraId="4BE59A23" w14:textId="23547CE4" w:rsidR="0097186C" w:rsidRDefault="0097186C" w:rsidP="00A35012">
      <w:pPr>
        <w:rPr>
          <w:rtl/>
          <w:lang w:bidi="ar-AE"/>
        </w:rPr>
      </w:pPr>
      <w:r>
        <w:rPr>
          <w:rFonts w:hint="cs"/>
          <w:rtl/>
          <w:lang w:bidi="ar-AE"/>
        </w:rPr>
        <w:t>نبوة تحققت موجودة في الكتاب المقدس فقط.</w:t>
      </w:r>
    </w:p>
    <w:p w14:paraId="7B480726" w14:textId="0F17A5E1" w:rsidR="0097186C" w:rsidRDefault="0097186C" w:rsidP="00A35012">
      <w:pPr>
        <w:rPr>
          <w:lang w:bidi="ar-AE"/>
        </w:rPr>
      </w:pPr>
      <w:r>
        <w:rPr>
          <w:rFonts w:hint="cs"/>
          <w:rtl/>
          <w:lang w:bidi="ar-AE"/>
        </w:rPr>
        <w:t xml:space="preserve">إن حقيقة النبوة المحققة موجودة فقط في الكتاب المقدس وحده؛ لأجل ذلك فهي تقدم برهان الوحي الإلهي؛ الذي هو </w:t>
      </w:r>
      <w:r w:rsidR="00837D18">
        <w:rPr>
          <w:rFonts w:hint="cs"/>
          <w:rtl/>
          <w:lang w:bidi="ar-AE"/>
        </w:rPr>
        <w:t>إ</w:t>
      </w:r>
      <w:r>
        <w:rPr>
          <w:rFonts w:hint="cs"/>
          <w:rtl/>
          <w:lang w:bidi="ar-AE"/>
        </w:rPr>
        <w:t>يجابي، نهائي وساحق. باختصار فالأمر هو عن الجدل التالي: لا يوجد إنسان دون معونة الوحي الإلهي يعلم مسبقًا بالمستبقل؛ لأنه حائط لا يمكن اجتيازه، "</w:t>
      </w:r>
      <w:r w:rsidR="00837D18">
        <w:rPr>
          <w:rFonts w:hint="cs"/>
          <w:rtl/>
          <w:lang w:bidi="ar-AE"/>
        </w:rPr>
        <w:t>ستار</w:t>
      </w:r>
      <w:r>
        <w:rPr>
          <w:rFonts w:hint="cs"/>
          <w:rtl/>
          <w:lang w:bidi="ar-AE"/>
        </w:rPr>
        <w:t xml:space="preserve"> من حديد" حقيقي لجميع البشرية. فقط الله</w:t>
      </w:r>
      <w:r w:rsidR="00ED7421">
        <w:rPr>
          <w:rFonts w:hint="cs"/>
          <w:rtl/>
          <w:lang w:bidi="ar-AE"/>
        </w:rPr>
        <w:t xml:space="preserve"> وحده</w:t>
      </w:r>
      <w:r>
        <w:rPr>
          <w:rFonts w:hint="cs"/>
          <w:rtl/>
          <w:lang w:bidi="ar-AE"/>
        </w:rPr>
        <w:t xml:space="preserve"> الكلي القدرة وكلي العلم الذي يقدر أن يتنبأ بالمستقبل دون خطأ. </w:t>
      </w:r>
      <w:r w:rsidR="00441D9E">
        <w:rPr>
          <w:rFonts w:hint="cs"/>
          <w:rtl/>
          <w:lang w:bidi="ar-AE"/>
        </w:rPr>
        <w:t>إن استطاع إنسان أن يجد نبوة حقيقية (كما في الكتاب المقدس)، مع تحقق لحدوثها، بوقت كافٍ ما بين التنبؤ بها وتتميم حدوثها وبتفاصيل صريحة حتى يؤكد بأنه في النبوات لا يوجد أية حذلقة متطاولة، عندها سيكون الحال مثاليًا ولا يمكن دحضه. خذ بعين الاعتبار 400 عام تفصل ما بين آخر نبوة مسياوية في العهد القديم وتحقيقها في مسيح الأناجيل</w:t>
      </w:r>
      <w:r w:rsidR="00441D9E">
        <w:rPr>
          <w:rStyle w:val="FootnoteReference"/>
          <w:rtl/>
          <w:lang w:bidi="ar-AE"/>
        </w:rPr>
        <w:footnoteReference w:id="3"/>
      </w:r>
      <w:r w:rsidR="00441D9E">
        <w:rPr>
          <w:rFonts w:hint="cs"/>
          <w:rtl/>
          <w:lang w:bidi="ar-AE"/>
        </w:rPr>
        <w:t>.</w:t>
      </w:r>
    </w:p>
    <w:sectPr w:rsidR="0097186C" w:rsidSect="00C442EF">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A990D" w14:textId="77777777" w:rsidR="003A588A" w:rsidRDefault="003A588A" w:rsidP="003E3445">
      <w:pPr>
        <w:spacing w:after="0" w:line="240" w:lineRule="auto"/>
      </w:pPr>
      <w:r>
        <w:separator/>
      </w:r>
    </w:p>
  </w:endnote>
  <w:endnote w:type="continuationSeparator" w:id="0">
    <w:p w14:paraId="14057137" w14:textId="77777777" w:rsidR="003A588A" w:rsidRDefault="003A588A" w:rsidP="003E3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EB19E" w14:textId="77777777" w:rsidR="003A588A" w:rsidRDefault="003A588A" w:rsidP="003E3445">
      <w:pPr>
        <w:spacing w:after="0" w:line="240" w:lineRule="auto"/>
      </w:pPr>
      <w:r>
        <w:separator/>
      </w:r>
    </w:p>
  </w:footnote>
  <w:footnote w:type="continuationSeparator" w:id="0">
    <w:p w14:paraId="22071B0E" w14:textId="77777777" w:rsidR="003A588A" w:rsidRDefault="003A588A" w:rsidP="003E3445">
      <w:pPr>
        <w:spacing w:after="0" w:line="240" w:lineRule="auto"/>
      </w:pPr>
      <w:r>
        <w:continuationSeparator/>
      </w:r>
    </w:p>
  </w:footnote>
  <w:footnote w:id="1">
    <w:p w14:paraId="14891601" w14:textId="458740E8" w:rsidR="003E3445" w:rsidRPr="003E3445" w:rsidRDefault="003E3445" w:rsidP="003E3445">
      <w:pPr>
        <w:pStyle w:val="FootnoteText"/>
        <w:rPr>
          <w:b/>
          <w:bCs/>
          <w:sz w:val="26"/>
          <w:szCs w:val="26"/>
          <w:lang w:bidi="ar-AE"/>
        </w:rPr>
      </w:pPr>
      <w:r>
        <w:rPr>
          <w:rStyle w:val="FootnoteReference"/>
        </w:rPr>
        <w:footnoteRef/>
      </w:r>
      <w:r>
        <w:rPr>
          <w:rtl/>
        </w:rPr>
        <w:t xml:space="preserve"> </w:t>
      </w:r>
      <w:r>
        <w:rPr>
          <w:rFonts w:hint="cs"/>
          <w:b/>
          <w:bCs/>
          <w:sz w:val="26"/>
          <w:szCs w:val="26"/>
          <w:rtl/>
        </w:rPr>
        <w:t xml:space="preserve">عدد كبير من عارفي الكتاب المقدس كانوا قد أشاروا إلى ذات الحدث المدهش. </w:t>
      </w:r>
      <w:r>
        <w:rPr>
          <w:rFonts w:hint="cs"/>
          <w:b/>
          <w:bCs/>
          <w:sz w:val="26"/>
          <w:szCs w:val="26"/>
          <w:rtl/>
          <w:lang w:bidi="ar-AE"/>
        </w:rPr>
        <w:t xml:space="preserve">ونحن نقتبس من أحدهم،  </w:t>
      </w:r>
      <w:r w:rsidRPr="003E3445">
        <w:rPr>
          <w:b/>
          <w:bCs/>
          <w:sz w:val="26"/>
          <w:szCs w:val="26"/>
          <w:lang w:bidi="ar-AE"/>
        </w:rPr>
        <w:t>Canon Dyson</w:t>
      </w:r>
      <w:r>
        <w:rPr>
          <w:rFonts w:hint="cs"/>
          <w:b/>
          <w:bCs/>
          <w:sz w:val="26"/>
          <w:szCs w:val="26"/>
          <w:rtl/>
          <w:lang w:bidi="ar-AE"/>
        </w:rPr>
        <w:t xml:space="preserve"> </w:t>
      </w:r>
      <w:r w:rsidRPr="003E3445">
        <w:rPr>
          <w:b/>
          <w:bCs/>
          <w:sz w:val="26"/>
          <w:szCs w:val="26"/>
          <w:lang w:bidi="ar-AE"/>
        </w:rPr>
        <w:t>Hague</w:t>
      </w:r>
      <w:r w:rsidRPr="003E3445">
        <w:rPr>
          <w:b/>
          <w:bCs/>
          <w:sz w:val="26"/>
          <w:szCs w:val="26"/>
          <w:rtl/>
          <w:lang w:bidi="ar-AE"/>
        </w:rPr>
        <w:t>.</w:t>
      </w:r>
      <w:r>
        <w:rPr>
          <w:rFonts w:hint="cs"/>
          <w:b/>
          <w:bCs/>
          <w:sz w:val="26"/>
          <w:szCs w:val="26"/>
          <w:rtl/>
          <w:lang w:bidi="ar-AE"/>
        </w:rPr>
        <w:t xml:space="preserve"> لقد قال: "قبل مولد المسيح بقرون، كان كل من مولده وسيرة حياته، آلامه ومجده موصوفة بمقتطف بالتفصيل في العهد القديم. مَن كان باستطاعته أن يرسم صورة إنسان لم يكن قد وُلد بعد؟ إنه الله وليس سواه. لا أحد كان يعلم قبل 500 عام بأن شيكسبير سيولد؛ أو قبل 250 عامًا بأن نابليون سيولد. أما في الكتاب المقدس هنا فتُسجّل لنا الطبعة الأكثر إثارة والتي لا يمكن إيجاد أي خطأ فيها عن إنسان</w:t>
      </w:r>
      <w:r w:rsidR="009F381C">
        <w:rPr>
          <w:rFonts w:hint="cs"/>
          <w:b/>
          <w:bCs/>
          <w:sz w:val="26"/>
          <w:szCs w:val="26"/>
          <w:rtl/>
          <w:lang w:bidi="ar-AE"/>
        </w:rPr>
        <w:t>،</w:t>
      </w:r>
      <w:r>
        <w:rPr>
          <w:rFonts w:hint="cs"/>
          <w:b/>
          <w:bCs/>
          <w:sz w:val="26"/>
          <w:szCs w:val="26"/>
          <w:rtl/>
          <w:lang w:bidi="ar-AE"/>
        </w:rPr>
        <w:t xml:space="preserve"> ليس فقط </w:t>
      </w:r>
      <w:r w:rsidR="009F381C">
        <w:rPr>
          <w:rFonts w:hint="cs"/>
          <w:b/>
          <w:bCs/>
          <w:sz w:val="26"/>
          <w:szCs w:val="26"/>
          <w:rtl/>
          <w:lang w:bidi="ar-AE"/>
        </w:rPr>
        <w:t>على يد</w:t>
      </w:r>
      <w:r>
        <w:rPr>
          <w:rFonts w:hint="cs"/>
          <w:b/>
          <w:bCs/>
          <w:sz w:val="26"/>
          <w:szCs w:val="26"/>
          <w:rtl/>
          <w:lang w:bidi="ar-AE"/>
        </w:rPr>
        <w:t xml:space="preserve"> </w:t>
      </w:r>
      <w:r w:rsidR="009F381C">
        <w:rPr>
          <w:rFonts w:hint="cs"/>
          <w:b/>
          <w:bCs/>
          <w:sz w:val="26"/>
          <w:szCs w:val="26"/>
          <w:rtl/>
          <w:lang w:bidi="ar-AE"/>
        </w:rPr>
        <w:t>إنسان واحد وإنما على يد عشرين أو خمس وعشرين فنّان لم يرَ أي واحد منهم الرجل الذي رسمه.</w:t>
      </w:r>
    </w:p>
  </w:footnote>
  <w:footnote w:id="2">
    <w:p w14:paraId="5B31E484" w14:textId="3DFD46DC" w:rsidR="0052308C" w:rsidRPr="0052308C" w:rsidRDefault="0052308C">
      <w:pPr>
        <w:pStyle w:val="FootnoteText"/>
        <w:rPr>
          <w:b/>
          <w:bCs/>
          <w:sz w:val="26"/>
          <w:szCs w:val="26"/>
          <w:rtl/>
          <w:lang w:bidi="ar-AE"/>
        </w:rPr>
      </w:pPr>
      <w:r>
        <w:rPr>
          <w:rStyle w:val="FootnoteReference"/>
        </w:rPr>
        <w:footnoteRef/>
      </w:r>
      <w:r>
        <w:rPr>
          <w:rtl/>
        </w:rPr>
        <w:t xml:space="preserve"> </w:t>
      </w:r>
      <w:r w:rsidRPr="0052308C">
        <w:rPr>
          <w:b/>
          <w:bCs/>
          <w:sz w:val="26"/>
          <w:szCs w:val="26"/>
          <w:lang w:bidi="ar-AE"/>
        </w:rPr>
        <w:t>David Baron</w:t>
      </w:r>
      <w:r>
        <w:rPr>
          <w:rFonts w:hint="cs"/>
          <w:b/>
          <w:bCs/>
          <w:sz w:val="26"/>
          <w:szCs w:val="26"/>
          <w:rtl/>
          <w:lang w:bidi="ar-AE"/>
        </w:rPr>
        <w:t xml:space="preserve"> ، "</w:t>
      </w:r>
      <w:r w:rsidRPr="0052308C">
        <w:rPr>
          <w:b/>
          <w:bCs/>
          <w:sz w:val="26"/>
          <w:szCs w:val="26"/>
          <w:lang w:bidi="ar-AE"/>
        </w:rPr>
        <w:t>Rays of Messiah's Glory</w:t>
      </w:r>
      <w:r>
        <w:rPr>
          <w:rFonts w:hint="cs"/>
          <w:b/>
          <w:bCs/>
          <w:sz w:val="26"/>
          <w:szCs w:val="26"/>
          <w:rtl/>
          <w:lang w:bidi="ar-AE"/>
        </w:rPr>
        <w:t>"، صفحة 14.</w:t>
      </w:r>
    </w:p>
  </w:footnote>
  <w:footnote w:id="3">
    <w:p w14:paraId="50FF1BEB" w14:textId="792AEE89" w:rsidR="00441D9E" w:rsidRPr="00441D9E" w:rsidRDefault="00441D9E">
      <w:pPr>
        <w:pStyle w:val="FootnoteText"/>
        <w:rPr>
          <w:b/>
          <w:bCs/>
          <w:sz w:val="26"/>
          <w:szCs w:val="26"/>
        </w:rPr>
      </w:pPr>
      <w:r>
        <w:rPr>
          <w:rStyle w:val="FootnoteReference"/>
        </w:rPr>
        <w:footnoteRef/>
      </w:r>
      <w:r>
        <w:rPr>
          <w:rtl/>
        </w:rPr>
        <w:t xml:space="preserve"> </w:t>
      </w:r>
      <w:r>
        <w:rPr>
          <w:rFonts w:hint="cs"/>
          <w:b/>
          <w:bCs/>
          <w:sz w:val="26"/>
          <w:szCs w:val="26"/>
          <w:rtl/>
        </w:rPr>
        <w:t xml:space="preserve">البرهان الكامل على طيلة الفترة التي مضت ما بين آخر سفر في العهد القديم وأول سفر في العهد الجديد، يسلمنا إياه وجود الترجمة السبعينية، إحدى ترجمات العهد القديم في اليونانية ما قبل 200 عام من ميلاد المسيح. هذه الترجمة ابتدأت </w:t>
      </w:r>
      <w:r w:rsidR="00407A7F">
        <w:rPr>
          <w:rFonts w:hint="cs"/>
          <w:b/>
          <w:bCs/>
          <w:sz w:val="26"/>
          <w:szCs w:val="26"/>
          <w:rtl/>
        </w:rPr>
        <w:t xml:space="preserve">في فترة حكم فيلادلفوس بتولميوس (ما يقارب الـ 280 قبل الميلاد) وانتهت من بعد ذلك بقليل. </w:t>
      </w:r>
      <w:r w:rsidR="00407A7F" w:rsidRPr="00407A7F">
        <w:rPr>
          <w:b/>
          <w:bCs/>
          <w:sz w:val="26"/>
          <w:szCs w:val="26"/>
        </w:rPr>
        <w:t>Mit einer Übersetzung</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A9B"/>
    <w:rsid w:val="00096635"/>
    <w:rsid w:val="000C5A11"/>
    <w:rsid w:val="001B1354"/>
    <w:rsid w:val="001D0BB3"/>
    <w:rsid w:val="003056E7"/>
    <w:rsid w:val="003A588A"/>
    <w:rsid w:val="003E3445"/>
    <w:rsid w:val="00407A7F"/>
    <w:rsid w:val="00441D9E"/>
    <w:rsid w:val="004728BF"/>
    <w:rsid w:val="0052308C"/>
    <w:rsid w:val="007E70DA"/>
    <w:rsid w:val="00837D18"/>
    <w:rsid w:val="0097186C"/>
    <w:rsid w:val="009F381C"/>
    <w:rsid w:val="00A35012"/>
    <w:rsid w:val="00BA192E"/>
    <w:rsid w:val="00C442EF"/>
    <w:rsid w:val="00D62D1D"/>
    <w:rsid w:val="00ED7421"/>
    <w:rsid w:val="00FB7A9B"/>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27759"/>
  <w15:chartTrackingRefBased/>
  <w15:docId w15:val="{9738FF11-5FBB-4BFA-B184-26F9105EF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7A9B"/>
    <w:rPr>
      <w:color w:val="0563C1" w:themeColor="hyperlink"/>
      <w:u w:val="single"/>
    </w:rPr>
  </w:style>
  <w:style w:type="character" w:styleId="UnresolvedMention">
    <w:name w:val="Unresolved Mention"/>
    <w:basedOn w:val="DefaultParagraphFont"/>
    <w:uiPriority w:val="99"/>
    <w:semiHidden/>
    <w:unhideWhenUsed/>
    <w:rsid w:val="00FB7A9B"/>
    <w:rPr>
      <w:color w:val="605E5C"/>
      <w:shd w:val="clear" w:color="auto" w:fill="E1DFDD"/>
    </w:rPr>
  </w:style>
  <w:style w:type="paragraph" w:styleId="FootnoteText">
    <w:name w:val="footnote text"/>
    <w:basedOn w:val="Normal"/>
    <w:link w:val="FootnoteTextChar"/>
    <w:uiPriority w:val="99"/>
    <w:semiHidden/>
    <w:unhideWhenUsed/>
    <w:rsid w:val="003E344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3445"/>
    <w:rPr>
      <w:noProof/>
      <w:sz w:val="20"/>
      <w:szCs w:val="20"/>
      <w:lang w:bidi="ar-EG"/>
    </w:rPr>
  </w:style>
  <w:style w:type="character" w:styleId="FootnoteReference">
    <w:name w:val="footnote reference"/>
    <w:basedOn w:val="DefaultParagraphFont"/>
    <w:uiPriority w:val="99"/>
    <w:semiHidden/>
    <w:unhideWhenUsed/>
    <w:rsid w:val="003E344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fo2.sermon-online.com/german/FredJohnMeldau/Der_Messias_In_Beiden_Testamenten_1991.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F957A-F8C0-4575-893A-AB5CB7AC2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7</cp:revision>
  <dcterms:created xsi:type="dcterms:W3CDTF">2022-03-11T09:54:00Z</dcterms:created>
  <dcterms:modified xsi:type="dcterms:W3CDTF">2022-03-12T08:55:00Z</dcterms:modified>
</cp:coreProperties>
</file>