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393F1" w14:textId="2EBB4724" w:rsidR="00BA3232" w:rsidRDefault="00E746DD" w:rsidP="00E746DD">
      <w:pPr>
        <w:jc w:val="both"/>
        <w:rPr>
          <w:rtl/>
        </w:rPr>
      </w:pPr>
      <w:hyperlink r:id="rId4" w:history="1">
        <w:r w:rsidRPr="00E746DD">
          <w:rPr>
            <w:rStyle w:val="Hyperlink"/>
            <w:rFonts w:hint="cs"/>
            <w:rtl/>
          </w:rPr>
          <w:t>المفروز من بين إخوته</w:t>
        </w:r>
      </w:hyperlink>
    </w:p>
    <w:p w14:paraId="61A507F8" w14:textId="06F66A3B" w:rsidR="00E746DD" w:rsidRDefault="00E746DD" w:rsidP="00E746DD">
      <w:pPr>
        <w:jc w:val="both"/>
        <w:rPr>
          <w:rtl/>
        </w:rPr>
      </w:pPr>
      <w:r w:rsidRPr="00E746DD">
        <w:t>Fritz von Kietzell</w:t>
      </w:r>
    </w:p>
    <w:p w14:paraId="365609C3" w14:textId="568935A2" w:rsidR="00251C29" w:rsidRDefault="00251C29" w:rsidP="00E746DD">
      <w:pPr>
        <w:jc w:val="both"/>
        <w:rPr>
          <w:rtl/>
        </w:rPr>
      </w:pPr>
      <w:r>
        <w:rPr>
          <w:rFonts w:hint="cs"/>
          <w:rtl/>
        </w:rPr>
        <w:t>ملاحظات أولية</w:t>
      </w:r>
    </w:p>
    <w:p w14:paraId="68DB6DD4" w14:textId="23B4EEA4" w:rsidR="00251C29" w:rsidRDefault="00251C29" w:rsidP="00E746DD">
      <w:pPr>
        <w:jc w:val="both"/>
        <w:rPr>
          <w:rtl/>
        </w:rPr>
      </w:pPr>
      <w:r>
        <w:rPr>
          <w:rFonts w:hint="cs"/>
          <w:rtl/>
        </w:rPr>
        <w:t>كل مَن يريد أن يفهم العهد القديم لا بد وأن يجعله مرتبطًا بالمسيح، ابن الله، الذي بنفسه هو "الكلمة". اليهود الغير مؤمنين الذين رفضوا الرب يسوع عرفوا العهد القديم جيدًا. الرب قال لهم: "</w:t>
      </w:r>
      <w:r w:rsidRPr="00251C29">
        <w:rPr>
          <w:rtl/>
        </w:rPr>
        <w:t xml:space="preserve"> 39 فَتِّشُوا الْكُتُبَ لأَنَّكُمْ تَظُنُّونَ أَنَّ لَكُمْ فِيهَا حَيَاةً أَبَدِيَّةً. وَهِيَ الَّتِي تَشْهَدُ لِي.</w:t>
      </w:r>
      <w:r>
        <w:rPr>
          <w:rFonts w:hint="cs"/>
          <w:rtl/>
        </w:rPr>
        <w:t xml:space="preserve">" لقد كانت لهم المعرفة في الكتب، </w:t>
      </w:r>
      <w:r w:rsidR="00165162">
        <w:rPr>
          <w:rFonts w:hint="cs"/>
          <w:rtl/>
        </w:rPr>
        <w:t>لكن لم يكن لديهم الفهم لأنهم لم يريدوا أن يعرفوا المسيح وأن يقبلوه.</w:t>
      </w:r>
    </w:p>
    <w:p w14:paraId="6F33E151" w14:textId="7DACCC11" w:rsidR="00165162" w:rsidRDefault="00165162" w:rsidP="00E746DD">
      <w:pPr>
        <w:jc w:val="both"/>
        <w:rPr>
          <w:rtl/>
        </w:rPr>
      </w:pPr>
      <w:r>
        <w:rPr>
          <w:rFonts w:hint="cs"/>
          <w:rtl/>
        </w:rPr>
        <w:t>إن الانشغال بالعهد القديم، بالخليقة، بالسقوط في الخطية، بالطوفان، بأصل إسرائيل، بالناموس وبأمور كثيرة أخرى في كلمة الله لن يكون إلا لفائدتنا العملية إن تأملناها بارتباطها بالمسيح، الذي هو الموضوع الرئيسي في كل الكتاب. لا سيما الصور الرمزية لحياة أشخاص التي تمثّل الرب يسوع، هي ملائمة لجعل قلوبنا تلتهب له.</w:t>
      </w:r>
    </w:p>
    <w:p w14:paraId="691DAE4C" w14:textId="5B44BD76" w:rsidR="00165162" w:rsidRDefault="00594724" w:rsidP="00E746DD">
      <w:pPr>
        <w:jc w:val="both"/>
        <w:rPr>
          <w:rtl/>
        </w:rPr>
      </w:pPr>
      <w:r>
        <w:rPr>
          <w:rFonts w:hint="cs"/>
          <w:rtl/>
        </w:rPr>
        <w:t>الكثير من مؤمني العهد القديم هم مثال في حياتهم عن المسيح. لكن معظمهم هم كذلك فقط أثناء مقاطع محدودة في حياتهم. إن هذا نفهمه إن اعتبرنا ما قاله يعقوب بصورة عامة عن حياة المؤمنين: "</w:t>
      </w:r>
      <w:r w:rsidRPr="00594724">
        <w:rPr>
          <w:rtl/>
        </w:rPr>
        <w:t>لأَنَّنَا فِي أَشْيَاءَ كَثِيرَةٍ نَعْثُرُ جَمِيعُنَا</w:t>
      </w:r>
      <w:r>
        <w:rPr>
          <w:rFonts w:hint="cs"/>
          <w:rtl/>
        </w:rPr>
        <w:t>" وما يزيد من إنتعاشنا عندما نجد بالرغم من كل الضعف والتراخي في سلوك القديسين أوقاتًا تسطع</w:t>
      </w:r>
      <w:r w:rsidR="00295FD5">
        <w:rPr>
          <w:rFonts w:hint="cs"/>
          <w:rtl/>
        </w:rPr>
        <w:t xml:space="preserve"> منهم</w:t>
      </w:r>
      <w:r>
        <w:rPr>
          <w:rFonts w:hint="cs"/>
          <w:rtl/>
        </w:rPr>
        <w:t xml:space="preserve"> فيها أ</w:t>
      </w:r>
      <w:r w:rsidR="00295FD5">
        <w:rPr>
          <w:rFonts w:hint="cs"/>
          <w:rtl/>
        </w:rPr>
        <w:t>م</w:t>
      </w:r>
      <w:r>
        <w:rPr>
          <w:rFonts w:hint="cs"/>
          <w:rtl/>
        </w:rPr>
        <w:t>جادًا</w:t>
      </w:r>
      <w:r w:rsidR="00295FD5">
        <w:rPr>
          <w:rFonts w:hint="cs"/>
          <w:rtl/>
        </w:rPr>
        <w:t xml:space="preserve"> من الرب.</w:t>
      </w:r>
    </w:p>
    <w:p w14:paraId="77254C3A" w14:textId="35901E5F" w:rsidR="00295FD5" w:rsidRDefault="00295FD5" w:rsidP="00E746DD">
      <w:pPr>
        <w:jc w:val="both"/>
        <w:rPr>
          <w:rtl/>
        </w:rPr>
      </w:pPr>
      <w:r>
        <w:rPr>
          <w:rFonts w:hint="cs"/>
          <w:rtl/>
        </w:rPr>
        <w:t>ليس دائمًا من السهل أن نتبيّن المسيح في حياة مؤمن قابل للخطأ ومقيّد بالعديد من الضعفات. ومثال على هذا يعقوب. إنها فقط العين المتمرسة القادرة بأن تميز في سيرته فقرة تُشير بوضوح إلى مَن اتّضع وأخذ صورة عبد. "</w:t>
      </w:r>
      <w:r w:rsidRPr="00295FD5">
        <w:rPr>
          <w:rtl/>
        </w:rPr>
        <w:t>وَخَدَمَ إِسْرَائِيلُ لأَجْلِ امْرَأَةٍ، وَلأَجْلِ امْرَأَةٍ رَعَى.</w:t>
      </w:r>
      <w:r>
        <w:rPr>
          <w:rFonts w:hint="cs"/>
          <w:rtl/>
        </w:rPr>
        <w:t>" (هوشع 12: 12). "</w:t>
      </w:r>
      <w:r w:rsidRPr="00295FD5">
        <w:rPr>
          <w:rtl/>
        </w:rPr>
        <w:t xml:space="preserve"> 20 فَخَدَمَ يَعْقُوبُ بِرَاحِيلَ سَبْعَ سِنِينٍ، وَكَانَتْ فِي عَيْنَيْهِ كَأَيَّامٍ قَلِيلَةٍ بِسَبَبِ مَحَبَّتِهِ لَهَا.</w:t>
      </w:r>
      <w:r w:rsidR="00A27B23">
        <w:rPr>
          <w:rFonts w:hint="cs"/>
          <w:rtl/>
        </w:rPr>
        <w:t>" (تكوين 29: 20). هكذا كانت حياة الرب يسوع خدمة محبة، لشعبه الأرضي إسرائيل أولاً، وفي مفهوم أوسع لعروسه السماوية، الكنيسة. إنه في الحقيقة العبد العبراني، الذي لم يُرد أن يخرج حرًا من بعد سبع سنين من ال</w:t>
      </w:r>
      <w:r w:rsidR="00A27B23" w:rsidRPr="00A27B23">
        <w:rPr>
          <w:rtl/>
        </w:rPr>
        <w:t>خدمة</w:t>
      </w:r>
      <w:r w:rsidR="00A27B23">
        <w:rPr>
          <w:rFonts w:hint="cs"/>
          <w:rtl/>
        </w:rPr>
        <w:t>، وإنما قال: "</w:t>
      </w:r>
      <w:r w:rsidR="00A27B23" w:rsidRPr="00A27B23">
        <w:rPr>
          <w:rtl/>
        </w:rPr>
        <w:t xml:space="preserve"> أُحِبُّ سَيِّدِي وَامْرَأَتِي وَأَوْلاَدِي، لاَ أَخْرُجُ حُرًّا،</w:t>
      </w:r>
      <w:r w:rsidR="00A27B23">
        <w:rPr>
          <w:rFonts w:hint="cs"/>
          <w:rtl/>
        </w:rPr>
        <w:t>" (خروج 21: 5).</w:t>
      </w:r>
    </w:p>
    <w:p w14:paraId="74EA033E" w14:textId="125C19E6" w:rsidR="00A27B23" w:rsidRDefault="00A27B23" w:rsidP="00E746DD">
      <w:pPr>
        <w:jc w:val="both"/>
        <w:rPr>
          <w:rFonts w:hint="cs"/>
        </w:rPr>
      </w:pPr>
      <w:r>
        <w:rPr>
          <w:rFonts w:hint="cs"/>
          <w:rtl/>
        </w:rPr>
        <w:t xml:space="preserve">في الصفحات التالية نريد بأن ننشغل بمؤمن في العهد القديم، لا يخبرنا الكتاب </w:t>
      </w:r>
      <w:r w:rsidR="000F7699">
        <w:rPr>
          <w:rFonts w:hint="cs"/>
          <w:rtl/>
        </w:rPr>
        <w:t xml:space="preserve">بأي نقص فيه أو فشل. عنه </w:t>
      </w:r>
      <w:r w:rsidR="000F7699">
        <w:rPr>
          <w:rtl/>
        </w:rPr>
        <w:t>–</w:t>
      </w:r>
      <w:r w:rsidR="000F7699">
        <w:rPr>
          <w:rFonts w:hint="cs"/>
          <w:rtl/>
        </w:rPr>
        <w:t xml:space="preserve"> يوسف </w:t>
      </w:r>
      <w:r w:rsidR="000F7699">
        <w:rPr>
          <w:rtl/>
        </w:rPr>
        <w:t>–</w:t>
      </w:r>
      <w:r w:rsidR="000F7699">
        <w:rPr>
          <w:rFonts w:hint="cs"/>
          <w:rtl/>
        </w:rPr>
        <w:t xml:space="preserve"> قال استيفانوس بعد الكثير من السنوات لاحقًا، حينما كان في حالة مشابهة تمامًا لظروف </w:t>
      </w:r>
      <w:hyperlink r:id="rId5" w:anchor=":~:text=Jahre%20sp%C3%A4ter%20Stephanus%2C-,als%20er%20sich,-in%20ganz%20%C3%A4hnlichen" w:history="1">
        <w:r w:rsidR="000F7699" w:rsidRPr="000F7699">
          <w:rPr>
            <w:rStyle w:val="Hyperlink"/>
            <w:rFonts w:hint="cs"/>
            <w:rtl/>
          </w:rPr>
          <w:t>يوسف</w:t>
        </w:r>
      </w:hyperlink>
      <w:r w:rsidR="000F7699">
        <w:rPr>
          <w:rFonts w:hint="cs"/>
          <w:rtl/>
        </w:rPr>
        <w:t>: "</w:t>
      </w:r>
    </w:p>
    <w:sectPr w:rsidR="00A27B23" w:rsidSect="00BE7C24">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6DD"/>
    <w:rsid w:val="000F7699"/>
    <w:rsid w:val="00165162"/>
    <w:rsid w:val="00251C29"/>
    <w:rsid w:val="00295FD5"/>
    <w:rsid w:val="00594724"/>
    <w:rsid w:val="00A27B23"/>
    <w:rsid w:val="00BA3232"/>
    <w:rsid w:val="00BE7C24"/>
    <w:rsid w:val="00E746D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1546"/>
  <w15:chartTrackingRefBased/>
  <w15:docId w15:val="{29EB38F1-3CD8-45D7-8BC1-F5039FC3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746DD"/>
    <w:rPr>
      <w:color w:val="0563C1" w:themeColor="hyperlink"/>
      <w:u w:val="single"/>
    </w:rPr>
  </w:style>
  <w:style w:type="character" w:styleId="UnresolvedMention">
    <w:name w:val="Unresolved Mention"/>
    <w:basedOn w:val="DefaultParagraphFont"/>
    <w:uiPriority w:val="99"/>
    <w:semiHidden/>
    <w:unhideWhenUsed/>
    <w:rsid w:val="00E746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277/der-abgesonderte-unter-seinen-bruedern" TargetMode="External"/><Relationship Id="rId4" Type="http://schemas.openxmlformats.org/officeDocument/2006/relationships/hyperlink" Target="https://www.bibelkommentare.de/kommentare/277/der-abgesonderte-unter-seinen-brueder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386</Words>
  <Characters>1931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cp:revision>
  <dcterms:created xsi:type="dcterms:W3CDTF">2021-12-04T17:25:00Z</dcterms:created>
  <dcterms:modified xsi:type="dcterms:W3CDTF">2021-12-04T18:41:00Z</dcterms:modified>
</cp:coreProperties>
</file>