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14996" w14:textId="6C5C6A25" w:rsidR="00BE011D" w:rsidRDefault="00245139">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https://www.bibelkommentare.de/kommentare/k-2216/betrachtungen-ueber-das-lied-der-lieder/kapitel-1</w:instrText>
      </w:r>
      <w:r>
        <w:rPr>
          <w:rFonts w:hint="cs"/>
          <w:rtl/>
        </w:rPr>
        <w:instrText>"</w:instrText>
      </w:r>
      <w:r>
        <w:rPr>
          <w:rtl/>
        </w:rPr>
        <w:instrText xml:space="preserve"> </w:instrText>
      </w:r>
      <w:r>
        <w:rPr>
          <w:rtl/>
        </w:rPr>
      </w:r>
      <w:r>
        <w:rPr>
          <w:rtl/>
        </w:rPr>
        <w:fldChar w:fldCharType="separate"/>
      </w:r>
      <w:r w:rsidRPr="00245139">
        <w:rPr>
          <w:rStyle w:val="Hyperlink"/>
          <w:rFonts w:hint="cs"/>
          <w:rtl/>
        </w:rPr>
        <w:t xml:space="preserve">تأملات في نشيد </w:t>
      </w:r>
      <w:proofErr w:type="spellStart"/>
      <w:r w:rsidRPr="00245139">
        <w:rPr>
          <w:rStyle w:val="Hyperlink"/>
          <w:rFonts w:hint="cs"/>
          <w:rtl/>
        </w:rPr>
        <w:t>الأنشاد</w:t>
      </w:r>
      <w:proofErr w:type="spellEnd"/>
      <w:r>
        <w:rPr>
          <w:rtl/>
        </w:rPr>
        <w:fldChar w:fldCharType="end"/>
      </w:r>
    </w:p>
    <w:p w14:paraId="3EDE0D40" w14:textId="540B13B9" w:rsidR="00245139" w:rsidRDefault="00245139" w:rsidP="00245139">
      <w:pPr>
        <w:bidi w:val="0"/>
        <w:rPr>
          <w:rtl/>
        </w:rPr>
      </w:pPr>
      <w:r w:rsidRPr="00245139">
        <w:t>Andrew Miller</w:t>
      </w:r>
    </w:p>
    <w:p w14:paraId="39A76581" w14:textId="37A31B56" w:rsidR="00245139" w:rsidRDefault="00245139">
      <w:pPr>
        <w:rPr>
          <w:rtl/>
        </w:rPr>
      </w:pPr>
      <w:r>
        <w:rPr>
          <w:rFonts w:hint="cs"/>
          <w:rtl/>
        </w:rPr>
        <w:t>الإصحاح الأول</w:t>
      </w:r>
    </w:p>
    <w:p w14:paraId="6220819F" w14:textId="7B81A019" w:rsidR="00761408" w:rsidRDefault="00761408">
      <w:pPr>
        <w:rPr>
          <w:rtl/>
        </w:rPr>
      </w:pPr>
      <w:r>
        <w:rPr>
          <w:rFonts w:hint="cs"/>
          <w:rtl/>
        </w:rPr>
        <w:t xml:space="preserve">لا شيء يخافه الناس في هذا العالم أكثر من الوِحدة ومن فترة إطالة التفكير أو </w:t>
      </w:r>
      <w:proofErr w:type="spellStart"/>
      <w:r>
        <w:rPr>
          <w:rFonts w:hint="cs"/>
          <w:rtl/>
        </w:rPr>
        <w:t>الانكبات</w:t>
      </w:r>
      <w:proofErr w:type="spellEnd"/>
      <w:r>
        <w:rPr>
          <w:rFonts w:hint="cs"/>
          <w:rtl/>
        </w:rPr>
        <w:t xml:space="preserve"> في الفكر الباطني. إنهم يفضلون بأن يُشحنونها بالعمل بدلاً من أن يضطروا فيه أن يكونوا في تأملات هادئة. الضمير المضطرب يرفع صوته في مثل هذه الأوقات ويحاول المرء بأن يُشلّه بالمهرب المريح أنه ينبغي عليه أن يتمم التزاماته وليس له وقت لمثل هذا النوع من التفكير. خطايا، هنالك الكثير من الخطايا، وفكرة الله كديان الخطية مرعبة. إن حالة النفس هي أنها لا يمكنها أن تحتمل النور، ولذا فالمرء يحب الظلمة. </w:t>
      </w:r>
      <w:r w:rsidR="00C8041B">
        <w:rPr>
          <w:rFonts w:hint="cs"/>
          <w:rtl/>
        </w:rPr>
        <w:t>إننا نسعى ونحب دوافع الزمان الحاضر التي تُشغلنا وتُخرجنا من هدوئنا لنهرب بها من ثِقل الساعات الهادئة التي تضغط علينا. إن ملذات وأفراح العالم تُفيد في عصرها وفي مكانها ذات الهدف.</w:t>
      </w:r>
    </w:p>
    <w:p w14:paraId="798498A5" w14:textId="3B723AF0" w:rsidR="00C8041B" w:rsidRDefault="00C8041B" w:rsidP="00C8041B">
      <w:pPr>
        <w:rPr>
          <w:rtl/>
        </w:rPr>
      </w:pPr>
      <w:r>
        <w:rPr>
          <w:rFonts w:hint="cs"/>
          <w:rtl/>
        </w:rPr>
        <w:t>لذا فالمرء يهتم بغيرة بأن يتجنب العُزلة وأن يجعل كل فرصة في التأمل الهادئ والجاد مستحيلة. فلا أحد يلتفت إلى اهتمامات النفس، ولا يُمنح لها ولا حتى دقيقة، بالرغم من احتياجاتها المُلحّة والعميقة. الجزء الأسمى والأكثر كرامة في الإنسان يُهمَل تمامًا ويُترك من دون اهتمام. لكن آهٍ، "</w:t>
      </w:r>
      <w:r>
        <w:rPr>
          <w:rtl/>
        </w:rPr>
        <w:t xml:space="preserve"> لأَنَّهُ مَاذَا يَنْتَفِعُ الإِنْسَانُ لَوْ رَبِحَ الْعَالَمَ كُلَّهُ وَخَسِرَ نَفْسَهُ؟ أَوْ مَاذَا يُعْطِي الإِنْسَانُ فِدَاءً عَنْ نَفْسِهِ؟ </w:t>
      </w:r>
      <w:r>
        <w:rPr>
          <w:rFonts w:hint="cs"/>
          <w:rtl/>
        </w:rPr>
        <w:t>"</w:t>
      </w:r>
      <w:r w:rsidR="00530ED5">
        <w:rPr>
          <w:rFonts w:hint="cs"/>
          <w:rtl/>
        </w:rPr>
        <w:t xml:space="preserve"> (مرقس 8: 36، 37).</w:t>
      </w:r>
    </w:p>
    <w:p w14:paraId="03A765D4" w14:textId="0756AC57" w:rsidR="00530ED5" w:rsidRDefault="00530ED5" w:rsidP="00C8041B">
      <w:pPr>
        <w:rPr>
          <w:rFonts w:hint="cs"/>
        </w:rPr>
      </w:pPr>
      <w:r>
        <w:rPr>
          <w:rFonts w:hint="cs"/>
          <w:rtl/>
        </w:rPr>
        <w:t xml:space="preserve">هذا هو الإنسان، الإنسان من دون معرفة الله، من دون معرفته بحال نفسه كخاطئ وبيسوع كمخلّص </w:t>
      </w:r>
      <w:proofErr w:type="spellStart"/>
      <w:r>
        <w:rPr>
          <w:rFonts w:hint="cs"/>
          <w:rtl/>
        </w:rPr>
        <w:t>الخطاة</w:t>
      </w:r>
      <w:proofErr w:type="spellEnd"/>
      <w:r>
        <w:rPr>
          <w:rFonts w:hint="cs"/>
          <w:rtl/>
        </w:rPr>
        <w:t>. لكن دعونا نلتفت للحظة بعيدًا</w:t>
      </w:r>
      <w:r w:rsidR="00DE5EE8">
        <w:rPr>
          <w:rFonts w:hint="cs"/>
          <w:rtl/>
        </w:rPr>
        <w:t xml:space="preserve"> عن هذا المشهد الذي يُحزن القلب مع أنها لا زالت </w:t>
      </w:r>
      <w:r w:rsidR="00DE5EE8" w:rsidRPr="00DE5EE8">
        <w:rPr>
          <w:rtl/>
        </w:rPr>
        <w:t xml:space="preserve">الروابط </w:t>
      </w:r>
      <w:r w:rsidR="00DE5EE8">
        <w:rPr>
          <w:rFonts w:hint="cs"/>
          <w:rtl/>
        </w:rPr>
        <w:t>قوية ورقيقة التي تود دائمًا بأن تُدخلنا فيه من جديد، لكي نحرر</w:t>
      </w:r>
      <w:r w:rsidR="00D75BF6">
        <w:rPr>
          <w:rFonts w:hint="cs"/>
          <w:rtl/>
        </w:rPr>
        <w:t xml:space="preserve"> منها</w:t>
      </w:r>
      <w:r w:rsidR="00DE5EE8">
        <w:rPr>
          <w:rFonts w:hint="cs"/>
          <w:rtl/>
        </w:rPr>
        <w:t xml:space="preserve"> </w:t>
      </w:r>
      <w:r w:rsidR="00D75BF6" w:rsidRPr="00D75BF6">
        <w:rPr>
          <w:rtl/>
        </w:rPr>
        <w:t xml:space="preserve">الذين نحبهم </w:t>
      </w:r>
      <w:r w:rsidR="00DE5EE8">
        <w:rPr>
          <w:rFonts w:hint="cs"/>
          <w:rtl/>
        </w:rPr>
        <w:t>ونربح</w:t>
      </w:r>
      <w:r w:rsidR="00D75BF6">
        <w:rPr>
          <w:rFonts w:hint="cs"/>
          <w:rtl/>
        </w:rPr>
        <w:t xml:space="preserve">هم. دعونا نقترب من روح التأمل الهادئ بخلوة انفصال النفس الحلوة عن العالم، حيث يسطع مشهد حضور المخلص ويكون لـ"نشيد </w:t>
      </w:r>
      <w:proofErr w:type="spellStart"/>
      <w:r w:rsidR="00D75BF6">
        <w:rPr>
          <w:rFonts w:hint="cs"/>
          <w:rtl/>
        </w:rPr>
        <w:t>الأنشاد</w:t>
      </w:r>
      <w:proofErr w:type="spellEnd"/>
      <w:r w:rsidR="00D75BF6">
        <w:rPr>
          <w:rFonts w:hint="cs"/>
          <w:rtl/>
        </w:rPr>
        <w:t xml:space="preserve">" صداه </w:t>
      </w:r>
      <w:hyperlink r:id="rId4" w:anchor=":~:text=Je%20weiter%20die%20Trennung%20von" w:history="1">
        <w:r w:rsidR="00D75BF6" w:rsidRPr="00AE635F">
          <w:rPr>
            <w:rStyle w:val="Hyperlink"/>
            <w:rFonts w:hint="cs"/>
            <w:rtl/>
          </w:rPr>
          <w:t>لمجده</w:t>
        </w:r>
      </w:hyperlink>
      <w:r w:rsidR="00D75BF6">
        <w:rPr>
          <w:rFonts w:hint="cs"/>
          <w:rtl/>
        </w:rPr>
        <w:t xml:space="preserve">. </w:t>
      </w:r>
    </w:p>
    <w:sectPr w:rsidR="00530ED5"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39"/>
    <w:rsid w:val="00245139"/>
    <w:rsid w:val="00530ED5"/>
    <w:rsid w:val="00761408"/>
    <w:rsid w:val="00AE635F"/>
    <w:rsid w:val="00BE011D"/>
    <w:rsid w:val="00C6505E"/>
    <w:rsid w:val="00C8041B"/>
    <w:rsid w:val="00D75BF6"/>
    <w:rsid w:val="00DE5EE8"/>
    <w:rsid w:val="00E0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232E"/>
  <w15:chartTrackingRefBased/>
  <w15:docId w15:val="{6BC9DB30-985F-4956-890B-B532570B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5139"/>
    <w:rPr>
      <w:color w:val="0563C1" w:themeColor="hyperlink"/>
      <w:u w:val="single"/>
    </w:rPr>
  </w:style>
  <w:style w:type="character" w:styleId="UnresolvedMention">
    <w:name w:val="Unresolved Mention"/>
    <w:basedOn w:val="DefaultParagraphFont"/>
    <w:uiPriority w:val="99"/>
    <w:semiHidden/>
    <w:unhideWhenUsed/>
    <w:rsid w:val="00245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2216/betrachtungen-ueber-das-lied-der-lieder/kapit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304</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3</cp:revision>
  <dcterms:created xsi:type="dcterms:W3CDTF">2023-04-17T17:59:00Z</dcterms:created>
  <dcterms:modified xsi:type="dcterms:W3CDTF">2023-04-17T18:59:00Z</dcterms:modified>
</cp:coreProperties>
</file>