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B6E770" w14:textId="77777777" w:rsidR="00FD3BB5" w:rsidRDefault="00DE27D3" w:rsidP="00166C92">
      <w:pPr>
        <w:jc w:val="both"/>
        <w:rPr>
          <w:rFonts w:ascii="Sakkal Majalla" w:hAnsi="Sakkal Majalla" w:cs="Sakkal Majalla"/>
          <w:sz w:val="28"/>
          <w:szCs w:val="28"/>
          <w:rtl/>
          <w:lang w:bidi="ar-AE"/>
        </w:rPr>
      </w:pPr>
      <w:r>
        <w:fldChar w:fldCharType="begin"/>
      </w:r>
      <w:r>
        <w:instrText xml:space="preserve"> HYPERLINK "https://www.bibelkommentare.de/kommentare/249/die-gnade-gottes" </w:instrText>
      </w:r>
      <w:r>
        <w:fldChar w:fldCharType="separate"/>
      </w:r>
      <w:r w:rsidR="00166C92" w:rsidRPr="00166C92">
        <w:rPr>
          <w:rStyle w:val="Hyperlink"/>
          <w:rFonts w:ascii="Sakkal Majalla" w:hAnsi="Sakkal Majalla" w:cs="Sakkal Majalla" w:hint="cs"/>
          <w:sz w:val="28"/>
          <w:szCs w:val="28"/>
          <w:rtl/>
          <w:lang w:bidi="ar-AE"/>
        </w:rPr>
        <w:t>نعمة الله</w:t>
      </w:r>
      <w:r>
        <w:rPr>
          <w:rStyle w:val="Hyperlink"/>
          <w:rFonts w:ascii="Sakkal Majalla" w:hAnsi="Sakkal Majalla" w:cs="Sakkal Majalla"/>
          <w:sz w:val="28"/>
          <w:szCs w:val="28"/>
          <w:lang w:bidi="ar-AE"/>
        </w:rPr>
        <w:fldChar w:fldCharType="end"/>
      </w:r>
    </w:p>
    <w:p w14:paraId="14D98510" w14:textId="77777777" w:rsidR="00166C92" w:rsidRDefault="00166C92"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أرند </w:t>
      </w:r>
      <w:proofErr w:type="spellStart"/>
      <w:r>
        <w:rPr>
          <w:rFonts w:ascii="Sakkal Majalla" w:hAnsi="Sakkal Majalla" w:cs="Sakkal Majalla" w:hint="cs"/>
          <w:sz w:val="28"/>
          <w:szCs w:val="28"/>
          <w:rtl/>
          <w:lang w:bidi="ar-AE"/>
        </w:rPr>
        <w:t>ريمرز</w:t>
      </w:r>
      <w:proofErr w:type="spellEnd"/>
    </w:p>
    <w:p w14:paraId="77D27453" w14:textId="77777777" w:rsidR="00166C92" w:rsidRDefault="005A5A1E"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نعمة الله هي إظهار محبته التي لا يستحقها الإنسان الخاطئ. فجوهرها وحجمها لا يمكننا استقصاؤهما ولذا لا يمكننا أن نصفهما بشكل وافي. لكن يمكننا أن نبحث ما تقوله كلمة الله عنها، وعلى الدوام سنغتني من ذلك. فمن العهد القديم تظهر أمام العين بشكل خاص على شعب إسرائيل مرارًا وتكرارًا، غير أنها تظهر في صورتها الكاملة في المسيح في العهد الجديد.</w:t>
      </w:r>
    </w:p>
    <w:p w14:paraId="5FC59939" w14:textId="77777777" w:rsidR="005A5A1E" w:rsidRDefault="005A5A1E"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الكلمة اليونانية "</w:t>
      </w:r>
      <w:proofErr w:type="spellStart"/>
      <w:r>
        <w:rPr>
          <w:rFonts w:ascii="Sakkal Majalla" w:hAnsi="Sakkal Majalla" w:cs="Sakkal Majalla" w:hint="cs"/>
          <w:sz w:val="28"/>
          <w:szCs w:val="28"/>
          <w:rtl/>
          <w:lang w:bidi="ar-AE"/>
        </w:rPr>
        <w:t>كاريس</w:t>
      </w:r>
      <w:proofErr w:type="spellEnd"/>
      <w:r>
        <w:rPr>
          <w:rFonts w:ascii="Sakkal Majalla" w:hAnsi="Sakkal Majalla" w:cs="Sakkal Majalla" w:hint="cs"/>
          <w:sz w:val="28"/>
          <w:szCs w:val="28"/>
          <w:rtl/>
          <w:lang w:bidi="ar-AE"/>
        </w:rPr>
        <w:t xml:space="preserve">" المترجمة </w:t>
      </w:r>
      <w:proofErr w:type="spellStart"/>
      <w:r>
        <w:rPr>
          <w:rFonts w:ascii="Sakkal Majalla" w:hAnsi="Sakkal Majalla" w:cs="Sakkal Majalla" w:hint="cs"/>
          <w:sz w:val="28"/>
          <w:szCs w:val="28"/>
          <w:rtl/>
          <w:lang w:bidi="ar-AE"/>
        </w:rPr>
        <w:t>بالـ"نعمة</w:t>
      </w:r>
      <w:proofErr w:type="spellEnd"/>
      <w:r>
        <w:rPr>
          <w:rFonts w:ascii="Sakkal Majalla" w:hAnsi="Sakkal Majalla" w:cs="Sakkal Majalla" w:hint="cs"/>
          <w:sz w:val="28"/>
          <w:szCs w:val="28"/>
          <w:rtl/>
          <w:lang w:bidi="ar-AE"/>
        </w:rPr>
        <w:t xml:space="preserve">" تحمل أيضًا </w:t>
      </w:r>
      <w:proofErr w:type="spellStart"/>
      <w:r>
        <w:rPr>
          <w:rFonts w:ascii="Sakkal Majalla" w:hAnsi="Sakkal Majalla" w:cs="Sakkal Majalla" w:hint="cs"/>
          <w:sz w:val="28"/>
          <w:szCs w:val="28"/>
          <w:rtl/>
          <w:lang w:bidi="ar-AE"/>
        </w:rPr>
        <w:t>معنة</w:t>
      </w:r>
      <w:proofErr w:type="spellEnd"/>
      <w:r>
        <w:rPr>
          <w:rFonts w:ascii="Sakkal Majalla" w:hAnsi="Sakkal Majalla" w:cs="Sakkal Majalla" w:hint="cs"/>
          <w:sz w:val="28"/>
          <w:szCs w:val="28"/>
          <w:rtl/>
          <w:lang w:bidi="ar-AE"/>
        </w:rPr>
        <w:t xml:space="preserve"> "لطف" (مثلاً لوقا 2: 52؛ أعمال الرسل 2: 47)، "عطية" (مثلاً 1. كورنثوس 16: 3)، "شكر" (مثلاً لوقا 6: 32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34؛ 17: 9) و "مَرْضي" (1. بطرس 2: 19، 20). وكلمة متقاربة جدًا معها عي "فرح".</w:t>
      </w:r>
    </w:p>
    <w:p w14:paraId="3A941053" w14:textId="77777777" w:rsidR="005A5A1E" w:rsidRDefault="005A5A1E"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على ما يبدو أن النعمة هي عكس البرّ؛ على أي حال فكلاهما لنا نحن البشر لا يمكن أن </w:t>
      </w:r>
      <w:r w:rsidR="00D14A0E">
        <w:rPr>
          <w:rFonts w:ascii="Sakkal Majalla" w:hAnsi="Sakkal Majalla" w:cs="Sakkal Majalla" w:hint="cs"/>
          <w:sz w:val="28"/>
          <w:szCs w:val="28"/>
          <w:rtl/>
          <w:lang w:bidi="ar-AE"/>
        </w:rPr>
        <w:t>يتفقا. إما أن يكون العمل بالبرّ (العدالة)، عندها لن يكون هنالك نعمة، أو أن النعمة تعزل البرّ من قوته عندما يعفو رئيس الدولة عن مجرم محكوم عليه بالعدل، عندها يسمح للنعمة بأن تتغلب على الحق. فالنعمة الإنسانية تضع البر جانبًا.</w:t>
      </w:r>
    </w:p>
    <w:p w14:paraId="5D431A37" w14:textId="77777777" w:rsidR="00D14A0E" w:rsidRDefault="00D14A0E"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لو تعامل الله بهذه الطريقة، لأظهر عدم أمانته نحو جوهره، الذي ليس هو محبة فقط، وإنما نور أيضًا، وهذا مستحيل. نعمته لا تظهر على حساب برّه أبدًا، وإنما في اتفاق تام به. برّه يطالب بعقوبة الناس على خطاياهم، ولكن في محبته ونعمته أرسل الله ابنه الوحيد "كفارة لخطايانا" (1. يوحنا 4: 10) وقد اكتملت على صليب الجلجثة </w:t>
      </w:r>
      <w:proofErr w:type="spellStart"/>
      <w:r>
        <w:rPr>
          <w:rFonts w:ascii="Sakkal Majalla" w:hAnsi="Sakkal Majalla" w:cs="Sakkal Majalla" w:hint="cs"/>
          <w:sz w:val="28"/>
          <w:szCs w:val="28"/>
          <w:rtl/>
          <w:lang w:bidi="ar-AE"/>
        </w:rPr>
        <w:t>مطاليبه</w:t>
      </w:r>
      <w:proofErr w:type="spellEnd"/>
      <w:r>
        <w:rPr>
          <w:rFonts w:ascii="Sakkal Majalla" w:hAnsi="Sakkal Majalla" w:cs="Sakkal Majalla" w:hint="cs"/>
          <w:sz w:val="28"/>
          <w:szCs w:val="28"/>
          <w:rtl/>
          <w:lang w:bidi="ar-AE"/>
        </w:rPr>
        <w:t xml:space="preserve"> المقدسة والعادلة تمامًا بالرب يسوع، وفي الوقت نفسه تلمع هناك نعمته </w:t>
      </w:r>
      <w:r w:rsidR="00FE16A1">
        <w:rPr>
          <w:rFonts w:ascii="Sakkal Majalla" w:hAnsi="Sakkal Majalla" w:cs="Sakkal Majalla" w:hint="cs"/>
          <w:sz w:val="28"/>
          <w:szCs w:val="28"/>
          <w:rtl/>
          <w:lang w:bidi="ar-AE"/>
        </w:rPr>
        <w:t>المعبودة، حتى أن نبوة مزمور 85: 10 قد تمت:</w:t>
      </w:r>
    </w:p>
    <w:p w14:paraId="7251968E" w14:textId="77777777" w:rsidR="00FE16A1" w:rsidRDefault="00FE16A1" w:rsidP="00166C9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FE16A1">
        <w:rPr>
          <w:rFonts w:hint="cs"/>
          <w:rtl/>
        </w:rPr>
        <w:t xml:space="preserve"> </w:t>
      </w:r>
      <w:r w:rsidRPr="00FE16A1">
        <w:rPr>
          <w:rFonts w:ascii="Sakkal Majalla" w:hAnsi="Sakkal Majalla" w:cs="Sakkal Majalla" w:hint="cs"/>
          <w:sz w:val="28"/>
          <w:szCs w:val="28"/>
          <w:rtl/>
          <w:lang w:bidi="ar-AE"/>
        </w:rPr>
        <w:t>الرَّحْمَةُ</w:t>
      </w:r>
      <w:r>
        <w:rPr>
          <w:rFonts w:ascii="Sakkal Majalla" w:hAnsi="Sakkal Majalla" w:cs="Sakkal Majalla" w:hint="cs"/>
          <w:sz w:val="28"/>
          <w:szCs w:val="28"/>
          <w:rtl/>
          <w:lang w:bidi="ar-AE"/>
        </w:rPr>
        <w:t xml:space="preserve"> (أو لطف، نعمة)</w:t>
      </w:r>
      <w:r w:rsidRPr="00FE16A1">
        <w:rPr>
          <w:rFonts w:ascii="Sakkal Majalla" w:hAnsi="Sakkal Majalla" w:cs="Sakkal Majalla"/>
          <w:sz w:val="28"/>
          <w:szCs w:val="28"/>
          <w:rtl/>
          <w:lang w:bidi="ar-AE"/>
        </w:rPr>
        <w:t xml:space="preserve"> </w:t>
      </w:r>
      <w:r w:rsidRPr="00FE16A1">
        <w:rPr>
          <w:rFonts w:ascii="Sakkal Majalla" w:hAnsi="Sakkal Majalla" w:cs="Sakkal Majalla" w:hint="cs"/>
          <w:sz w:val="28"/>
          <w:szCs w:val="28"/>
          <w:rtl/>
          <w:lang w:bidi="ar-AE"/>
        </w:rPr>
        <w:t>وَالْحَقُّ</w:t>
      </w:r>
      <w:r w:rsidRPr="00FE16A1">
        <w:rPr>
          <w:rFonts w:ascii="Sakkal Majalla" w:hAnsi="Sakkal Majalla" w:cs="Sakkal Majalla"/>
          <w:sz w:val="28"/>
          <w:szCs w:val="28"/>
          <w:rtl/>
          <w:lang w:bidi="ar-AE"/>
        </w:rPr>
        <w:t xml:space="preserve"> </w:t>
      </w:r>
      <w:r w:rsidRPr="00FE16A1">
        <w:rPr>
          <w:rFonts w:ascii="Sakkal Majalla" w:hAnsi="Sakkal Majalla" w:cs="Sakkal Majalla" w:hint="cs"/>
          <w:sz w:val="28"/>
          <w:szCs w:val="28"/>
          <w:rtl/>
          <w:lang w:bidi="ar-AE"/>
        </w:rPr>
        <w:t>الْتَقَيَا</w:t>
      </w:r>
      <w:r w:rsidRPr="00FE16A1">
        <w:rPr>
          <w:rFonts w:ascii="Sakkal Majalla" w:hAnsi="Sakkal Majalla" w:cs="Sakkal Majalla"/>
          <w:sz w:val="28"/>
          <w:szCs w:val="28"/>
          <w:rtl/>
          <w:lang w:bidi="ar-AE"/>
        </w:rPr>
        <w:t xml:space="preserve">. </w:t>
      </w:r>
      <w:r w:rsidRPr="00FE16A1">
        <w:rPr>
          <w:rFonts w:ascii="Sakkal Majalla" w:hAnsi="Sakkal Majalla" w:cs="Sakkal Majalla" w:hint="cs"/>
          <w:sz w:val="28"/>
          <w:szCs w:val="28"/>
          <w:rtl/>
          <w:lang w:bidi="ar-AE"/>
        </w:rPr>
        <w:t>الْبِرُّ</w:t>
      </w:r>
      <w:r w:rsidRPr="00FE16A1">
        <w:rPr>
          <w:rFonts w:ascii="Sakkal Majalla" w:hAnsi="Sakkal Majalla" w:cs="Sakkal Majalla"/>
          <w:sz w:val="28"/>
          <w:szCs w:val="28"/>
          <w:rtl/>
          <w:lang w:bidi="ar-AE"/>
        </w:rPr>
        <w:t xml:space="preserve"> </w:t>
      </w:r>
      <w:r w:rsidRPr="00FE16A1">
        <w:rPr>
          <w:rFonts w:ascii="Sakkal Majalla" w:hAnsi="Sakkal Majalla" w:cs="Sakkal Majalla" w:hint="cs"/>
          <w:sz w:val="28"/>
          <w:szCs w:val="28"/>
          <w:rtl/>
          <w:lang w:bidi="ar-AE"/>
        </w:rPr>
        <w:t>وَالسَّلاَمُ</w:t>
      </w:r>
      <w:r w:rsidRPr="00FE16A1">
        <w:rPr>
          <w:rFonts w:ascii="Sakkal Majalla" w:hAnsi="Sakkal Majalla" w:cs="Sakkal Majalla"/>
          <w:sz w:val="28"/>
          <w:szCs w:val="28"/>
          <w:rtl/>
          <w:lang w:bidi="ar-AE"/>
        </w:rPr>
        <w:t xml:space="preserve"> </w:t>
      </w:r>
      <w:r w:rsidRPr="00FE16A1">
        <w:rPr>
          <w:rFonts w:ascii="Sakkal Majalla" w:hAnsi="Sakkal Majalla" w:cs="Sakkal Majalla" w:hint="cs"/>
          <w:sz w:val="28"/>
          <w:szCs w:val="28"/>
          <w:rtl/>
          <w:lang w:bidi="ar-AE"/>
        </w:rPr>
        <w:t>تَلاَثَمَا</w:t>
      </w:r>
      <w:r w:rsidRPr="00FE16A1">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3F09B8FA" w14:textId="77777777" w:rsidR="00A45895" w:rsidRDefault="00FE16A1" w:rsidP="00A45895">
      <w:pPr>
        <w:jc w:val="both"/>
        <w:rPr>
          <w:rFonts w:ascii="Sakkal Majalla" w:hAnsi="Sakkal Majalla" w:cs="Sakkal Majalla"/>
          <w:sz w:val="28"/>
          <w:szCs w:val="28"/>
          <w:rtl/>
          <w:lang w:bidi="ar-AE"/>
        </w:rPr>
        <w:sectPr w:rsidR="00A45895"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فإن كان تعامل الله في النعمة والبرّ يُظهر تناغمًا إلهيًا كاملاً، فلا بد أن هنالك ما يتعارض مع نعمته لا يمكن الجزم فيه: تكميل الناموس والرأي، أننا يمكننا الوقوف أمام الله بـ"أعمال صالحة". الناموس يطالب، أما النعمة فتعطي. الناموس يقول: افعل هذا، فيبررك </w:t>
      </w:r>
      <w:proofErr w:type="spellStart"/>
      <w:r>
        <w:rPr>
          <w:rFonts w:ascii="Sakkal Majalla" w:hAnsi="Sakkal Majalla" w:cs="Sakkal Majalla" w:hint="cs"/>
          <w:sz w:val="28"/>
          <w:szCs w:val="28"/>
          <w:rtl/>
          <w:lang w:bidi="ar-AE"/>
        </w:rPr>
        <w:t>وستحيا</w:t>
      </w:r>
      <w:proofErr w:type="spellEnd"/>
      <w:r>
        <w:rPr>
          <w:rFonts w:ascii="Sakkal Majalla" w:hAnsi="Sakkal Majalla" w:cs="Sakkal Majalla" w:hint="cs"/>
          <w:sz w:val="28"/>
          <w:szCs w:val="28"/>
          <w:rtl/>
          <w:lang w:bidi="ar-AE"/>
        </w:rPr>
        <w:t xml:space="preserve"> (قارن لاويين: 18: 5؛ تثنية 6: 25). فلحفظ الناموس يجب أن تكون هنالك مجازاة من جانب الله. ولكنه ظهر بأنه لم يكن بوسع أي إسرائيل بأن يحفظ الناموس. والأمر يشابه كل الجهود البشرية الأخرى. حتى بـ"الأعمال الصالحة" لا يمكن للإنسان أن يقف أمام الله. هذه المعرفة هي للإنسان "المتديّن" كاسرة. </w:t>
      </w:r>
      <w:r w:rsidR="002B4095">
        <w:rPr>
          <w:rFonts w:ascii="Sakkal Majalla" w:hAnsi="Sakkal Majalla" w:cs="Sakkal Majalla" w:hint="cs"/>
          <w:sz w:val="28"/>
          <w:szCs w:val="28"/>
          <w:rtl/>
          <w:lang w:bidi="ar-AE"/>
        </w:rPr>
        <w:t>ولكن دعونا نتأمل ما تقوله كلمة الله عن ذلك: "</w:t>
      </w:r>
      <w:r w:rsidR="002B4095" w:rsidRPr="002B4095">
        <w:rPr>
          <w:rFonts w:hint="cs"/>
          <w:rtl/>
        </w:rPr>
        <w:t xml:space="preserve"> </w:t>
      </w:r>
      <w:r w:rsidR="002B4095" w:rsidRPr="002B4095">
        <w:rPr>
          <w:rFonts w:ascii="Sakkal Majalla" w:hAnsi="Sakkal Majalla" w:cs="Sakkal Majalla" w:hint="cs"/>
          <w:sz w:val="28"/>
          <w:szCs w:val="28"/>
          <w:rtl/>
          <w:lang w:bidi="ar-AE"/>
        </w:rPr>
        <w:t>أَمَّا</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الَّذِي</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يَعْمَلُ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فَلاَ</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تُحْسَبُ</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لَهُ</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الأُجْرَةُ</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عَلَى</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سَبِيلِ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نِعْمَةٍ،</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عَلَى</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سَبِيلِ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دَيْنٍ</w:t>
      </w:r>
      <w:r w:rsidR="002B4095" w:rsidRPr="002B4095">
        <w:rPr>
          <w:rFonts w:ascii="Sakkal Majalla" w:hAnsi="Sakkal Majalla" w:cs="Sakkal Majalla"/>
          <w:sz w:val="28"/>
          <w:szCs w:val="28"/>
          <w:rtl/>
          <w:lang w:bidi="ar-AE"/>
        </w:rPr>
        <w:t>.</w:t>
      </w:r>
      <w:r w:rsidR="002B4095">
        <w:rPr>
          <w:rFonts w:ascii="Sakkal Majalla" w:hAnsi="Sakkal Majalla" w:cs="Sakkal Majalla" w:hint="cs"/>
          <w:sz w:val="28"/>
          <w:szCs w:val="28"/>
          <w:rtl/>
          <w:lang w:bidi="ar-AE"/>
        </w:rPr>
        <w:t xml:space="preserve">." </w:t>
      </w:r>
      <w:r w:rsidR="002B4095">
        <w:rPr>
          <w:rFonts w:ascii="Sakkal Majalla" w:hAnsi="Sakkal Majalla" w:cs="Sakkal Majalla"/>
          <w:sz w:val="28"/>
          <w:szCs w:val="28"/>
          <w:rtl/>
          <w:lang w:bidi="ar-AE"/>
        </w:rPr>
        <w:t>–</w:t>
      </w:r>
      <w:r w:rsidR="002B4095">
        <w:rPr>
          <w:rFonts w:ascii="Sakkal Majalla" w:hAnsi="Sakkal Majalla" w:cs="Sakkal Majalla" w:hint="cs"/>
          <w:sz w:val="28"/>
          <w:szCs w:val="28"/>
          <w:rtl/>
          <w:lang w:bidi="ar-AE"/>
        </w:rPr>
        <w:t xml:space="preserve"> "</w:t>
      </w:r>
      <w:r w:rsidR="002B4095" w:rsidRPr="002B4095">
        <w:rPr>
          <w:rFonts w:hint="cs"/>
          <w:rtl/>
        </w:rPr>
        <w:t xml:space="preserve"> </w:t>
      </w:r>
      <w:r w:rsidR="002B4095" w:rsidRPr="002B4095">
        <w:rPr>
          <w:rFonts w:ascii="Sakkal Majalla" w:hAnsi="Sakkal Majalla" w:cs="Sakkal Majalla" w:hint="cs"/>
          <w:sz w:val="28"/>
          <w:szCs w:val="28"/>
          <w:rtl/>
          <w:lang w:bidi="ar-AE"/>
        </w:rPr>
        <w:t>فَإِنْ</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كَانَ</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بِالنِّعْمَةِ</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فَلَيْسَ</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بَعْدُ</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بِالأَعْمَالِ،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وَإِلاَّ</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فَلَيْسَتِ</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النِّعْمَةُ</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بَعْدُ</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نِعْمَةً</w:t>
      </w:r>
      <w:r w:rsidR="002B4095" w:rsidRPr="002B4095">
        <w:rPr>
          <w:rFonts w:ascii="Sakkal Majalla" w:hAnsi="Sakkal Majalla" w:cs="Sakkal Majalla"/>
          <w:sz w:val="28"/>
          <w:szCs w:val="28"/>
          <w:rtl/>
          <w:lang w:bidi="ar-AE"/>
        </w:rPr>
        <w:t>.</w:t>
      </w:r>
      <w:r w:rsidR="002B4095">
        <w:rPr>
          <w:rFonts w:ascii="Sakkal Majalla" w:hAnsi="Sakkal Majalla" w:cs="Sakkal Majalla" w:hint="cs"/>
          <w:sz w:val="28"/>
          <w:szCs w:val="28"/>
          <w:rtl/>
          <w:lang w:bidi="ar-AE"/>
        </w:rPr>
        <w:t xml:space="preserve">" </w:t>
      </w:r>
      <w:r w:rsidR="002B4095">
        <w:rPr>
          <w:rFonts w:ascii="Sakkal Majalla" w:hAnsi="Sakkal Majalla" w:cs="Sakkal Majalla"/>
          <w:sz w:val="28"/>
          <w:szCs w:val="28"/>
          <w:rtl/>
          <w:lang w:bidi="ar-AE"/>
        </w:rPr>
        <w:t>–</w:t>
      </w:r>
      <w:r w:rsidR="002B4095">
        <w:rPr>
          <w:rFonts w:ascii="Sakkal Majalla" w:hAnsi="Sakkal Majalla" w:cs="Sakkal Majalla" w:hint="cs"/>
          <w:sz w:val="28"/>
          <w:szCs w:val="28"/>
          <w:rtl/>
          <w:lang w:bidi="ar-AE"/>
        </w:rPr>
        <w:t>"</w:t>
      </w:r>
      <w:r w:rsidR="002B4095" w:rsidRPr="002B4095">
        <w:rPr>
          <w:rFonts w:hint="cs"/>
          <w:rtl/>
        </w:rPr>
        <w:t xml:space="preserve"> </w:t>
      </w:r>
      <w:r w:rsidR="002B4095" w:rsidRPr="002B4095">
        <w:rPr>
          <w:rFonts w:ascii="Sakkal Majalla" w:hAnsi="Sakkal Majalla" w:cs="Sakkal Majalla" w:hint="cs"/>
          <w:sz w:val="28"/>
          <w:szCs w:val="28"/>
          <w:rtl/>
          <w:lang w:bidi="ar-AE"/>
        </w:rPr>
        <w:t>لأَنَّكُمْ</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لَسْتُمْ</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تَحْتَ</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النَّامُوسِ</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بَلْ</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تَحْتَ</w:t>
      </w:r>
      <w:r w:rsidR="002B4095" w:rsidRPr="002B4095">
        <w:rPr>
          <w:rFonts w:ascii="Sakkal Majalla" w:hAnsi="Sakkal Majalla" w:cs="Sakkal Majalla"/>
          <w:sz w:val="28"/>
          <w:szCs w:val="28"/>
          <w:rtl/>
          <w:lang w:bidi="ar-AE"/>
        </w:rPr>
        <w:t xml:space="preserve"> </w:t>
      </w:r>
      <w:r w:rsidR="002B4095" w:rsidRPr="002B4095">
        <w:rPr>
          <w:rFonts w:ascii="Sakkal Majalla" w:hAnsi="Sakkal Majalla" w:cs="Sakkal Majalla" w:hint="cs"/>
          <w:sz w:val="28"/>
          <w:szCs w:val="28"/>
          <w:rtl/>
          <w:lang w:bidi="ar-AE"/>
        </w:rPr>
        <w:t>النِّعْمَةِ</w:t>
      </w:r>
      <w:r w:rsidR="002B4095" w:rsidRPr="002B4095">
        <w:rPr>
          <w:rFonts w:ascii="Sakkal Majalla" w:hAnsi="Sakkal Majalla" w:cs="Sakkal Majalla"/>
          <w:sz w:val="28"/>
          <w:szCs w:val="28"/>
          <w:rtl/>
          <w:lang w:bidi="ar-AE"/>
        </w:rPr>
        <w:t>.</w:t>
      </w:r>
      <w:r w:rsidR="002B4095">
        <w:rPr>
          <w:rFonts w:ascii="Sakkal Majalla" w:hAnsi="Sakkal Majalla" w:cs="Sakkal Majalla" w:hint="cs"/>
          <w:sz w:val="28"/>
          <w:szCs w:val="28"/>
          <w:rtl/>
          <w:lang w:bidi="ar-AE"/>
        </w:rPr>
        <w:t>" (رومية 4: 4؛ 11: 6؛ 6: 14).</w:t>
      </w:r>
    </w:p>
    <w:p w14:paraId="730A1E2B" w14:textId="77777777" w:rsidR="002B4095" w:rsidRDefault="00DE27D3" w:rsidP="00A45895">
      <w:pPr>
        <w:jc w:val="both"/>
        <w:rPr>
          <w:rFonts w:ascii="Sakkal Majalla" w:hAnsi="Sakkal Majalla" w:cs="Sakkal Majalla"/>
          <w:sz w:val="28"/>
          <w:szCs w:val="28"/>
          <w:rtl/>
          <w:lang w:bidi="ar-AE"/>
        </w:rPr>
      </w:pPr>
      <w:hyperlink r:id="rId4" w:history="1">
        <w:r w:rsidR="00A45895" w:rsidRPr="00A45895">
          <w:rPr>
            <w:rStyle w:val="Hyperlink"/>
            <w:rFonts w:ascii="Sakkal Majalla" w:hAnsi="Sakkal Majalla" w:cs="Sakkal Majalla" w:hint="cs"/>
            <w:sz w:val="28"/>
            <w:szCs w:val="28"/>
            <w:rtl/>
            <w:lang w:bidi="ar-AE"/>
          </w:rPr>
          <w:t>لماذا النعمة؟</w:t>
        </w:r>
      </w:hyperlink>
    </w:p>
    <w:p w14:paraId="66343F2C" w14:textId="77777777" w:rsidR="00A45895" w:rsidRDefault="00A45895" w:rsidP="00A458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كخليقة الله يحمل كل إنسان مسؤوليته أمام خالقه، بأن يعيش بحسب مشيئته. وفي ذلك فشل الجميع. نحن نرى هذا من أول زوج بشري وبالأخص في صورة واضحة في إسرائيل، شعب الله الأرضي. فكل منهم حصل منه على مكانة متميزة بشكل خاص. عدا عن ذلك يرنا كل من العهد القديم والجديد، بأنه منذ السقوط في الخطية لا يوجد أي إنسان، حتى وإن عرض كل كفاءاته وقدراته على ما هو عليه، يستطيع أن يقف أمام الله. "</w:t>
      </w:r>
      <w:r w:rsidRPr="00A45895">
        <w:rPr>
          <w:rFonts w:ascii="Sakkal Majalla" w:hAnsi="Sakkal Majalla" w:cs="Sakkal Majalla" w:hint="cs"/>
          <w:sz w:val="28"/>
          <w:szCs w:val="28"/>
          <w:rtl/>
          <w:lang w:bidi="ar-AE"/>
        </w:rPr>
        <w:t>لَيْسَ</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مَنْ</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يَعْمَلُ</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صَلاَحًا</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لَيْسَ</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وَلاَ</w:t>
      </w:r>
      <w:r w:rsidRPr="00A45895">
        <w:rPr>
          <w:rFonts w:ascii="Sakkal Majalla" w:hAnsi="Sakkal Majalla" w:cs="Sakkal Majalla"/>
          <w:sz w:val="28"/>
          <w:szCs w:val="28"/>
          <w:rtl/>
          <w:lang w:bidi="ar-AE"/>
        </w:rPr>
        <w:t xml:space="preserve"> </w:t>
      </w:r>
      <w:r w:rsidRPr="00A45895">
        <w:rPr>
          <w:rFonts w:ascii="Sakkal Majalla" w:hAnsi="Sakkal Majalla" w:cs="Sakkal Majalla" w:hint="cs"/>
          <w:sz w:val="28"/>
          <w:szCs w:val="28"/>
          <w:rtl/>
          <w:lang w:bidi="ar-AE"/>
        </w:rPr>
        <w:t>وَاحِدٌ</w:t>
      </w:r>
      <w:r w:rsidRPr="00A4589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(مزمور 14: 1؛ رومية 3: 12) على أساس أعماله </w:t>
      </w:r>
      <w:r w:rsidR="00C014C4">
        <w:rPr>
          <w:rFonts w:ascii="Sakkal Majalla" w:hAnsi="Sakkal Majalla" w:cs="Sakkal Majalla" w:hint="cs"/>
          <w:sz w:val="28"/>
          <w:szCs w:val="28"/>
          <w:rtl/>
          <w:lang w:bidi="ar-AE"/>
        </w:rPr>
        <w:t xml:space="preserve">الإنسان هو مديون أمام الله وهالك على أساس طبيعته الخاطئة. إن عقاب الله العادل على الخطية هو الهلاك (اللعنة) الأبدي. </w:t>
      </w:r>
    </w:p>
    <w:p w14:paraId="7D685605" w14:textId="77777777" w:rsidR="00C014C4" w:rsidRDefault="00C014C4" w:rsidP="00A458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الله ليس نور فقط، وإنما محبة أيضًا (1. يوحنا 1: 5؛ 4: 8، 16) وفي محبته مال إلى خلائقه الهالكة متنازلاً مرسلاً ابنه الحبيب إلى الأرض ليخلصهم. هذه نعمة.</w:t>
      </w:r>
    </w:p>
    <w:p w14:paraId="26B8F242" w14:textId="77777777" w:rsidR="00C014C4" w:rsidRDefault="00C014C4" w:rsidP="00A458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فنحن نلاحظ سببين لإعلان نعمة الله:</w:t>
      </w:r>
    </w:p>
    <w:p w14:paraId="20328BF2" w14:textId="77777777" w:rsidR="00C014C4" w:rsidRDefault="00C014C4" w:rsidP="00A458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بالنعمة يظهر جوهر الله بالكامل.</w:t>
      </w:r>
    </w:p>
    <w:p w14:paraId="4E2F7EB5" w14:textId="77777777" w:rsidR="00544E3F" w:rsidRDefault="00C014C4" w:rsidP="00A45895">
      <w:pPr>
        <w:jc w:val="both"/>
        <w:rPr>
          <w:rFonts w:ascii="Sakkal Majalla" w:hAnsi="Sakkal Majalla" w:cs="Sakkal Majalla"/>
          <w:sz w:val="28"/>
          <w:szCs w:val="28"/>
          <w:lang w:bidi="ar-AE"/>
        </w:rPr>
        <w:sectPr w:rsidR="00544E3F"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2. بالنسبة للخاطئ الهالك الدعوة للنعمة هي الاحتمال الوحيد للارتباط بالله القدوس.</w:t>
      </w:r>
    </w:p>
    <w:p w14:paraId="0F1CBDA6" w14:textId="77777777" w:rsidR="00C014C4" w:rsidRDefault="00DE27D3" w:rsidP="00A45895">
      <w:pPr>
        <w:jc w:val="both"/>
        <w:rPr>
          <w:rFonts w:ascii="Sakkal Majalla" w:hAnsi="Sakkal Majalla" w:cs="Sakkal Majalla"/>
          <w:sz w:val="28"/>
          <w:szCs w:val="28"/>
          <w:rtl/>
          <w:lang w:bidi="ar-AE"/>
        </w:rPr>
      </w:pPr>
      <w:hyperlink r:id="rId5" w:history="1">
        <w:r w:rsidR="00544E3F" w:rsidRPr="00544E3F">
          <w:rPr>
            <w:rStyle w:val="Hyperlink"/>
            <w:rFonts w:ascii="Sakkal Majalla" w:hAnsi="Sakkal Majalla" w:cs="Sakkal Majalla" w:hint="cs"/>
            <w:sz w:val="28"/>
            <w:szCs w:val="28"/>
            <w:rtl/>
            <w:lang w:bidi="ar-AE"/>
          </w:rPr>
          <w:t>إعلان النعمة</w:t>
        </w:r>
      </w:hyperlink>
    </w:p>
    <w:p w14:paraId="5CA43F40" w14:textId="6CF68FB7" w:rsidR="00544E3F" w:rsidRDefault="00E21274" w:rsidP="00A45895">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مرتان في العهد الجديد يُذكر عن ظهور إعلان نعمة الله في ابنه. في 2. تيموثاوس 1: 9، 10 يقول: "... </w:t>
      </w:r>
      <w:r w:rsidR="008D26E7" w:rsidRPr="008D26E7">
        <w:rPr>
          <w:rFonts w:ascii="Sakkal Majalla" w:hAnsi="Sakkal Majalla" w:cs="Sakkal Majalla"/>
          <w:sz w:val="28"/>
          <w:szCs w:val="28"/>
          <w:rtl/>
        </w:rPr>
        <w:t xml:space="preserve">الَّذِي خَلَّصَنَا وَدَعَانَا دَعْوَةً مُقَدَّسَةً، لاَ بِمُقْتَضَى أَعْمَالِنَا، بَلْ بِمُقْتَضَى </w:t>
      </w:r>
      <w:r w:rsidR="008D26E7" w:rsidRPr="008D26E7">
        <w:rPr>
          <w:rFonts w:ascii="Sakkal Majalla" w:hAnsi="Sakkal Majalla" w:cs="Sakkal Majalla"/>
          <w:b/>
          <w:bCs/>
          <w:color w:val="FF0000"/>
          <w:sz w:val="28"/>
          <w:szCs w:val="28"/>
          <w:rtl/>
        </w:rPr>
        <w:t>الْقَصْدِ</w:t>
      </w:r>
      <w:r w:rsidR="008D26E7" w:rsidRPr="008D26E7">
        <w:rPr>
          <w:rFonts w:ascii="Sakkal Majalla" w:hAnsi="Sakkal Majalla" w:cs="Sakkal Majalla"/>
          <w:color w:val="FF0000"/>
          <w:sz w:val="28"/>
          <w:szCs w:val="28"/>
          <w:rtl/>
        </w:rPr>
        <w:t xml:space="preserve"> </w:t>
      </w:r>
      <w:r w:rsidR="008D26E7" w:rsidRPr="008D26E7">
        <w:rPr>
          <w:rFonts w:ascii="Sakkal Majalla" w:hAnsi="Sakkal Majalla" w:cs="Sakkal Majalla"/>
          <w:sz w:val="28"/>
          <w:szCs w:val="28"/>
          <w:rtl/>
        </w:rPr>
        <w:t xml:space="preserve">وَالنِّعْمَةِ الَّتِي أُعْطِيَتْ لَنَا فِي الْمَسِيحِ يَسُوعَ قَبْلَ الأَزْمِنَةِ الأَزَلِيَّةِ، 10 وَإِنَّمَا أُظْهِرَتِ </w:t>
      </w:r>
      <w:r w:rsidR="008D26E7" w:rsidRPr="008D26E7">
        <w:rPr>
          <w:rFonts w:ascii="Sakkal Majalla" w:hAnsi="Sakkal Majalla" w:cs="Sakkal Majalla"/>
          <w:b/>
          <w:bCs/>
          <w:color w:val="FF0000"/>
          <w:sz w:val="28"/>
          <w:szCs w:val="28"/>
          <w:rtl/>
        </w:rPr>
        <w:t>الآنَ</w:t>
      </w:r>
      <w:r w:rsidR="008D26E7" w:rsidRPr="008D26E7">
        <w:rPr>
          <w:rFonts w:ascii="Sakkal Majalla" w:hAnsi="Sakkal Majalla" w:cs="Sakkal Majalla"/>
          <w:sz w:val="28"/>
          <w:szCs w:val="28"/>
          <w:rtl/>
        </w:rPr>
        <w:t xml:space="preserve"> </w:t>
      </w:r>
      <w:r w:rsidR="008D26E7" w:rsidRPr="008D26E7">
        <w:rPr>
          <w:rFonts w:ascii="Sakkal Majalla" w:hAnsi="Sakkal Majalla" w:cs="Sakkal Majalla"/>
          <w:b/>
          <w:bCs/>
          <w:color w:val="FF0000"/>
          <w:sz w:val="28"/>
          <w:szCs w:val="28"/>
          <w:rtl/>
        </w:rPr>
        <w:t>بِظُهُورِ</w:t>
      </w:r>
      <w:r w:rsidR="008D26E7" w:rsidRPr="008D26E7">
        <w:rPr>
          <w:rFonts w:ascii="Sakkal Majalla" w:hAnsi="Sakkal Majalla" w:cs="Sakkal Majalla"/>
          <w:sz w:val="28"/>
          <w:szCs w:val="28"/>
          <w:rtl/>
        </w:rPr>
        <w:t xml:space="preserve"> مُخَلِّصِنَا يَسُوعَ الْمَسِيحِ، الَّذِي أَبْطَلَ الْمَوْتَ وَأَنَارَ الْحَيَاةَ وَالْخُلُودَ بِوَاسِطَةِ الإِنْجِيلِ.</w:t>
      </w:r>
      <w:r w:rsidR="008D26E7">
        <w:rPr>
          <w:rFonts w:ascii="Sakkal Majalla" w:hAnsi="Sakkal Majalla" w:cs="Sakkal Majalla" w:hint="cs"/>
          <w:sz w:val="28"/>
          <w:szCs w:val="28"/>
          <w:rtl/>
        </w:rPr>
        <w:t xml:space="preserve">" وفي </w:t>
      </w:r>
      <w:proofErr w:type="spellStart"/>
      <w:r w:rsidR="008D26E7">
        <w:rPr>
          <w:rFonts w:ascii="Sakkal Majalla" w:hAnsi="Sakkal Majalla" w:cs="Sakkal Majalla" w:hint="cs"/>
          <w:sz w:val="28"/>
          <w:szCs w:val="28"/>
          <w:rtl/>
        </w:rPr>
        <w:t>تيطس</w:t>
      </w:r>
      <w:proofErr w:type="spellEnd"/>
      <w:r w:rsidR="008D26E7">
        <w:rPr>
          <w:rFonts w:ascii="Sakkal Majalla" w:hAnsi="Sakkal Majalla" w:cs="Sakkal Majalla" w:hint="cs"/>
          <w:sz w:val="28"/>
          <w:szCs w:val="28"/>
          <w:rtl/>
        </w:rPr>
        <w:t xml:space="preserve"> 2: 11 نقرأ: "</w:t>
      </w:r>
      <w:r w:rsidR="008D26E7" w:rsidRPr="008D26E7">
        <w:rPr>
          <w:rFonts w:ascii="Sakkal Majalla" w:hAnsi="Sakkal Majalla" w:cs="Sakkal Majalla"/>
          <w:sz w:val="28"/>
          <w:szCs w:val="28"/>
          <w:rtl/>
        </w:rPr>
        <w:t xml:space="preserve">لأَنَّهُ قَدْ </w:t>
      </w:r>
      <w:r w:rsidR="008D26E7" w:rsidRPr="008D26E7">
        <w:rPr>
          <w:rFonts w:ascii="Sakkal Majalla" w:hAnsi="Sakkal Majalla" w:cs="Sakkal Majalla"/>
          <w:b/>
          <w:bCs/>
          <w:color w:val="FF0000"/>
          <w:sz w:val="28"/>
          <w:szCs w:val="28"/>
          <w:rtl/>
        </w:rPr>
        <w:t>ظَهَرَتْ</w:t>
      </w:r>
      <w:r w:rsidR="008D26E7" w:rsidRPr="008D26E7">
        <w:rPr>
          <w:rFonts w:ascii="Sakkal Majalla" w:hAnsi="Sakkal Majalla" w:cs="Sakkal Majalla"/>
          <w:sz w:val="28"/>
          <w:szCs w:val="28"/>
          <w:rtl/>
        </w:rPr>
        <w:t xml:space="preserve"> </w:t>
      </w:r>
      <w:r w:rsidR="008D26E7" w:rsidRPr="008D26E7">
        <w:rPr>
          <w:rFonts w:ascii="Sakkal Majalla" w:hAnsi="Sakkal Majalla" w:cs="Sakkal Majalla"/>
          <w:b/>
          <w:bCs/>
          <w:color w:val="FF0000"/>
          <w:sz w:val="28"/>
          <w:szCs w:val="28"/>
          <w:rtl/>
        </w:rPr>
        <w:t>نِعْمَةُ</w:t>
      </w:r>
      <w:r w:rsidR="008D26E7" w:rsidRPr="008D26E7">
        <w:rPr>
          <w:rFonts w:ascii="Sakkal Majalla" w:hAnsi="Sakkal Majalla" w:cs="Sakkal Majalla"/>
          <w:sz w:val="28"/>
          <w:szCs w:val="28"/>
          <w:rtl/>
        </w:rPr>
        <w:t xml:space="preserve"> اللهِ الْمُخَلِّصَةُ، لِجَمِيعِ النَّاسِ،</w:t>
      </w:r>
      <w:r w:rsidR="008D26E7">
        <w:rPr>
          <w:rFonts w:ascii="Sakkal Majalla" w:hAnsi="Sakkal Majalla" w:cs="Sakkal Majalla" w:hint="cs"/>
          <w:sz w:val="28"/>
          <w:szCs w:val="28"/>
          <w:rtl/>
        </w:rPr>
        <w:t xml:space="preserve">"، كلا الموضعين يشيران إلى الرب يسوع. في تأنس الابن الأزلي تأخذ نعمة الله شكلاً منظورًا في تنازلها بصورة لا يمكننا أن نستوعبها إلى خلائق هالكة. </w:t>
      </w:r>
      <w:r w:rsidR="00F20022">
        <w:rPr>
          <w:rFonts w:ascii="Sakkal Majalla" w:hAnsi="Sakkal Majalla" w:cs="Sakkal Majalla" w:hint="cs"/>
          <w:sz w:val="28"/>
          <w:szCs w:val="28"/>
          <w:rtl/>
        </w:rPr>
        <w:t>والآن أصبح جوهر وملء هذه النعمة معلومًا.</w:t>
      </w:r>
    </w:p>
    <w:p w14:paraId="3D394522" w14:textId="50327193" w:rsidR="00DA7D37" w:rsidRDefault="00F20022" w:rsidP="00202260">
      <w:pPr>
        <w:jc w:val="both"/>
        <w:rPr>
          <w:rFonts w:ascii="Sakkal Majalla" w:hAnsi="Sakkal Majalla" w:cs="Sakkal Majalla"/>
          <w:sz w:val="28"/>
          <w:szCs w:val="28"/>
          <w:rtl/>
        </w:rPr>
      </w:pPr>
      <w:r>
        <w:rPr>
          <w:rFonts w:ascii="Sakkal Majalla" w:hAnsi="Sakkal Majalla" w:cs="Sakkal Majalla" w:hint="cs"/>
          <w:sz w:val="28"/>
          <w:szCs w:val="28"/>
          <w:rtl/>
        </w:rPr>
        <w:t xml:space="preserve">نعمة الله أبدية. الله هو إله كل نعمة (1. بطرس 5: 10)، وهو مَن علِم قبل الخليقة، كيف ستقف ضده خلائقه ويكونون </w:t>
      </w:r>
      <w:proofErr w:type="spellStart"/>
      <w:r>
        <w:rPr>
          <w:rFonts w:ascii="Sakkal Majalla" w:hAnsi="Sakkal Majalla" w:cs="Sakkal Majalla" w:hint="cs"/>
          <w:sz w:val="28"/>
          <w:szCs w:val="28"/>
          <w:rtl/>
        </w:rPr>
        <w:t>خطاة</w:t>
      </w:r>
      <w:proofErr w:type="spellEnd"/>
      <w:r>
        <w:rPr>
          <w:rFonts w:ascii="Sakkal Majalla" w:hAnsi="Sakkal Majalla" w:cs="Sakkal Majalla" w:hint="cs"/>
          <w:sz w:val="28"/>
          <w:szCs w:val="28"/>
          <w:rtl/>
        </w:rPr>
        <w:t>، كانت أيضًا نعمته في قلبه قبل الأزمنة الأزلية لأجلنا (2. تيموثاوس 1: 9)، كما أنه سبق وعرف ابنه الحبيب كالحمل واختارنا في</w:t>
      </w:r>
      <w:r w:rsidR="00DA7D37">
        <w:rPr>
          <w:rFonts w:ascii="Sakkal Majalla" w:hAnsi="Sakkal Majalla" w:cs="Sakkal Majalla" w:hint="cs"/>
          <w:sz w:val="28"/>
          <w:szCs w:val="28"/>
          <w:rtl/>
        </w:rPr>
        <w:t>ه</w:t>
      </w:r>
      <w:r>
        <w:rPr>
          <w:rFonts w:ascii="Sakkal Majalla" w:hAnsi="Sakkal Majalla" w:cs="Sakkal Majalla" w:hint="cs"/>
          <w:sz w:val="28"/>
          <w:szCs w:val="28"/>
          <w:rtl/>
        </w:rPr>
        <w:t xml:space="preserve"> قبل تأسيس العالم.</w:t>
      </w:r>
    </w:p>
    <w:p w14:paraId="3A3BED7E" w14:textId="1ECD6527" w:rsidR="00202260" w:rsidRDefault="00202260" w:rsidP="00202260">
      <w:pPr>
        <w:jc w:val="both"/>
        <w:rPr>
          <w:rFonts w:ascii="Sakkal Majalla" w:hAnsi="Sakkal Majalla" w:cs="Sakkal Majalla"/>
          <w:sz w:val="28"/>
          <w:szCs w:val="28"/>
          <w:rtl/>
        </w:rPr>
      </w:pPr>
      <w:r>
        <w:rPr>
          <w:rFonts w:ascii="Sakkal Majalla" w:hAnsi="Sakkal Majalla" w:cs="Sakkal Majalla" w:hint="cs"/>
          <w:sz w:val="28"/>
          <w:szCs w:val="28"/>
          <w:rtl/>
        </w:rPr>
        <w:t xml:space="preserve">عن هذه النعمة كان قد تنبأ أنبياء العهد القديم، وإن بشكل خاص بالنظر إلى شعب إسرائيل (1. بطرس 1: 10). لنفكر فقط </w:t>
      </w:r>
      <w:proofErr w:type="spellStart"/>
      <w:r>
        <w:rPr>
          <w:rFonts w:ascii="Sakkal Majalla" w:hAnsi="Sakkal Majalla" w:cs="Sakkal Majalla" w:hint="cs"/>
          <w:sz w:val="28"/>
          <w:szCs w:val="28"/>
          <w:rtl/>
        </w:rPr>
        <w:t>بأشعياء</w:t>
      </w:r>
      <w:proofErr w:type="spellEnd"/>
      <w:r>
        <w:rPr>
          <w:rFonts w:ascii="Sakkal Majalla" w:hAnsi="Sakkal Majalla" w:cs="Sakkal Majalla" w:hint="cs"/>
          <w:sz w:val="28"/>
          <w:szCs w:val="28"/>
          <w:rtl/>
        </w:rPr>
        <w:t>، "البشير" بين الأنبياء، الذي دعا إسرائيل مناديًا: "</w:t>
      </w:r>
      <w:r w:rsidRPr="00202260">
        <w:rPr>
          <w:rFonts w:ascii="Sakkal Majalla" w:hAnsi="Sakkal Majalla" w:cs="Sakkal Majalla"/>
          <w:sz w:val="28"/>
          <w:szCs w:val="28"/>
          <w:rtl/>
        </w:rPr>
        <w:t>أَمِيلُوا آذَانَكُمْ وَهَلُمُّوا إِلَيَّ. اسْمَعُوا فَتَحْيَا أَنْفُسُكُمْ. وَأَقْطَعَ لَكُمْ عَهْدًا أَبَدِيًّا، مَرَاحِمَ دَاوُدَ الصَّادِقَةَ.</w:t>
      </w:r>
      <w:r>
        <w:rPr>
          <w:rFonts w:ascii="Sakkal Majalla" w:hAnsi="Sakkal Majalla" w:cs="Sakkal Majalla" w:hint="cs"/>
          <w:sz w:val="28"/>
          <w:szCs w:val="28"/>
          <w:rtl/>
        </w:rPr>
        <w:t>" (أشعياء 55: 3؛ قارن أعمال الرسل 13: 34). أول عهد تحت ناموس كسره إسرائيل، وسيرفض مسياه، وبالرغم من ذلك يقطع الله لشعبه عهدًا جديدًا "</w:t>
      </w:r>
      <w:r w:rsidRPr="00202260">
        <w:rPr>
          <w:rFonts w:ascii="Sakkal Majalla" w:hAnsi="Sakkal Majalla" w:cs="Sakkal Majalla"/>
          <w:sz w:val="28"/>
          <w:szCs w:val="28"/>
          <w:rtl/>
        </w:rPr>
        <w:t>مَرَاحِمَ دَاوُدَ الصَّادِقَةَ.</w:t>
      </w:r>
      <w:r>
        <w:rPr>
          <w:rFonts w:ascii="Sakkal Majalla" w:hAnsi="Sakkal Majalla" w:cs="Sakkal Majalla" w:hint="cs"/>
          <w:sz w:val="28"/>
          <w:szCs w:val="28"/>
          <w:rtl/>
        </w:rPr>
        <w:t>"، الرحمة أو النعمة الأكيدة والتي لا تتغير، التي ستُستعلن بمجيء المسيح وعمل فداؤه (قارن 2. أخبار الأيام 6: 42؛ مزمور 89: 49).</w:t>
      </w:r>
    </w:p>
    <w:p w14:paraId="48AE4B68" w14:textId="25D78270" w:rsidR="00202260" w:rsidRDefault="00202260" w:rsidP="00202260">
      <w:pPr>
        <w:jc w:val="both"/>
        <w:rPr>
          <w:rFonts w:ascii="Sakkal Majalla" w:hAnsi="Sakkal Majalla" w:cs="Sakkal Majalla"/>
          <w:sz w:val="28"/>
          <w:szCs w:val="28"/>
          <w:rtl/>
        </w:rPr>
      </w:pPr>
      <w:r>
        <w:rPr>
          <w:rFonts w:ascii="Sakkal Majalla" w:hAnsi="Sakkal Majalla" w:cs="Sakkal Majalla" w:hint="cs"/>
          <w:sz w:val="28"/>
          <w:szCs w:val="28"/>
          <w:rtl/>
        </w:rPr>
        <w:t>إن نعمة الله شاملة. في شخص ابن الله ظهرت مخلصة لجميع الناس (</w:t>
      </w:r>
      <w:proofErr w:type="spellStart"/>
      <w:r>
        <w:rPr>
          <w:rFonts w:ascii="Sakkal Majalla" w:hAnsi="Sakkal Majalla" w:cs="Sakkal Majalla" w:hint="cs"/>
          <w:sz w:val="28"/>
          <w:szCs w:val="28"/>
          <w:rtl/>
        </w:rPr>
        <w:t>تيطس</w:t>
      </w:r>
      <w:proofErr w:type="spellEnd"/>
      <w:r>
        <w:rPr>
          <w:rFonts w:ascii="Sakkal Majalla" w:hAnsi="Sakkal Majalla" w:cs="Sakkal Majalla" w:hint="cs"/>
          <w:sz w:val="28"/>
          <w:szCs w:val="28"/>
          <w:rtl/>
        </w:rPr>
        <w:t xml:space="preserve"> 2: 11)، كما وليس فقط لشعب اليهود، وإنما لجميع البشرية. قسم كبير من العهد القديم يتناول محبة الله لشعب إسرائيل، الذي اختاره من بين جميع الشعوب، والذي فشل بالرغم من كل الامتيازات. حينما أتى الرب يسوع إلى الأرض، كان في الدرجة الأولى المسيا الموعود به لشعبه الأرضي، ولكن عدا عن ذلك فقد كان مجيئه لجميع الناس. سريان نفاذ شامل وعالمي لإنجيل النعمة </w:t>
      </w:r>
      <w:r>
        <w:rPr>
          <w:rFonts w:ascii="Sakkal Majalla" w:hAnsi="Sakkal Majalla" w:cs="Sakkal Majalla"/>
          <w:sz w:val="28"/>
          <w:szCs w:val="28"/>
          <w:rtl/>
        </w:rPr>
        <w:t>–</w:t>
      </w:r>
      <w:r>
        <w:rPr>
          <w:rFonts w:ascii="Sakkal Majalla" w:hAnsi="Sakkal Majalla" w:cs="Sakkal Majalla" w:hint="cs"/>
          <w:sz w:val="28"/>
          <w:szCs w:val="28"/>
          <w:rtl/>
        </w:rPr>
        <w:t xml:space="preserve"> "لليهودي أولاً ومن ثم لليوناني" </w:t>
      </w:r>
      <w:r w:rsidR="00DE27D3">
        <w:rPr>
          <w:rFonts w:ascii="Sakkal Majalla" w:hAnsi="Sakkal Majalla" w:cs="Sakkal Majalla"/>
          <w:sz w:val="28"/>
          <w:szCs w:val="28"/>
          <w:rtl/>
        </w:rPr>
        <w:t>–</w:t>
      </w:r>
      <w:r>
        <w:rPr>
          <w:rFonts w:ascii="Sakkal Majalla" w:hAnsi="Sakkal Majalla" w:cs="Sakkal Majalla" w:hint="cs"/>
          <w:sz w:val="28"/>
          <w:szCs w:val="28"/>
          <w:rtl/>
        </w:rPr>
        <w:t xml:space="preserve"> </w:t>
      </w:r>
    </w:p>
    <w:p w14:paraId="4003E7D7" w14:textId="3E0ABCF4" w:rsidR="00DE27D3" w:rsidRPr="00DE27D3" w:rsidRDefault="00DE27D3" w:rsidP="00202260">
      <w:pPr>
        <w:jc w:val="both"/>
        <w:rPr>
          <w:rFonts w:ascii="Sakkal Majalla" w:hAnsi="Sakkal Majalla" w:cs="Sakkal Majalla"/>
          <w:sz w:val="28"/>
          <w:szCs w:val="28"/>
          <w:rtl/>
          <w:lang w:val="de-DE"/>
        </w:rPr>
      </w:pPr>
      <w:hyperlink r:id="rId6" w:history="1">
        <w:r w:rsidRPr="00DE27D3">
          <w:rPr>
            <w:rStyle w:val="Hyperlink"/>
            <w:rFonts w:ascii="Sakkal Majalla" w:hAnsi="Sakkal Majalla" w:cs="Sakkal Majalla"/>
            <w:sz w:val="28"/>
            <w:szCs w:val="28"/>
            <w:lang w:val="de-DE"/>
          </w:rPr>
          <w:t>wird besonders von Paulus immer wieder</w:t>
        </w:r>
      </w:hyperlink>
      <w:bookmarkStart w:id="0" w:name="_GoBack"/>
      <w:bookmarkEnd w:id="0"/>
    </w:p>
    <w:sectPr w:rsidR="00DE27D3" w:rsidRPr="00DE27D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92"/>
    <w:rsid w:val="000C5A11"/>
    <w:rsid w:val="00166C92"/>
    <w:rsid w:val="00202260"/>
    <w:rsid w:val="00240B37"/>
    <w:rsid w:val="002B4095"/>
    <w:rsid w:val="003056E7"/>
    <w:rsid w:val="00500356"/>
    <w:rsid w:val="00544E3F"/>
    <w:rsid w:val="005A5A1E"/>
    <w:rsid w:val="008D26E7"/>
    <w:rsid w:val="00A45895"/>
    <w:rsid w:val="00BA192E"/>
    <w:rsid w:val="00C014C4"/>
    <w:rsid w:val="00C442EF"/>
    <w:rsid w:val="00D14A0E"/>
    <w:rsid w:val="00DA7D37"/>
    <w:rsid w:val="00DE27D3"/>
    <w:rsid w:val="00E21274"/>
    <w:rsid w:val="00F20022"/>
    <w:rsid w:val="00FD3BB5"/>
    <w:rsid w:val="00FE16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0232"/>
  <w15:chartTrackingRefBased/>
  <w15:docId w15:val="{E26D40EF-0730-45BF-AE8D-12E08E9E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6C92"/>
    <w:rPr>
      <w:color w:val="0563C1" w:themeColor="hyperlink"/>
      <w:u w:val="single"/>
    </w:rPr>
  </w:style>
  <w:style w:type="character" w:styleId="UnresolvedMention">
    <w:name w:val="Unresolved Mention"/>
    <w:basedOn w:val="DefaultParagraphFont"/>
    <w:uiPriority w:val="99"/>
    <w:semiHidden/>
    <w:unhideWhenUsed/>
    <w:rsid w:val="00166C92"/>
    <w:rPr>
      <w:color w:val="605E5C"/>
      <w:shd w:val="clear" w:color="auto" w:fill="E1DFDD"/>
    </w:rPr>
  </w:style>
  <w:style w:type="character" w:styleId="FollowedHyperlink">
    <w:name w:val="FollowedHyperlink"/>
    <w:basedOn w:val="DefaultParagraphFont"/>
    <w:uiPriority w:val="99"/>
    <w:semiHidden/>
    <w:unhideWhenUsed/>
    <w:rsid w:val="008D26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1770/die-gnade-gottes/die-offenbarung-der-gnade" TargetMode="External"/><Relationship Id="rId5" Type="http://schemas.openxmlformats.org/officeDocument/2006/relationships/hyperlink" Target="https://www.bibelkommentare.de/kommentare/k-1770/die-gnade-gottes/die-offenbarung-der-gnade" TargetMode="External"/><Relationship Id="rId4" Type="http://schemas.openxmlformats.org/officeDocument/2006/relationships/hyperlink" Target="https://www.bibelkommentare.de/kommentare/k-1769/die-gnade-gottes/warum-gn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12</cp:revision>
  <dcterms:created xsi:type="dcterms:W3CDTF">2020-07-29T12:38:00Z</dcterms:created>
  <dcterms:modified xsi:type="dcterms:W3CDTF">2020-08-03T07:45:00Z</dcterms:modified>
</cp:coreProperties>
</file>