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A0CD88" w14:textId="357E79C4" w:rsidR="00051645" w:rsidRDefault="00000000">
      <w:pPr>
        <w:rPr>
          <w:rtl/>
        </w:rPr>
      </w:pPr>
      <w:r>
        <w:fldChar w:fldCharType="begin"/>
      </w:r>
      <w:r>
        <w:instrText>HYPERLINK "https://www.soundwords.de/errettung-trotz-leben-in-der-suende-a5148.html"</w:instrText>
      </w:r>
      <w:r>
        <w:fldChar w:fldCharType="separate"/>
      </w:r>
      <w:r w:rsidR="00632A62" w:rsidRPr="00632A62">
        <w:rPr>
          <w:rStyle w:val="Hyperlink"/>
          <w:rtl/>
        </w:rPr>
        <w:t>خلاص عل</w:t>
      </w:r>
      <w:r w:rsidR="00632A62" w:rsidRPr="00632A62">
        <w:rPr>
          <w:rStyle w:val="Hyperlink"/>
          <w:rtl/>
        </w:rPr>
        <w:t>ى</w:t>
      </w:r>
      <w:r w:rsidR="00632A62" w:rsidRPr="00632A62">
        <w:rPr>
          <w:rStyle w:val="Hyperlink"/>
          <w:rtl/>
        </w:rPr>
        <w:t xml:space="preserve"> الرغم حياة بالخطية؟</w:t>
      </w:r>
      <w:r>
        <w:rPr>
          <w:rStyle w:val="Hyperlink"/>
        </w:rPr>
        <w:fldChar w:fldCharType="end"/>
      </w:r>
    </w:p>
    <w:p w14:paraId="1B883A10" w14:textId="453CC287" w:rsidR="00632A62" w:rsidRDefault="00632A62" w:rsidP="00632A62">
      <w:pPr>
        <w:bidi w:val="0"/>
      </w:pPr>
      <w:r w:rsidRPr="00632A62">
        <w:t>Charles Henry Mackintosh</w:t>
      </w:r>
    </w:p>
    <w:p w14:paraId="25A3F573" w14:textId="112EB836" w:rsidR="00632A62" w:rsidRDefault="00632A62">
      <w:pPr>
        <w:rPr>
          <w:rtl/>
          <w:lang w:bidi="ar-LB"/>
        </w:rPr>
      </w:pPr>
      <w:r>
        <w:rPr>
          <w:rFonts w:hint="cs"/>
          <w:rtl/>
          <w:lang w:bidi="ar-LB"/>
        </w:rPr>
        <w:t>مقتطف من رسالة قديمة</w:t>
      </w:r>
    </w:p>
    <w:p w14:paraId="378954CF" w14:textId="67DFD37B" w:rsidR="00632A62" w:rsidRDefault="00632A62">
      <w:pPr>
        <w:rPr>
          <w:rtl/>
          <w:lang w:bidi="ar-LB"/>
        </w:rPr>
      </w:pPr>
      <w:r>
        <w:rPr>
          <w:rFonts w:hint="cs"/>
          <w:rtl/>
          <w:lang w:bidi="ar-LB"/>
        </w:rPr>
        <w:t>إني سأنتقل الآن إلى الجزء الثاني من رسالتك وسأحاول الرد على الأسئلة التي وجهتها إلي باختصار.</w:t>
      </w:r>
    </w:p>
    <w:p w14:paraId="58636ECD" w14:textId="3B7926FB" w:rsidR="00632A62" w:rsidRDefault="00632A62">
      <w:pPr>
        <w:rPr>
          <w:rtl/>
          <w:lang w:bidi="ar-LB"/>
        </w:rPr>
      </w:pPr>
      <w:r>
        <w:rPr>
          <w:rFonts w:hint="cs"/>
          <w:rtl/>
          <w:lang w:bidi="ar-LB"/>
        </w:rPr>
        <w:t>أولاً أنت تسأل:</w:t>
      </w:r>
    </w:p>
    <w:p w14:paraId="760BF66E" w14:textId="3DD44E51" w:rsidR="00632A62" w:rsidRDefault="00632A62">
      <w:pPr>
        <w:rPr>
          <w:rtl/>
          <w:lang w:bidi="ar-LB"/>
        </w:rPr>
      </w:pPr>
      <w:r>
        <w:rPr>
          <w:rFonts w:hint="cs"/>
          <w:rtl/>
          <w:lang w:bidi="ar-LB"/>
        </w:rPr>
        <w:t>"هل يخلص المؤمن على الرغم من أنه يعيش ويموت في الخطية؟"</w:t>
      </w:r>
    </w:p>
    <w:p w14:paraId="2519DCB4" w14:textId="21F294FA" w:rsidR="00632A62" w:rsidRDefault="00632A62">
      <w:pPr>
        <w:rPr>
          <w:rtl/>
          <w:lang w:bidi="ar-LB"/>
        </w:rPr>
      </w:pPr>
      <w:r>
        <w:rPr>
          <w:rFonts w:hint="cs"/>
          <w:rtl/>
          <w:lang w:bidi="ar-LB"/>
        </w:rPr>
        <w:t>جوابي هو: من المؤكد ويقينًا أن المؤمن الحقيقي سيخلص. لكني أعتقد، بأن سعادته الأبدية ليست هي فقط فداء كامل من عواقب الخطية في المستقبل، وإنما هي بذاتها أيضًا تتضمن في الحاضر على تحرير من سلطة وفِعل الخطية. لذا فإن تقابلت مع شخص يعيش في الخطية وعلى الرغم من ذلك هو يفتخر بيقين خلاصه، فسأعتبره أنه يؤذي نعمة الله ويُسيء إليها وأبدًا ليس كمَن قد نال الخلاص:</w:t>
      </w:r>
    </w:p>
    <w:p w14:paraId="1BA62FFF" w14:textId="44E1675B" w:rsidR="00632A62" w:rsidRDefault="00632A62" w:rsidP="00632A62">
      <w:pPr>
        <w:pStyle w:val="ListParagraph"/>
        <w:numPr>
          <w:ilvl w:val="0"/>
          <w:numId w:val="1"/>
        </w:numPr>
        <w:rPr>
          <w:lang w:bidi="ar-LB"/>
        </w:rPr>
      </w:pPr>
      <w:r>
        <w:rPr>
          <w:rFonts w:hint="cs"/>
          <w:rtl/>
          <w:lang w:bidi="ar-LB"/>
        </w:rPr>
        <w:t>1. يوحنا 1: 6: "</w:t>
      </w:r>
      <w:r w:rsidR="009D255C" w:rsidRPr="009D255C">
        <w:rPr>
          <w:rtl/>
          <w:lang w:bidi="ar-LB"/>
        </w:rPr>
        <w:t>إِنْ قُلْنَا: إِنَّ لَنَا شَرِكَةً مَعَهُ وَسَلَكْنَا فِي الظُّلْمَةِ، نَكْذِبُ وَلَسْنَا نَعْمَلُ الْحَقَّ.</w:t>
      </w:r>
      <w:r>
        <w:rPr>
          <w:rFonts w:hint="cs"/>
          <w:rtl/>
          <w:lang w:bidi="ar-LB"/>
        </w:rPr>
        <w:t>"</w:t>
      </w:r>
    </w:p>
    <w:p w14:paraId="3BEFF50F" w14:textId="327C45EC" w:rsidR="009D255C" w:rsidRDefault="009D255C" w:rsidP="009D255C">
      <w:pPr>
        <w:rPr>
          <w:rtl/>
          <w:lang w:bidi="ar-LB"/>
        </w:rPr>
      </w:pPr>
      <w:r>
        <w:rPr>
          <w:rFonts w:hint="cs"/>
          <w:rtl/>
          <w:lang w:bidi="ar-LB"/>
        </w:rPr>
        <w:t xml:space="preserve">قد يتعثر المؤمن لكنه سيُقوّم ثانية. </w:t>
      </w:r>
      <w:r w:rsidR="00340C3D">
        <w:rPr>
          <w:rFonts w:hint="cs"/>
          <w:rtl/>
          <w:lang w:bidi="ar-LB"/>
        </w:rPr>
        <w:t>إنه قد ينغلب من الخطية، لكنه سيُصلح حاله. إنه قد يضل، ولكنه سيُرَد ثانية، لأن المسيح قادر على أن يخلص إلى التمام، بحيث الأصغر في خاصته لن يُهلك (انظر متى 18: 4).</w:t>
      </w:r>
    </w:p>
    <w:p w14:paraId="7E5D2336" w14:textId="2E310CE2" w:rsidR="00340C3D" w:rsidRDefault="00340C3D" w:rsidP="009D255C">
      <w:pPr>
        <w:rPr>
          <w:rtl/>
          <w:lang w:bidi="ar-LB"/>
        </w:rPr>
      </w:pPr>
      <w:r>
        <w:rPr>
          <w:rFonts w:hint="cs"/>
          <w:rtl/>
          <w:lang w:bidi="ar-LB"/>
        </w:rPr>
        <w:t>سؤالك الثاني هو:</w:t>
      </w:r>
    </w:p>
    <w:p w14:paraId="55565CE4" w14:textId="61DF36A3" w:rsidR="00340C3D" w:rsidRDefault="00340C3D" w:rsidP="009D255C">
      <w:pPr>
        <w:rPr>
          <w:rtl/>
          <w:lang w:bidi="ar-LB"/>
        </w:rPr>
      </w:pPr>
      <w:r>
        <w:rPr>
          <w:rFonts w:hint="cs"/>
          <w:rtl/>
          <w:lang w:bidi="ar-LB"/>
        </w:rPr>
        <w:t>"هل يمكن للروح القدس أن يسكن في قلب يتغذى على الشر وأفكار دنسة ويراعيها؟"</w:t>
      </w:r>
    </w:p>
    <w:p w14:paraId="70180D20" w14:textId="328B2FF7" w:rsidR="00340C3D" w:rsidRDefault="00340C3D" w:rsidP="00B46480">
      <w:pPr>
        <w:rPr>
          <w:rtl/>
          <w:lang w:bidi="ar-LB"/>
        </w:rPr>
      </w:pPr>
      <w:r>
        <w:rPr>
          <w:rFonts w:hint="cs"/>
          <w:rtl/>
          <w:lang w:bidi="ar-LB"/>
        </w:rPr>
        <w:t xml:space="preserve">جوابي هو: إن جسد كل مؤمن هو "هيكل </w:t>
      </w:r>
      <w:r w:rsidR="001B6933">
        <w:rPr>
          <w:rFonts w:hint="cs"/>
          <w:rtl/>
          <w:lang w:bidi="ar-LB"/>
        </w:rPr>
        <w:t>ل</w:t>
      </w:r>
      <w:r>
        <w:rPr>
          <w:rFonts w:hint="cs"/>
          <w:rtl/>
          <w:lang w:bidi="ar-LB"/>
        </w:rPr>
        <w:t>لروح القدس" (1. كورنثوس 6: 19). إن هذه الحقيقة المهمة هي الأساس الذي لا يتزعزع، الذي يعتمد عليه كل إنذار لطهارة وقداسة القلب والحياة. مراعاة الشر والأفكار الدنسة هي فعلاً ليست دليل على سلوك إلهي. قد ينغلب المسيحي من أفكار شريرة، يهتاج ويحزن، ولكنه في هذه الحالة هو بحاجة أن ينظر إلى المسيح فقط لكي يتغلب عليها. السلوك اللائق بالمسيحي نجد وصفه في رسالة يوحنا الأولى بشكل واضح. في 1. يوحنا 5: 18 مكتوب:</w:t>
      </w:r>
    </w:p>
    <w:p w14:paraId="2EA10DED" w14:textId="5C833048" w:rsidR="00B46480" w:rsidRDefault="00B46480" w:rsidP="00B46480">
      <w:pPr>
        <w:rPr>
          <w:rtl/>
          <w:lang w:bidi="ar-LB"/>
        </w:rPr>
      </w:pPr>
      <w:r w:rsidRPr="00B46480">
        <w:rPr>
          <w:rtl/>
          <w:lang w:bidi="ar-LB"/>
        </w:rPr>
        <w:t>1 يوحنا 5: 18</w:t>
      </w:r>
      <w:r>
        <w:rPr>
          <w:rFonts w:hint="cs"/>
          <w:rtl/>
          <w:lang w:bidi="ar-LB"/>
        </w:rPr>
        <w:t>: "</w:t>
      </w:r>
      <w:r w:rsidRPr="00B46480">
        <w:rPr>
          <w:rtl/>
          <w:lang w:bidi="ar-LB"/>
        </w:rPr>
        <w:t>نَعْلَمُ أَنَّ كُلَّ مَنْ وُلِدَ مِنَ اللهِ لاَ يُخْطِئُ، بَلِ الْمَوْلُودُ مِنَ اللهِ يَحْفَظُ نَفْسَهُ، وَالشِّرِّيرُ لاَ يَمَسُّهُ.</w:t>
      </w:r>
      <w:r>
        <w:rPr>
          <w:rFonts w:hint="cs"/>
          <w:rtl/>
          <w:lang w:bidi="ar-LB"/>
        </w:rPr>
        <w:t>"</w:t>
      </w:r>
    </w:p>
    <w:p w14:paraId="41F334BE" w14:textId="592B94F1" w:rsidR="00B46480" w:rsidRDefault="00B46480" w:rsidP="00B46480">
      <w:pPr>
        <w:rPr>
          <w:rtl/>
          <w:lang w:bidi="ar-LB"/>
        </w:rPr>
      </w:pPr>
      <w:r>
        <w:rPr>
          <w:rFonts w:hint="cs"/>
          <w:rtl/>
          <w:lang w:bidi="ar-LB"/>
        </w:rPr>
        <w:t xml:space="preserve">هذا هو الجانب الإلهي </w:t>
      </w:r>
      <w:r w:rsidRPr="00376232">
        <w:rPr>
          <w:rFonts w:hint="cs"/>
          <w:rtl/>
          <w:lang w:bidi="ar-LB"/>
        </w:rPr>
        <w:t>لسؤالنا</w:t>
      </w:r>
      <w:r>
        <w:rPr>
          <w:rFonts w:hint="cs"/>
          <w:rtl/>
          <w:lang w:bidi="ar-LB"/>
        </w:rPr>
        <w:t xml:space="preserve">. </w:t>
      </w:r>
      <w:r w:rsidR="00376232">
        <w:rPr>
          <w:rFonts w:hint="cs"/>
          <w:rtl/>
          <w:lang w:bidi="ar-LB"/>
        </w:rPr>
        <w:t>غير أننا نعرف جيدًا بأنه هنا يوجد أيضًا جانب إنساني، لكننا</w:t>
      </w:r>
      <w:r w:rsidR="00575B55">
        <w:rPr>
          <w:rFonts w:hint="cs"/>
          <w:rtl/>
          <w:lang w:bidi="ar-LB"/>
        </w:rPr>
        <w:t xml:space="preserve"> نحن</w:t>
      </w:r>
      <w:r w:rsidR="00376232">
        <w:rPr>
          <w:rFonts w:hint="cs"/>
          <w:rtl/>
          <w:lang w:bidi="ar-LB"/>
        </w:rPr>
        <w:t xml:space="preserve"> نحكم </w:t>
      </w:r>
      <w:r w:rsidR="00575B55">
        <w:rPr>
          <w:rFonts w:hint="cs"/>
          <w:rtl/>
          <w:lang w:bidi="ar-LB"/>
        </w:rPr>
        <w:t xml:space="preserve">على </w:t>
      </w:r>
      <w:r w:rsidR="00376232">
        <w:rPr>
          <w:rFonts w:hint="cs"/>
          <w:rtl/>
          <w:lang w:bidi="ar-LB"/>
        </w:rPr>
        <w:t xml:space="preserve">الإنساني بالإلهي. فلا يجوز لنا أن نضع أفكار </w:t>
      </w:r>
      <w:r w:rsidR="001B6933">
        <w:rPr>
          <w:rFonts w:hint="cs"/>
          <w:rtl/>
          <w:lang w:bidi="ar-LB"/>
        </w:rPr>
        <w:t xml:space="preserve">الله في مستوى أفكار الناس، على العكس، فمن جهة مسألتنا يجب أنت تكون </w:t>
      </w:r>
      <w:r w:rsidR="001B6933" w:rsidRPr="001B6933">
        <w:rPr>
          <w:rtl/>
          <w:lang w:bidi="ar-LB"/>
        </w:rPr>
        <w:t>أنظارنا</w:t>
      </w:r>
      <w:r w:rsidR="001B6933">
        <w:rPr>
          <w:rFonts w:hint="cs"/>
          <w:rtl/>
          <w:lang w:bidi="ar-LB"/>
        </w:rPr>
        <w:t xml:space="preserve"> متجهة مباشرة إلى الجانب الإلهي وليس إلى الإنساني. ولا يجوز لنا أن نكتفي إلا بما نقرأه في 1. يوحنا 5: 18. فقط إن حافظنا في كل حين أمام أنظارنا على النموذج والمثال الصحيح، يمكننا أن نصل إلى مستوى أخلاقي أسمى. فالادعاء بسكنى الروح القدس في شخص، بينما يفتح هذا الشخص المجال للشر وللأفكار الدنسة، هو بحسب اعتقادي ليس إلا تعليم </w:t>
      </w:r>
      <w:proofErr w:type="spellStart"/>
      <w:r w:rsidR="001B6933">
        <w:rPr>
          <w:rFonts w:hint="cs"/>
          <w:rtl/>
          <w:lang w:bidi="ar-LB"/>
        </w:rPr>
        <w:t>النيقولاويين</w:t>
      </w:r>
      <w:proofErr w:type="spellEnd"/>
      <w:r w:rsidR="00D26B11">
        <w:rPr>
          <w:rFonts w:hint="cs"/>
          <w:rtl/>
          <w:lang w:bidi="ar-LB"/>
        </w:rPr>
        <w:t xml:space="preserve"> أو الذين يحولون النعمة إلى فجور. (رؤيا 2: 6 </w:t>
      </w:r>
      <w:r w:rsidR="00D26B11">
        <w:rPr>
          <w:rtl/>
          <w:lang w:bidi="ar-LB"/>
        </w:rPr>
        <w:t>–</w:t>
      </w:r>
      <w:r w:rsidR="00D26B11">
        <w:rPr>
          <w:rFonts w:hint="cs"/>
          <w:rtl/>
          <w:lang w:bidi="ar-LB"/>
        </w:rPr>
        <w:t xml:space="preserve"> 15).</w:t>
      </w:r>
    </w:p>
    <w:p w14:paraId="5B588504" w14:textId="1C393339" w:rsidR="00D26B11" w:rsidRDefault="00D26B11" w:rsidP="00B46480">
      <w:pPr>
        <w:rPr>
          <w:rtl/>
          <w:lang w:bidi="ar-LB"/>
        </w:rPr>
      </w:pPr>
      <w:r>
        <w:rPr>
          <w:rFonts w:hint="cs"/>
          <w:rtl/>
          <w:lang w:bidi="ar-LB"/>
        </w:rPr>
        <w:t>"</w:t>
      </w:r>
      <w:proofErr w:type="spellStart"/>
      <w:r>
        <w:rPr>
          <w:rFonts w:hint="cs"/>
          <w:rtl/>
          <w:lang w:bidi="ar-LB"/>
        </w:rPr>
        <w:t>قإن</w:t>
      </w:r>
      <w:proofErr w:type="spellEnd"/>
      <w:r>
        <w:rPr>
          <w:rFonts w:hint="cs"/>
          <w:rtl/>
          <w:lang w:bidi="ar-LB"/>
        </w:rPr>
        <w:t xml:space="preserve"> كان الأمر كذلك (أي أن خلاص الإنسان هو وحده بمطلق عمل نعمة الله الغير محدودة)، أفلا يمكن للمرء أن يدّعي بأن كل واحد يمكنه أن يعيش على هواه؟"</w:t>
      </w:r>
    </w:p>
    <w:p w14:paraId="0B165C29" w14:textId="1FE00E21" w:rsidR="00D26B11" w:rsidRDefault="00D26B11" w:rsidP="00B46480">
      <w:pPr>
        <w:rPr>
          <w:rtl/>
          <w:lang w:bidi="ar-LB"/>
        </w:rPr>
      </w:pPr>
      <w:r>
        <w:rPr>
          <w:rFonts w:hint="cs"/>
          <w:rtl/>
          <w:lang w:bidi="ar-LB"/>
        </w:rPr>
        <w:t xml:space="preserve">الآن، كيف يتمنى المسيحيون أن يعيشوا؟ بكل وسعهم مثل المسيح، أليس كذلك؟ كيف كان بولس سيجيب لو وُجه هذا السؤال إليه؟ إننا نجد الجواب في 2. كورنثوس 5: 14، 15 وفي فيلبي 3: 7 </w:t>
      </w:r>
      <w:r>
        <w:rPr>
          <w:rtl/>
          <w:lang w:bidi="ar-LB"/>
        </w:rPr>
        <w:t>–</w:t>
      </w:r>
      <w:r>
        <w:rPr>
          <w:rFonts w:hint="cs"/>
          <w:rtl/>
          <w:lang w:bidi="ar-LB"/>
        </w:rPr>
        <w:t xml:space="preserve"> 14. إننا بحق نخشى أن جميع الذين يطرحون هذه الأسئلة لا يعرفون الكثير عن المسيح. إني أعي ذلك جيدًا، بأن الشخص قد </w:t>
      </w:r>
      <w:r w:rsidR="00485722">
        <w:rPr>
          <w:rFonts w:hint="cs"/>
          <w:rtl/>
          <w:lang w:bidi="ar-LB"/>
        </w:rPr>
        <w:t>يشتبك</w:t>
      </w:r>
      <w:r>
        <w:rPr>
          <w:rFonts w:hint="cs"/>
          <w:rtl/>
          <w:lang w:bidi="ar-LB"/>
        </w:rPr>
        <w:t xml:space="preserve"> في شباك نظام لاهوتي، بحيث يُنظر إلى الأمور من جانب واحد فقط، </w:t>
      </w:r>
      <w:r w:rsidR="00485722">
        <w:rPr>
          <w:rFonts w:hint="cs"/>
          <w:rtl/>
          <w:lang w:bidi="ar-LB"/>
        </w:rPr>
        <w:t>ويقع في حيرة من خلال أكثر الجمل المناقضة للتعليم في ثقافة معرفة الله النظامية. غير أني مقتنع أيضًا، بأن كل مَن استخدم نعمة الله المجانية الغير محدودة والباقية إلى الأبد كرداء يكتسي به ليحيا في الخطية، هو لا يفهم أي شيء عن المسيحية وليس له لا نصيب ولا قرعة فيها، وإنما هو بالحري موجود في حالة خطرة ومخيفة.</w:t>
      </w:r>
    </w:p>
    <w:p w14:paraId="723556AD" w14:textId="433AB31E" w:rsidR="00485722" w:rsidRDefault="00485722" w:rsidP="00B46480">
      <w:pPr>
        <w:rPr>
          <w:lang w:bidi="ar-LB"/>
        </w:rPr>
      </w:pPr>
      <w:r>
        <w:rPr>
          <w:rFonts w:hint="cs"/>
          <w:rtl/>
          <w:lang w:bidi="ar-LB"/>
        </w:rPr>
        <w:t xml:space="preserve">فيما يتعلق بحالة الشاب الذي سمع من فم الواعظ الكلمات: "متى ما صار الشخص ولدًا لله، فهو كذلك في كل الأوقات"، والذي انتهز من ذلك فرصة لينجرف في حياة علنية بالخطية، فإنه فقط </w:t>
      </w:r>
      <w:r w:rsidR="003C56BB">
        <w:rPr>
          <w:rFonts w:hint="cs"/>
          <w:rtl/>
          <w:lang w:bidi="ar-LB"/>
        </w:rPr>
        <w:t xml:space="preserve">واحد من آلاف </w:t>
      </w:r>
      <w:hyperlink r:id="rId5" w:anchor=":~:text=Ich%20glaube%2C%20dass%20der%20Prediger%20die%20Wahrheit%20gesprochen%20und%20der%20J%C3%BCngling%20eine%20falsche%20Anwendung%20von%20seinen%20Worten%20gemacht%20hat." w:history="1">
        <w:r w:rsidR="003C56BB" w:rsidRPr="003C56BB">
          <w:rPr>
            <w:rStyle w:val="Hyperlink"/>
            <w:rFonts w:hint="cs"/>
            <w:rtl/>
            <w:lang w:bidi="ar-LB"/>
          </w:rPr>
          <w:t>أمثاله</w:t>
        </w:r>
      </w:hyperlink>
      <w:r>
        <w:rPr>
          <w:rFonts w:hint="cs"/>
          <w:rtl/>
          <w:lang w:bidi="ar-LB"/>
        </w:rPr>
        <w:t xml:space="preserve">. </w:t>
      </w:r>
    </w:p>
    <w:sectPr w:rsidR="00485722" w:rsidSect="006562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akkal Majalla">
    <w:panose1 w:val="02000000000000000000"/>
    <w:charset w:val="00"/>
    <w:family w:val="auto"/>
    <w:pitch w:val="variable"/>
    <w:sig w:usb0="A0002027" w:usb1="80000000" w:usb2="00000108" w:usb3="00000000" w:csb0="000000D3"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A0A3CDF"/>
    <w:multiLevelType w:val="hybridMultilevel"/>
    <w:tmpl w:val="4A0E8A08"/>
    <w:lvl w:ilvl="0" w:tplc="1974BC88">
      <w:start w:val="1"/>
      <w:numFmt w:val="bullet"/>
      <w:lvlText w:val=""/>
      <w:lvlJc w:val="left"/>
      <w:pPr>
        <w:ind w:left="720" w:hanging="360"/>
      </w:pPr>
      <w:rPr>
        <w:rFonts w:ascii="Symbol" w:eastAsiaTheme="minorHAnsi" w:hAnsi="Symbol" w:cs="Sakkal Majall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897594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17"/>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F92564"/>
    <w:rsid w:val="00051645"/>
    <w:rsid w:val="001325BA"/>
    <w:rsid w:val="001B6933"/>
    <w:rsid w:val="00340C3D"/>
    <w:rsid w:val="00376232"/>
    <w:rsid w:val="003C56BB"/>
    <w:rsid w:val="00485722"/>
    <w:rsid w:val="00575B55"/>
    <w:rsid w:val="005A69F1"/>
    <w:rsid w:val="005C7D3F"/>
    <w:rsid w:val="00632A62"/>
    <w:rsid w:val="0065628F"/>
    <w:rsid w:val="008275F3"/>
    <w:rsid w:val="009D255C"/>
    <w:rsid w:val="00AA78F7"/>
    <w:rsid w:val="00B46480"/>
    <w:rsid w:val="00D26B11"/>
    <w:rsid w:val="00E84205"/>
    <w:rsid w:val="00F739E1"/>
    <w:rsid w:val="00F92564"/>
  </w:rsids>
  <m:mathPr>
    <m:mathFont m:val="Cambria Math"/>
    <m:brkBin m:val="before"/>
    <m:brkBinSub m:val="--"/>
    <m:smallFrac m:val="0"/>
    <m:dispDef/>
    <m:lMargin m:val="0"/>
    <m:rMargin m:val="0"/>
    <m:defJc m:val="centerGroup"/>
    <m:wrapIndent m:val="1440"/>
    <m:intLim m:val="subSup"/>
    <m:naryLim m:val="undOvr"/>
  </m:mathPr>
  <w:themeFontLang w:val="en-I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23276"/>
  <w15:docId w15:val="{6A408518-DE9B-4F26-9506-04078B3EE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Sakkal Majalla" w:eastAsiaTheme="minorHAnsi" w:hAnsi="Sakkal Majalla" w:cs="Sakkal Majalla"/>
        <w:sz w:val="28"/>
        <w:szCs w:val="28"/>
        <w:lang w:val="en-US" w:eastAsia="en-US" w:bidi="ar-SA"/>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25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25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2564"/>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F9256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9256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9256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9256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9256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9256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25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25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2564"/>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F9256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9256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9256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9256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9256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9256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925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25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2564"/>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F92564"/>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F92564"/>
    <w:pPr>
      <w:spacing w:before="160"/>
      <w:jc w:val="center"/>
    </w:pPr>
    <w:rPr>
      <w:i/>
      <w:iCs/>
      <w:color w:val="404040" w:themeColor="text1" w:themeTint="BF"/>
    </w:rPr>
  </w:style>
  <w:style w:type="character" w:customStyle="1" w:styleId="QuoteChar">
    <w:name w:val="Quote Char"/>
    <w:basedOn w:val="DefaultParagraphFont"/>
    <w:link w:val="Quote"/>
    <w:uiPriority w:val="29"/>
    <w:rsid w:val="00F92564"/>
    <w:rPr>
      <w:i/>
      <w:iCs/>
      <w:color w:val="404040" w:themeColor="text1" w:themeTint="BF"/>
    </w:rPr>
  </w:style>
  <w:style w:type="paragraph" w:styleId="ListParagraph">
    <w:name w:val="List Paragraph"/>
    <w:basedOn w:val="Normal"/>
    <w:uiPriority w:val="34"/>
    <w:qFormat/>
    <w:rsid w:val="00F92564"/>
    <w:pPr>
      <w:ind w:left="720"/>
      <w:contextualSpacing/>
    </w:pPr>
  </w:style>
  <w:style w:type="character" w:styleId="IntenseEmphasis">
    <w:name w:val="Intense Emphasis"/>
    <w:basedOn w:val="DefaultParagraphFont"/>
    <w:uiPriority w:val="21"/>
    <w:qFormat/>
    <w:rsid w:val="00F92564"/>
    <w:rPr>
      <w:i/>
      <w:iCs/>
      <w:color w:val="0F4761" w:themeColor="accent1" w:themeShade="BF"/>
    </w:rPr>
  </w:style>
  <w:style w:type="paragraph" w:styleId="IntenseQuote">
    <w:name w:val="Intense Quote"/>
    <w:basedOn w:val="Normal"/>
    <w:next w:val="Normal"/>
    <w:link w:val="IntenseQuoteChar"/>
    <w:uiPriority w:val="30"/>
    <w:qFormat/>
    <w:rsid w:val="00F925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2564"/>
    <w:rPr>
      <w:i/>
      <w:iCs/>
      <w:color w:val="0F4761" w:themeColor="accent1" w:themeShade="BF"/>
    </w:rPr>
  </w:style>
  <w:style w:type="character" w:styleId="IntenseReference">
    <w:name w:val="Intense Reference"/>
    <w:basedOn w:val="DefaultParagraphFont"/>
    <w:uiPriority w:val="32"/>
    <w:qFormat/>
    <w:rsid w:val="00F92564"/>
    <w:rPr>
      <w:b/>
      <w:bCs/>
      <w:smallCaps/>
      <w:color w:val="0F4761" w:themeColor="accent1" w:themeShade="BF"/>
      <w:spacing w:val="5"/>
    </w:rPr>
  </w:style>
  <w:style w:type="character" w:styleId="Hyperlink">
    <w:name w:val="Hyperlink"/>
    <w:basedOn w:val="DefaultParagraphFont"/>
    <w:uiPriority w:val="99"/>
    <w:unhideWhenUsed/>
    <w:rsid w:val="00632A62"/>
    <w:rPr>
      <w:color w:val="467886" w:themeColor="hyperlink"/>
      <w:u w:val="single"/>
    </w:rPr>
  </w:style>
  <w:style w:type="character" w:styleId="UnresolvedMention">
    <w:name w:val="Unresolved Mention"/>
    <w:basedOn w:val="DefaultParagraphFont"/>
    <w:uiPriority w:val="99"/>
    <w:semiHidden/>
    <w:unhideWhenUsed/>
    <w:rsid w:val="00632A62"/>
    <w:rPr>
      <w:color w:val="605E5C"/>
      <w:shd w:val="clear" w:color="auto" w:fill="E1DFDD"/>
    </w:rPr>
  </w:style>
  <w:style w:type="character" w:styleId="FollowedHyperlink">
    <w:name w:val="FollowedHyperlink"/>
    <w:basedOn w:val="DefaultParagraphFont"/>
    <w:uiPriority w:val="99"/>
    <w:semiHidden/>
    <w:unhideWhenUsed/>
    <w:rsid w:val="0037623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22846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soundwords.de/errettung-trotz-leben-in-der-suende-a5148.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1</Pages>
  <Words>530</Words>
  <Characters>3023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Osama Slaieh</cp:lastModifiedBy>
  <cp:revision>3</cp:revision>
  <dcterms:created xsi:type="dcterms:W3CDTF">2024-06-23T03:55:00Z</dcterms:created>
  <dcterms:modified xsi:type="dcterms:W3CDTF">2024-06-28T21:59:00Z</dcterms:modified>
</cp:coreProperties>
</file>