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1472E4A" w14:textId="7A81A197" w:rsidR="00FD3BB5" w:rsidRDefault="00551A32" w:rsidP="00191C39">
      <w:pPr>
        <w:jc w:val="both"/>
        <w:rPr>
          <w:rtl/>
          <w:lang w:bidi="ar-AE"/>
        </w:rPr>
      </w:pPr>
      <w:r>
        <w:rPr>
          <w:rtl/>
          <w:lang w:bidi="ar-AE"/>
        </w:rPr>
        <w:fldChar w:fldCharType="begin"/>
      </w:r>
      <w:r>
        <w:rPr>
          <w:rtl/>
          <w:lang w:bidi="ar-AE"/>
        </w:rPr>
        <w:instrText xml:space="preserve"> </w:instrText>
      </w:r>
      <w:r>
        <w:rPr>
          <w:lang w:bidi="ar-AE"/>
        </w:rPr>
        <w:instrText>HYPERLINK</w:instrText>
      </w:r>
      <w:r>
        <w:rPr>
          <w:rtl/>
          <w:lang w:bidi="ar-AE"/>
        </w:rPr>
        <w:instrText xml:space="preserve"> "</w:instrText>
      </w:r>
      <w:r>
        <w:rPr>
          <w:lang w:bidi="ar-AE"/>
        </w:rPr>
        <w:instrText>https://www.bibelpraxis.de/index.php?article.4880</w:instrText>
      </w:r>
      <w:r>
        <w:rPr>
          <w:rtl/>
          <w:lang w:bidi="ar-AE"/>
        </w:rPr>
        <w:instrText xml:space="preserve">" </w:instrText>
      </w:r>
      <w:r>
        <w:rPr>
          <w:rtl/>
          <w:lang w:bidi="ar-AE"/>
        </w:rPr>
        <w:fldChar w:fldCharType="separate"/>
      </w:r>
      <w:r w:rsidR="00191C39" w:rsidRPr="00551A32">
        <w:rPr>
          <w:rStyle w:val="Hyperlink"/>
          <w:rFonts w:hint="cs"/>
          <w:rtl/>
          <w:lang w:bidi="ar-AE"/>
        </w:rPr>
        <w:t>استقلالية أم وحدانية؟</w:t>
      </w:r>
      <w:r>
        <w:rPr>
          <w:rtl/>
          <w:lang w:bidi="ar-AE"/>
        </w:rPr>
        <w:fldChar w:fldCharType="end"/>
      </w:r>
    </w:p>
    <w:p w14:paraId="62C7A599" w14:textId="5A210BC6" w:rsidR="00191C39" w:rsidRDefault="00191C39" w:rsidP="00191C39">
      <w:pPr>
        <w:jc w:val="both"/>
        <w:rPr>
          <w:rtl/>
          <w:lang w:bidi="ar-AE"/>
        </w:rPr>
      </w:pPr>
      <w:r w:rsidRPr="00191C39">
        <w:rPr>
          <w:lang w:bidi="ar-AE"/>
        </w:rPr>
        <w:t xml:space="preserve">Christian </w:t>
      </w:r>
      <w:proofErr w:type="spellStart"/>
      <w:r w:rsidRPr="00191C39">
        <w:rPr>
          <w:lang w:bidi="ar-AE"/>
        </w:rPr>
        <w:t>Briem</w:t>
      </w:r>
      <w:proofErr w:type="spellEnd"/>
    </w:p>
    <w:p w14:paraId="40CD96C0" w14:textId="3D101380" w:rsidR="00551A32" w:rsidRDefault="00D46272" w:rsidP="00191C39">
      <w:pPr>
        <w:jc w:val="both"/>
        <w:rPr>
          <w:rtl/>
          <w:lang w:bidi="ar-AE"/>
        </w:rPr>
      </w:pPr>
      <w:r>
        <w:rPr>
          <w:rFonts w:hint="cs"/>
          <w:rtl/>
          <w:lang w:bidi="ar-AE"/>
        </w:rPr>
        <w:t>تمهيد</w:t>
      </w:r>
    </w:p>
    <w:p w14:paraId="2CC8DDCF" w14:textId="2C8F2414" w:rsidR="00D46272" w:rsidRDefault="00D46272" w:rsidP="00191C39">
      <w:pPr>
        <w:jc w:val="both"/>
        <w:rPr>
          <w:rtl/>
          <w:lang w:bidi="ar-AE"/>
        </w:rPr>
      </w:pPr>
      <w:r>
        <w:rPr>
          <w:rFonts w:hint="cs"/>
          <w:rtl/>
          <w:lang w:bidi="ar-AE"/>
        </w:rPr>
        <w:t>إن موضوع "الاستقلالية أم الوحدانية" في حوارات الاجتماعات المحلية كان هامًا جدًا. أمام الانحطاط في الدائرة المسيحية تصبح هذه النظرات هامة بشكل خاص. إننا نعيش في زمن يوصف في سفر القضاة: وعمل كل واحد ما حسُن في عينيه. لكن هذه ليست فقط مشكلة على المستوى الشخصي، وإنما كذلك فيما يتعلق بتصرف اجتماع محلي. إن كلمة الله هنا واضحة. وهنالك بعض الإشارات الجيدة من شرّاح مزكّين للكتاب المقدس. وثلاثة من هذه الإشارات نريد أن نطرحها هنا في هذا الوقت.</w:t>
      </w:r>
    </w:p>
    <w:p w14:paraId="0A67CE2A" w14:textId="1BE7870D" w:rsidR="00D46272" w:rsidRDefault="00D46272" w:rsidP="00191C39">
      <w:pPr>
        <w:jc w:val="both"/>
        <w:rPr>
          <w:rtl/>
          <w:lang w:bidi="ar-AE"/>
        </w:rPr>
      </w:pPr>
      <w:r>
        <w:rPr>
          <w:rFonts w:hint="cs"/>
          <w:rtl/>
          <w:lang w:bidi="ar-AE"/>
        </w:rPr>
        <w:t>الاستقلالية</w:t>
      </w:r>
    </w:p>
    <w:p w14:paraId="1C34BB17" w14:textId="1306EA61" w:rsidR="00D46272" w:rsidRDefault="00D46272" w:rsidP="00191C39">
      <w:pPr>
        <w:jc w:val="both"/>
        <w:rPr>
          <w:rtl/>
          <w:lang w:bidi="ar-AE"/>
        </w:rPr>
      </w:pPr>
      <w:r>
        <w:rPr>
          <w:rFonts w:hint="cs"/>
          <w:rtl/>
          <w:lang w:bidi="ar-AE"/>
        </w:rPr>
        <w:t xml:space="preserve">هنالك موضع ملفت للانتباه في سفر التثنية 17. </w:t>
      </w:r>
      <w:r w:rsidR="0079208B">
        <w:rPr>
          <w:rFonts w:hint="cs"/>
          <w:rtl/>
          <w:lang w:bidi="ar-AE"/>
        </w:rPr>
        <w:t>عندما كان يحدث جدل في إسرائيل بين فريقين كان "عسيرًا الحكم به"، كان عليهم الصعود إلى موضع يختاره الرب الإله. "</w:t>
      </w:r>
      <w:r w:rsidR="0079208B" w:rsidRPr="0079208B">
        <w:rPr>
          <w:rtl/>
          <w:lang w:bidi="ar-AE"/>
        </w:rPr>
        <w:t xml:space="preserve"> 9 وَاذْهَبْ إِلَى الْكَهَنَةِ اللاَّوِيِّينَ وَإِلَى الْقَاضِي الَّذِي يَكُونُ فِي تِلْكَ الأَيَّامِ، وَاسْأَلْ فَيُخْبِرُوكَ بِأَمْرِ الْقَضَاءِ.  10 فَتَعْمَلُ حَسَبَ الأَمْرِ الَّذِي يُخْبِرُونَكَ بِهِ مِنْ ذلِكَ الْمَكَانِ الَّذِي يَخْتَارُهُ الرَّبُّ، وَتَحْرِصُ أَنْ تَعْمَلَ حَسَبَ كُلِّ مَا يُعَلِّمُونَكَ.  11 حَسَبَ الشَّرِيعَةِ الَّتِي يُعَلِّمُونَكَ وَالْقَضَاءِ الَّذِي يَقُولُونَهُ لَكَ تَعْمَلُ. لاَ تَحِدْ عَنِ الأَمْرِ الَّذِي يُخْبِرُونَكَ بِهِ يَمِينًا أَوْ شِمَالاً.  12 وَالرَّجُلُ الَّذِي يَعْمَلُ بِطُغْيَانٍ، فَلاَ يَسْمَعُ لِلْكَاهِنِ الْوَاقِفِ هُنَاكَ لِيَخْدِمَ الرَّبَّ إِلهَكَ، أَوْ لِلْقَاضِي، يُقْتَلُ ذلِكَ الرَّجُلُ، فَتَنْزِعُ الشَّرَّ مِنْ إِسْرَائِيلَ.</w:t>
      </w:r>
      <w:r w:rsidR="0079208B">
        <w:rPr>
          <w:rFonts w:hint="cs"/>
          <w:rtl/>
          <w:lang w:bidi="ar-AE"/>
        </w:rPr>
        <w:t xml:space="preserve">" (الأعداد 9 </w:t>
      </w:r>
      <w:r w:rsidR="0079208B">
        <w:rPr>
          <w:rtl/>
          <w:lang w:bidi="ar-AE"/>
        </w:rPr>
        <w:t>–</w:t>
      </w:r>
      <w:r w:rsidR="0079208B">
        <w:rPr>
          <w:rFonts w:hint="cs"/>
          <w:rtl/>
          <w:lang w:bidi="ar-AE"/>
        </w:rPr>
        <w:t xml:space="preserve"> 12). هذه الإشارة ترينا أمرين: وهنا أيضًا كان الكهنة، اللاويون، القضاة الذين أخبروا بالقضاء الذي يتفق مع أفكار الله. وكان ينبغي على الجميع أن يتصرف وفق هذا القضاء. الله لم يتساهل مع أي استقلالية في إسرائيل.</w:t>
      </w:r>
    </w:p>
    <w:p w14:paraId="0B5A35E0" w14:textId="0523BA34" w:rsidR="0079208B" w:rsidRDefault="00960079" w:rsidP="00191C39">
      <w:pPr>
        <w:jc w:val="both"/>
        <w:rPr>
          <w:rtl/>
          <w:lang w:bidi="ar-AE"/>
        </w:rPr>
      </w:pPr>
      <w:r>
        <w:rPr>
          <w:rFonts w:hint="cs"/>
          <w:rtl/>
          <w:lang w:bidi="ar-AE"/>
        </w:rPr>
        <w:t xml:space="preserve">هكذا أيضًا لا يعرف العهد الجديد أي اجتماعات محلية منفصلة عن بعضها البعض. إن مثال أعمال الرسل 15 يوضّح ذلك في أجلى بيان. حتى وإن كان هذا الحدث لا يمكن </w:t>
      </w:r>
      <w:r w:rsidR="004B2A2B">
        <w:rPr>
          <w:rFonts w:hint="cs"/>
          <w:rtl/>
          <w:lang w:bidi="ar-AE"/>
        </w:rPr>
        <w:t>تكراره</w:t>
      </w:r>
      <w:r>
        <w:rPr>
          <w:rFonts w:hint="cs"/>
          <w:rtl/>
          <w:lang w:bidi="ar-AE"/>
        </w:rPr>
        <w:t xml:space="preserve"> في أيامنا هذه، إلا أن المبادئ تبقى قائمة. وما الذي نتعلمه من هذا الإصحاح الملفت للنظر؟ بأن الله لا يسمح بأي استقلالية بين</w:t>
      </w:r>
      <w:r w:rsidR="00684A44">
        <w:rPr>
          <w:rFonts w:hint="cs"/>
          <w:rtl/>
          <w:lang w:bidi="ar-AE"/>
        </w:rPr>
        <w:t xml:space="preserve"> الاجتماعات. لقد كانت المسألة إن كان ينبغي ختان المؤمنين من الأمم والحفاظ على تطبيق ناموس موسى (الأعداد 1، 5). ربما كان </w:t>
      </w:r>
      <w:r w:rsidR="004B2A2B" w:rsidRPr="004B2A2B">
        <w:rPr>
          <w:rtl/>
          <w:lang w:bidi="ar-AE"/>
        </w:rPr>
        <w:t xml:space="preserve">اجتماع </w:t>
      </w:r>
      <w:r w:rsidR="00684A44">
        <w:rPr>
          <w:rFonts w:hint="cs"/>
          <w:rtl/>
          <w:lang w:bidi="ar-AE"/>
        </w:rPr>
        <w:t>في أنطاكية، حيث طُرحت المسألة، في حالة سليمة وعلى الرغم من أن الرسول بولس وبرنابا مكثا هناك في ذلك الوقت، إلا أن الله لم يسمح بأن تُحسَم هذه المسألة بواسطتهما. فقد اضطرا أن يذهبا إلى أورشليم، وهناك تم حسمها. بهذه الصورة تم الحفاظ على الوحدانية ومنع الانشقاق إلى فريقين مختلفين، فريق له صبغة يهودية وفريق يوناني.</w:t>
      </w:r>
    </w:p>
    <w:p w14:paraId="08DBDA2B" w14:textId="1B91D415" w:rsidR="00684A44" w:rsidRDefault="001C1486" w:rsidP="00191C39">
      <w:pPr>
        <w:jc w:val="both"/>
        <w:rPr>
          <w:rtl/>
          <w:lang w:bidi="ar-AE"/>
        </w:rPr>
      </w:pPr>
      <w:r>
        <w:rPr>
          <w:rFonts w:hint="cs"/>
          <w:rtl/>
          <w:lang w:bidi="ar-AE"/>
        </w:rPr>
        <w:t>إن الوحدانية العملية بين المؤمنين في البداية تتميّز من خلال أن بولس وتيموثاوس جالا من بعد ذلك الأمر في المدن التي كان فيها اجتماعات وأخبروهم بالقرارات التي حسمها الرسل والشيوخ في أورشليم (إصحاح 16: 4). بهذه البساطة كان الأمر حينذاك: وقد خضعوا لهذه القرارات بمحبة!</w:t>
      </w:r>
      <w:r w:rsidR="003429BF">
        <w:rPr>
          <w:rFonts w:hint="cs"/>
          <w:rtl/>
          <w:lang w:bidi="ar-AE"/>
        </w:rPr>
        <w:t xml:space="preserve"> فهل لنا أن نستغرب بأنه تحديدًا ذُكر في العدد التالي: "</w:t>
      </w:r>
      <w:r w:rsidR="003429BF" w:rsidRPr="003429BF">
        <w:rPr>
          <w:rtl/>
          <w:lang w:bidi="ar-AE"/>
        </w:rPr>
        <w:t>فَكَانَتِ الْكَنَائِسُ تَتَشَدَّدُ فِي الإِيمَانِ وَتَزْدَادُ فِي الْعَدَدِ كُلَّ يَوْمٍ.</w:t>
      </w:r>
      <w:r w:rsidR="003429BF">
        <w:rPr>
          <w:rFonts w:hint="cs"/>
          <w:rtl/>
          <w:lang w:bidi="ar-AE"/>
        </w:rPr>
        <w:t>"؟</w:t>
      </w:r>
    </w:p>
    <w:p w14:paraId="4481DD68" w14:textId="25028A14" w:rsidR="003429BF" w:rsidRDefault="00E521B2" w:rsidP="00191C39">
      <w:pPr>
        <w:jc w:val="both"/>
        <w:rPr>
          <w:rtl/>
          <w:lang w:bidi="ar-AE"/>
        </w:rPr>
      </w:pPr>
      <w:r>
        <w:rPr>
          <w:rFonts w:hint="cs"/>
          <w:rtl/>
          <w:lang w:bidi="ar-AE"/>
        </w:rPr>
        <w:lastRenderedPageBreak/>
        <w:t xml:space="preserve">وكيف نرى ذلك في أيامنا نحن؟ بكل يقين أننا لم يعد لدينا اليوم رسلاً، ولم يعُد من الممكن أن تُتّخذ مثل هذه القرارات. لكننا لدينا الرب </w:t>
      </w:r>
      <w:r>
        <w:rPr>
          <w:rtl/>
          <w:lang w:bidi="ar-AE"/>
        </w:rPr>
        <w:t>–</w:t>
      </w:r>
      <w:r>
        <w:rPr>
          <w:rFonts w:hint="cs"/>
          <w:rtl/>
          <w:lang w:bidi="ar-AE"/>
        </w:rPr>
        <w:t xml:space="preserve"> وهو في وسط المجتمعين في اسمه. أليس هذا إذًا أمر مؤلم بأننا مضطرين بأن نحيا ونرى بأن قرارات الاجتماعات اليوم غالبًا ما تتعارض مع حُكم الفرد؟ إنها استقلالية لا غير. </w:t>
      </w:r>
      <w:r w:rsidR="004B2A2B">
        <w:rPr>
          <w:rFonts w:hint="cs"/>
          <w:rtl/>
          <w:lang w:bidi="ar-AE"/>
        </w:rPr>
        <w:t>ونتيجة ذلك</w:t>
      </w:r>
      <w:r>
        <w:rPr>
          <w:rFonts w:hint="cs"/>
          <w:rtl/>
          <w:lang w:bidi="ar-AE"/>
        </w:rPr>
        <w:t xml:space="preserve"> من الممكن أن تكون </w:t>
      </w:r>
      <w:r w:rsidR="004B2A2B" w:rsidRPr="004B2A2B">
        <w:rPr>
          <w:rtl/>
          <w:lang w:bidi="ar-AE"/>
        </w:rPr>
        <w:t xml:space="preserve">فقط </w:t>
      </w:r>
      <w:bookmarkStart w:id="0" w:name="_GoBack"/>
      <w:bookmarkEnd w:id="0"/>
      <w:r>
        <w:rPr>
          <w:rFonts w:hint="cs"/>
          <w:rtl/>
          <w:lang w:bidi="ar-AE"/>
        </w:rPr>
        <w:t xml:space="preserve">اختلالاً آخر. وروح الاستقلالية دومًا ما يقود إلى </w:t>
      </w:r>
      <w:r w:rsidR="000E7972">
        <w:rPr>
          <w:rFonts w:hint="cs"/>
          <w:rtl/>
          <w:lang w:bidi="ar-AE"/>
        </w:rPr>
        <w:t>هذه النتيجة</w:t>
      </w:r>
      <w:r>
        <w:rPr>
          <w:rFonts w:hint="cs"/>
          <w:rtl/>
          <w:lang w:bidi="ar-AE"/>
        </w:rPr>
        <w:t>.</w:t>
      </w:r>
    </w:p>
    <w:p w14:paraId="72B306AF" w14:textId="016ACA0C" w:rsidR="00FA2768" w:rsidRDefault="00FA2768" w:rsidP="00191C39">
      <w:pPr>
        <w:jc w:val="both"/>
        <w:rPr>
          <w:rtl/>
          <w:lang w:bidi="ar-AE"/>
        </w:rPr>
      </w:pPr>
      <w:r>
        <w:rPr>
          <w:rFonts w:hint="cs"/>
          <w:rtl/>
          <w:lang w:bidi="ar-AE"/>
        </w:rPr>
        <w:t>مقتضب من: كلمة في محلها الجاد</w:t>
      </w:r>
      <w:r w:rsidR="00C460F8">
        <w:rPr>
          <w:rFonts w:hint="cs"/>
          <w:rtl/>
          <w:lang w:bidi="ar-AE"/>
        </w:rPr>
        <w:t>.</w:t>
      </w:r>
    </w:p>
    <w:p w14:paraId="78D5CE5A" w14:textId="5F84DD82" w:rsidR="00EF4C3A" w:rsidRDefault="00EF4C3A" w:rsidP="00191C39">
      <w:pPr>
        <w:jc w:val="both"/>
        <w:rPr>
          <w:rtl/>
          <w:lang w:bidi="ar-AE"/>
        </w:rPr>
      </w:pPr>
      <w:r>
        <w:rPr>
          <w:rFonts w:hint="cs"/>
          <w:rtl/>
          <w:lang w:bidi="ar-AE"/>
        </w:rPr>
        <w:t xml:space="preserve">طالما أن الكنيسة كانت موجودة في أورشليم فقط لم يكن من الصعب الحفاظ على وحدانية الرعية في الخارج والداخل. لكن الآن، حيث عاش المؤمنون في أماكن أبعد عن بعضهم واجتمعوا، نشأ وضع مختلف. على الرغم من أن الاجتماعات في السامرة وأنطاكية انتعشت بشهادة إخوة أتوا من الكنيسة </w:t>
      </w:r>
      <w:proofErr w:type="spellStart"/>
      <w:r>
        <w:rPr>
          <w:rFonts w:hint="cs"/>
          <w:rtl/>
          <w:lang w:bidi="ar-AE"/>
        </w:rPr>
        <w:t>الأورشلمية</w:t>
      </w:r>
      <w:proofErr w:type="spellEnd"/>
      <w:r>
        <w:rPr>
          <w:rFonts w:hint="cs"/>
          <w:rtl/>
          <w:lang w:bidi="ar-AE"/>
        </w:rPr>
        <w:t>، تم إرسال إخوة من أورشليم إلى كلا المكانين (أعمال الرسل 8: 14؛ 11: 22). في السامرة كانا بطرس ويوحنا، وفي أنطاكية برنابا "</w:t>
      </w:r>
      <w:r w:rsidRPr="00EF4C3A">
        <w:rPr>
          <w:rtl/>
          <w:lang w:bidi="ar-AE"/>
        </w:rPr>
        <w:t>رَجُلاً صَالِحًا وَمُمْتَلِئًا مِنَ الرُّوحِ الْقُدُسِ وَالإِيمَانِ.</w:t>
      </w:r>
      <w:r>
        <w:rPr>
          <w:rFonts w:hint="cs"/>
          <w:rtl/>
          <w:lang w:bidi="ar-AE"/>
        </w:rPr>
        <w:t>".</w:t>
      </w:r>
    </w:p>
    <w:p w14:paraId="0732AF27" w14:textId="6BACD31A" w:rsidR="00EF4C3A" w:rsidRDefault="00A1281F" w:rsidP="00191C39">
      <w:pPr>
        <w:jc w:val="both"/>
        <w:rPr>
          <w:rtl/>
          <w:lang w:bidi="ar-AE"/>
        </w:rPr>
      </w:pPr>
      <w:r>
        <w:rPr>
          <w:rFonts w:hint="cs"/>
          <w:rtl/>
          <w:lang w:bidi="ar-AE"/>
        </w:rPr>
        <w:t>الحفاظ على وحدانية الروح</w:t>
      </w:r>
    </w:p>
    <w:p w14:paraId="602B6F46" w14:textId="53CD9EA1" w:rsidR="00A1281F" w:rsidRDefault="00A1281F" w:rsidP="00191C39">
      <w:pPr>
        <w:jc w:val="both"/>
        <w:rPr>
          <w:rtl/>
          <w:lang w:bidi="ar-AE"/>
        </w:rPr>
      </w:pPr>
      <w:r>
        <w:rPr>
          <w:rFonts w:hint="cs"/>
          <w:rtl/>
          <w:lang w:bidi="ar-AE"/>
        </w:rPr>
        <w:t>في الكتاب المقدس لا تُقدّم أية أسباب لهذه الزيارة بصورة واضحة. ألا أنه يمكننا أن نميّز في المقطعين المذكورين من أعمال الرسل الأسباب الأربعة التالية:</w:t>
      </w:r>
    </w:p>
    <w:p w14:paraId="124B56BD" w14:textId="46E196CF" w:rsidR="00A1281F" w:rsidRDefault="00A1281F" w:rsidP="00191C39">
      <w:pPr>
        <w:jc w:val="both"/>
        <w:rPr>
          <w:rtl/>
          <w:lang w:bidi="ar-AE"/>
        </w:rPr>
      </w:pPr>
      <w:r>
        <w:rPr>
          <w:rFonts w:hint="cs"/>
          <w:rtl/>
          <w:lang w:bidi="ar-AE"/>
        </w:rPr>
        <w:t xml:space="preserve">1. من خلال زيارتهم عبّر الأخوة </w:t>
      </w:r>
      <w:proofErr w:type="spellStart"/>
      <w:r>
        <w:rPr>
          <w:rFonts w:hint="cs"/>
          <w:rtl/>
          <w:lang w:bidi="ar-AE"/>
        </w:rPr>
        <w:t>الأورشلميين</w:t>
      </w:r>
      <w:proofErr w:type="spellEnd"/>
      <w:r>
        <w:rPr>
          <w:rFonts w:hint="cs"/>
          <w:rtl/>
          <w:lang w:bidi="ar-AE"/>
        </w:rPr>
        <w:t xml:space="preserve"> عن فرحهم بعمل الرب هذا وبشركتهم العملية بالاجتماعات التي تأسست حديثًا. برنابا فرح حينما رأى نعمة الله في أنطاكية (أعمال الرسل 11: 23).</w:t>
      </w:r>
    </w:p>
    <w:p w14:paraId="576351B9" w14:textId="77ABB575" w:rsidR="00A1281F" w:rsidRDefault="00A1281F" w:rsidP="00191C39">
      <w:pPr>
        <w:jc w:val="both"/>
        <w:rPr>
          <w:rtl/>
          <w:lang w:bidi="ar-AE"/>
        </w:rPr>
      </w:pPr>
      <w:r>
        <w:rPr>
          <w:rFonts w:hint="cs"/>
          <w:rtl/>
          <w:lang w:bidi="ar-AE"/>
        </w:rPr>
        <w:t xml:space="preserve">2. رأى الإخوة في أورشليم أيضًا ضرورة دعم واستمرارية هذا العمل بواسطة رجال أهّلهم الرب وأعدّهم لهذا الأمر. </w:t>
      </w:r>
      <w:r w:rsidR="008B6397">
        <w:rPr>
          <w:rFonts w:hint="cs"/>
          <w:rtl/>
          <w:lang w:bidi="ar-AE"/>
        </w:rPr>
        <w:t xml:space="preserve">عن بطرس ويوحنا مكتوب بأنهما شهدا في السامرة وتكلما بكلمة الرب، وفي أنطاكية </w:t>
      </w:r>
      <w:r w:rsidR="00F511A6">
        <w:rPr>
          <w:rFonts w:hint="cs"/>
          <w:rtl/>
          <w:lang w:bidi="ar-AE"/>
        </w:rPr>
        <w:t>أ</w:t>
      </w:r>
      <w:r w:rsidR="008B6397">
        <w:rPr>
          <w:rFonts w:hint="cs"/>
          <w:rtl/>
          <w:lang w:bidi="ar-AE"/>
        </w:rPr>
        <w:t xml:space="preserve">نذر برنابا الأخوة هناك بأن يثبتوا في الرب بعزم القلب (أعمال الرسل 8: 25؛ 11: 23). وقد تلت خدمة الزرع والحصاد خدمة السقي، كما أن بولس </w:t>
      </w:r>
      <w:proofErr w:type="spellStart"/>
      <w:r w:rsidR="008B6397">
        <w:rPr>
          <w:rFonts w:hint="cs"/>
          <w:rtl/>
          <w:lang w:bidi="ar-AE"/>
        </w:rPr>
        <w:t>وأبولس</w:t>
      </w:r>
      <w:proofErr w:type="spellEnd"/>
      <w:r w:rsidR="008B6397">
        <w:rPr>
          <w:rFonts w:hint="cs"/>
          <w:rtl/>
          <w:lang w:bidi="ar-AE"/>
        </w:rPr>
        <w:t xml:space="preserve"> لاحقًا تتمما ذلك في كورنثوس (1. كورنثوس 3: 6 </w:t>
      </w:r>
      <w:r w:rsidR="008B6397">
        <w:rPr>
          <w:rtl/>
          <w:lang w:bidi="ar-AE"/>
        </w:rPr>
        <w:t>–</w:t>
      </w:r>
      <w:r w:rsidR="008B6397">
        <w:rPr>
          <w:rFonts w:hint="cs"/>
          <w:rtl/>
          <w:lang w:bidi="ar-AE"/>
        </w:rPr>
        <w:t xml:space="preserve"> 9).</w:t>
      </w:r>
    </w:p>
    <w:p w14:paraId="115D3AA6" w14:textId="3F44487D" w:rsidR="00F511A6" w:rsidRDefault="00F511A6" w:rsidP="00191C39">
      <w:pPr>
        <w:jc w:val="both"/>
        <w:rPr>
          <w:rtl/>
          <w:lang w:bidi="ar-AE"/>
        </w:rPr>
      </w:pPr>
      <w:r>
        <w:rPr>
          <w:rFonts w:hint="cs"/>
          <w:rtl/>
          <w:lang w:bidi="ar-AE"/>
        </w:rPr>
        <w:t>3. نقطة أخرى كانت الاعتراف العياني بالكنائس الحديثة في نشأتها. في السامرة كان لزيارة الرسل طابعًا مميزًا تمامًا، والذي توض</w:t>
      </w:r>
      <w:r w:rsidR="0001125A">
        <w:rPr>
          <w:rFonts w:hint="cs"/>
          <w:rtl/>
          <w:lang w:bidi="ar-AE"/>
        </w:rPr>
        <w:t>ّ</w:t>
      </w:r>
      <w:r>
        <w:rPr>
          <w:rFonts w:hint="cs"/>
          <w:rtl/>
          <w:lang w:bidi="ar-AE"/>
        </w:rPr>
        <w:t xml:space="preserve">ح من خلاله، بأنه لم يكن من الممكن أن تكون كنائس متعلقة بأورشليم والرسل. فالرب لم يكن قد أعطى السامريين المؤمنين روحه القدوس، وإنما احتفظ بهذه الهبة </w:t>
      </w:r>
      <w:r>
        <w:rPr>
          <w:rtl/>
          <w:lang w:bidi="ar-AE"/>
        </w:rPr>
        <w:t>–</w:t>
      </w:r>
      <w:r>
        <w:rPr>
          <w:rFonts w:hint="cs"/>
          <w:rtl/>
          <w:lang w:bidi="ar-AE"/>
        </w:rPr>
        <w:t xml:space="preserve"> كما</w:t>
      </w:r>
      <w:r w:rsidR="0001125A">
        <w:rPr>
          <w:rFonts w:hint="cs"/>
          <w:rtl/>
          <w:lang w:bidi="ar-AE"/>
        </w:rPr>
        <w:t xml:space="preserve"> هو</w:t>
      </w:r>
      <w:r>
        <w:rPr>
          <w:rFonts w:hint="cs"/>
          <w:rtl/>
          <w:lang w:bidi="ar-AE"/>
        </w:rPr>
        <w:t xml:space="preserve"> الحال مع أهل أفسس (أعمال الرسل 19: 1 </w:t>
      </w:r>
      <w:r>
        <w:rPr>
          <w:rtl/>
          <w:lang w:bidi="ar-AE"/>
        </w:rPr>
        <w:t>–</w:t>
      </w:r>
      <w:r>
        <w:rPr>
          <w:rFonts w:hint="cs"/>
          <w:rtl/>
          <w:lang w:bidi="ar-AE"/>
        </w:rPr>
        <w:t xml:space="preserve"> 6) </w:t>
      </w:r>
      <w:r>
        <w:rPr>
          <w:rtl/>
          <w:lang w:bidi="ar-AE"/>
        </w:rPr>
        <w:t>–</w:t>
      </w:r>
      <w:r>
        <w:rPr>
          <w:rFonts w:hint="cs"/>
          <w:rtl/>
          <w:lang w:bidi="ar-AE"/>
        </w:rPr>
        <w:t xml:space="preserve"> بصورة استثنائية حتى إلى زيارة الرسولين بطرس ويوحنا. من خلال أن المؤمنين في السامرة حصلوا على الروح القدس ليس بالاستقلال عن الإخوة في أورشليم، وإنما بوضع أيدي الرسل، </w:t>
      </w:r>
      <w:r w:rsidR="009B2895">
        <w:rPr>
          <w:rFonts w:hint="cs"/>
          <w:rtl/>
          <w:lang w:bidi="ar-AE"/>
        </w:rPr>
        <w:t>تم التعبير عن وحدانية شهادة الله في الكنيسة من البداية.</w:t>
      </w:r>
    </w:p>
    <w:p w14:paraId="399DA666" w14:textId="2B1388CD" w:rsidR="0001125A" w:rsidRDefault="0001125A" w:rsidP="00191C39">
      <w:pPr>
        <w:jc w:val="both"/>
        <w:rPr>
          <w:rtl/>
          <w:lang w:bidi="ar-AE"/>
        </w:rPr>
      </w:pPr>
      <w:r>
        <w:rPr>
          <w:rFonts w:hint="cs"/>
          <w:rtl/>
          <w:lang w:bidi="ar-AE"/>
        </w:rPr>
        <w:t xml:space="preserve">4. إن زيارة بطرس ويوحنا للسامرة كشف عن شيء سلبي. من بين الذين خاطبهم فيلبس بكرازته كان ساحر اسمه سيمون. بالرغم من أنه آمن واعتمد إلا أنه لم يكن قد تاب فعلاً. فقد ذهُل مَن كان يلقي بتعاويذ الشيطان على الآخرين من خلال سحره، من الآيات وعجائب الله التي رآها من دون أن يؤثر عمل الروح في قلبه. </w:t>
      </w:r>
      <w:proofErr w:type="spellStart"/>
      <w:r>
        <w:rPr>
          <w:rFonts w:hint="cs"/>
          <w:rtl/>
          <w:lang w:bidi="ar-AE"/>
        </w:rPr>
        <w:t>وفيلبس</w:t>
      </w:r>
      <w:proofErr w:type="spellEnd"/>
      <w:r>
        <w:rPr>
          <w:rFonts w:hint="cs"/>
          <w:rtl/>
          <w:lang w:bidi="ar-AE"/>
        </w:rPr>
        <w:t xml:space="preserve"> لم يكن يعرف ذلك! فلقد كانت له هبة المبشر، لكن على ما يبدو ليس تمييز الأرواح (أعمال </w:t>
      </w:r>
      <w:r>
        <w:rPr>
          <w:rFonts w:hint="cs"/>
          <w:rtl/>
          <w:lang w:bidi="ar-AE"/>
        </w:rPr>
        <w:lastRenderedPageBreak/>
        <w:t xml:space="preserve">الرسل 21: 8؛ 1. كورنثوس 12: 10). فقط حينما وصل بطرس تبيّن بأن سيمون "لم يكن لديه </w:t>
      </w:r>
      <w:r w:rsidR="00624997" w:rsidRPr="00624997">
        <w:rPr>
          <w:rtl/>
          <w:lang w:bidi="ar-AE"/>
        </w:rPr>
        <w:t>نَصِيبٌ وَلاَ قُرْعَةٌ فِي هذَا الأَمْرِ</w:t>
      </w:r>
      <w:r>
        <w:rPr>
          <w:rFonts w:hint="cs"/>
          <w:rtl/>
          <w:lang w:bidi="ar-AE"/>
        </w:rPr>
        <w:t xml:space="preserve">" </w:t>
      </w:r>
      <w:r w:rsidR="00EB19A4">
        <w:rPr>
          <w:rFonts w:hint="cs"/>
          <w:rtl/>
          <w:lang w:bidi="ar-AE"/>
        </w:rPr>
        <w:t>لأن قلبه لم يكن فعلاً قد دخل في نور الله.</w:t>
      </w:r>
    </w:p>
    <w:p w14:paraId="2773DFF0" w14:textId="2CAAB6F2" w:rsidR="00B27C81" w:rsidRDefault="00B27C81" w:rsidP="00191C39">
      <w:pPr>
        <w:jc w:val="both"/>
        <w:rPr>
          <w:rtl/>
          <w:lang w:bidi="ar-AE"/>
        </w:rPr>
      </w:pPr>
      <w:r>
        <w:rPr>
          <w:rFonts w:hint="cs"/>
          <w:rtl/>
          <w:lang w:bidi="ar-AE"/>
        </w:rPr>
        <w:t>ما هو فكر الله عن الاستقلالية؟</w:t>
      </w:r>
    </w:p>
    <w:p w14:paraId="22AA147B" w14:textId="3F1785F1" w:rsidR="00211354" w:rsidRDefault="00B27C81" w:rsidP="00211354">
      <w:pPr>
        <w:jc w:val="both"/>
        <w:rPr>
          <w:rtl/>
          <w:lang w:bidi="ar-AE"/>
        </w:rPr>
      </w:pPr>
      <w:r>
        <w:rPr>
          <w:rFonts w:hint="cs"/>
          <w:rtl/>
          <w:lang w:bidi="ar-AE"/>
        </w:rPr>
        <w:t xml:space="preserve">إن مبدأ الاستقلالية كما </w:t>
      </w:r>
      <w:r w:rsidR="00211354">
        <w:rPr>
          <w:rFonts w:hint="cs"/>
          <w:rtl/>
          <w:lang w:bidi="ar-AE"/>
        </w:rPr>
        <w:t>يؤيده</w:t>
      </w:r>
      <w:r>
        <w:rPr>
          <w:rFonts w:hint="cs"/>
          <w:rtl/>
          <w:lang w:bidi="ar-AE"/>
        </w:rPr>
        <w:t xml:space="preserve"> الكثيرون، </w:t>
      </w:r>
      <w:r w:rsidR="00211354">
        <w:rPr>
          <w:rFonts w:hint="cs"/>
          <w:rtl/>
          <w:lang w:bidi="ar-AE"/>
        </w:rPr>
        <w:t>يتفق مع الحفاظ على وحدانية الروح. كلمة الله لا تعرف كنائس مستقلة عن بعضها البعض. إن كنيسة الله الموجودة في مكان ما تمثّل كل الكنيسة وتتصرف بالنظر إليها ككل. إن مَن هم "من داخل" و "من خارج" بحسب 1. كورنثوس 5 لا يتعلق فقط بالكنيسة المحلية تلك التي يُمارَس فيها التأديب، وإنما بكل الكنيسة ككل. ليس من المعقول بأن الشر المعزول في كورنثوس أنه يُقبَل في أفسس!</w:t>
      </w:r>
    </w:p>
    <w:p w14:paraId="047A39DC" w14:textId="6E1762BB" w:rsidR="00211354" w:rsidRDefault="00211354" w:rsidP="00211354">
      <w:pPr>
        <w:jc w:val="both"/>
        <w:rPr>
          <w:rtl/>
          <w:lang w:bidi="ar-AE"/>
        </w:rPr>
      </w:pPr>
      <w:r>
        <w:rPr>
          <w:rFonts w:hint="cs"/>
          <w:rtl/>
          <w:lang w:bidi="ar-AE"/>
        </w:rPr>
        <w:t xml:space="preserve">هذه في حد ذاتها حقائق بسيطة جدًا، لكن من المدهش، نعم والمزعج، كم يقل الذين يفهمونها عمليًا. لا شيء يوضّح ذلك مثل الأسئلة المذكورة في البداية. كيف لنا أن نكسر الخبز مع مجموعة أو أخرى من المؤمنين، إن كانوا باقين لسنوات على أرضية الاستقلالية؟ أليس هذا في الأساس خطأ؟ إن هذا ليس له أي علاقة </w:t>
      </w:r>
      <w:r w:rsidR="00BB07F1">
        <w:rPr>
          <w:rFonts w:hint="cs"/>
          <w:rtl/>
          <w:lang w:bidi="ar-AE"/>
        </w:rPr>
        <w:t>إن لم</w:t>
      </w:r>
      <w:r>
        <w:rPr>
          <w:rFonts w:hint="cs"/>
          <w:rtl/>
          <w:lang w:bidi="ar-AE"/>
        </w:rPr>
        <w:t xml:space="preserve"> </w:t>
      </w:r>
      <w:r w:rsidR="00BB07F1">
        <w:rPr>
          <w:rFonts w:hint="cs"/>
          <w:rtl/>
          <w:lang w:bidi="ar-AE"/>
        </w:rPr>
        <w:t xml:space="preserve">يكونوا أولاد الله الأحباء. إنهم أولاد الله نعم، ونحن نحبهم بهذه الصفة من قلوبنا، لكنهم في هذا الصدد لا يحافظون على الوحدانية التي </w:t>
      </w:r>
      <w:proofErr w:type="spellStart"/>
      <w:r w:rsidR="00BB07F1">
        <w:rPr>
          <w:rFonts w:hint="cs"/>
          <w:rtl/>
          <w:lang w:bidi="ar-AE"/>
        </w:rPr>
        <w:t>يؤثرها</w:t>
      </w:r>
      <w:proofErr w:type="spellEnd"/>
      <w:r w:rsidR="00BB07F1">
        <w:rPr>
          <w:rFonts w:hint="cs"/>
          <w:rtl/>
          <w:lang w:bidi="ar-AE"/>
        </w:rPr>
        <w:t xml:space="preserve"> الروح القدس. إن كسرت معهم الخبز، فسأكون قد تركت المبدأ الإلهي في وحدانية الجسد وسأتخذ معهم أرضية الاستقلال، وهذا سيكون خطية. "لكن الرب في وسطهم!" فإن كان كذلك، لاستطعت أنا أيضًا الذهاب إلى هناك. </w:t>
      </w:r>
      <w:r w:rsidR="00BB07F1" w:rsidRPr="00BB07F1">
        <w:rPr>
          <w:rtl/>
          <w:lang w:bidi="ar-AE"/>
        </w:rPr>
        <w:t>لكن الرب لن يوافق بحضوره أبدًا على ما يتعارض جوهريًا مع أفكاره.</w:t>
      </w:r>
      <w:r w:rsidR="00BB07F1">
        <w:rPr>
          <w:rFonts w:hint="cs"/>
          <w:rtl/>
          <w:lang w:bidi="ar-AE"/>
        </w:rPr>
        <w:t xml:space="preserve"> إننا ليس لنا أن نتعامل بهذا الشكل من التهاون مع كلامه!</w:t>
      </w:r>
    </w:p>
    <w:p w14:paraId="123398A5" w14:textId="75894FC5" w:rsidR="00795E00" w:rsidRDefault="00795E00" w:rsidP="00211354">
      <w:pPr>
        <w:jc w:val="both"/>
        <w:rPr>
          <w:rtl/>
          <w:lang w:bidi="ar-AE"/>
        </w:rPr>
      </w:pPr>
      <w:r>
        <w:rPr>
          <w:rFonts w:hint="cs"/>
          <w:rtl/>
          <w:lang w:bidi="ar-AE"/>
        </w:rPr>
        <w:t>طالما أن الكنيسة كانت موجودة في أورشليم فقط، لم يكن من الصعب الحفاظ على وحدانية الرعية في الخارج والداخل. لكن الآن، حيث يعيش المؤمنون بعيدين عن بعضهم واجتمعوا، طرأ وضع آخر. على الرغم من أن كنائس السامرة وأنطاكية انتعشت بشهادة</w:t>
      </w:r>
      <w:r w:rsidR="00515CA5">
        <w:rPr>
          <w:rFonts w:hint="cs"/>
          <w:rtl/>
          <w:lang w:bidi="ar-AE"/>
        </w:rPr>
        <w:t xml:space="preserve"> إخوة أتوا من كنيسة أورشليم، إلا أنه تم إرسال إخوة من أورشليم إلى كلا المكانين (أعمال الرسل 8: 14؛ 11: 22). في السامرة كانا الرسولان بطرس ويوحنا، وفي أنطاكية برنابا، "</w:t>
      </w:r>
      <w:r w:rsidR="00515CA5" w:rsidRPr="00515CA5">
        <w:rPr>
          <w:rtl/>
          <w:lang w:bidi="ar-AE"/>
        </w:rPr>
        <w:t>رَجُلاً صَالِحًا وَمُمْتَلِئًا مِنَ الرُّوحِ الْقُدُسِ وَالإِيمَانِ</w:t>
      </w:r>
      <w:r w:rsidR="00515CA5">
        <w:rPr>
          <w:rFonts w:hint="cs"/>
          <w:rtl/>
          <w:lang w:bidi="ar-AE"/>
        </w:rPr>
        <w:t>"</w:t>
      </w:r>
    </w:p>
    <w:sectPr w:rsidR="00795E00" w:rsidSect="00C442EF">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akkal Majalla">
    <w:panose1 w:val="02000000000000000000"/>
    <w:charset w:val="00"/>
    <w:family w:val="auto"/>
    <w:pitch w:val="variable"/>
    <w:sig w:usb0="A000207F" w:usb1="C000204B" w:usb2="00000008" w:usb3="00000000" w:csb0="000000D3" w:csb1="00000000"/>
  </w:font>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1C39"/>
    <w:rsid w:val="0001125A"/>
    <w:rsid w:val="000C5A11"/>
    <w:rsid w:val="000E7972"/>
    <w:rsid w:val="00191C39"/>
    <w:rsid w:val="001C1486"/>
    <w:rsid w:val="00211354"/>
    <w:rsid w:val="003056E7"/>
    <w:rsid w:val="003429BF"/>
    <w:rsid w:val="004B2A2B"/>
    <w:rsid w:val="00515CA5"/>
    <w:rsid w:val="005279E6"/>
    <w:rsid w:val="00551A32"/>
    <w:rsid w:val="00624997"/>
    <w:rsid w:val="00684A44"/>
    <w:rsid w:val="0079208B"/>
    <w:rsid w:val="00795E00"/>
    <w:rsid w:val="008B6397"/>
    <w:rsid w:val="00960079"/>
    <w:rsid w:val="009B2895"/>
    <w:rsid w:val="00A1281F"/>
    <w:rsid w:val="00B27C81"/>
    <w:rsid w:val="00BA192E"/>
    <w:rsid w:val="00BB07F1"/>
    <w:rsid w:val="00C442EF"/>
    <w:rsid w:val="00C460F8"/>
    <w:rsid w:val="00D46272"/>
    <w:rsid w:val="00E521B2"/>
    <w:rsid w:val="00EB19A4"/>
    <w:rsid w:val="00EF4C3A"/>
    <w:rsid w:val="00F511A6"/>
    <w:rsid w:val="00FA2768"/>
    <w:rsid w:val="00FD3BB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613EAD"/>
  <w15:chartTrackingRefBased/>
  <w15:docId w15:val="{EB7368E1-0BCF-47B4-A5EF-7D4535E6A5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Sakkal Majalla" w:eastAsiaTheme="minorHAnsi" w:hAnsi="Sakkal Majalla" w:cs="Sakkal Majalla"/>
        <w:sz w:val="28"/>
        <w:szCs w:val="28"/>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51A32"/>
    <w:rPr>
      <w:color w:val="0563C1" w:themeColor="hyperlink"/>
      <w:u w:val="single"/>
    </w:rPr>
  </w:style>
  <w:style w:type="character" w:styleId="UnresolvedMention">
    <w:name w:val="Unresolved Mention"/>
    <w:basedOn w:val="DefaultParagraphFont"/>
    <w:uiPriority w:val="99"/>
    <w:semiHidden/>
    <w:unhideWhenUsed/>
    <w:rsid w:val="00551A32"/>
    <w:rPr>
      <w:color w:val="605E5C"/>
      <w:shd w:val="clear" w:color="auto" w:fill="E1DFDD"/>
    </w:rPr>
  </w:style>
  <w:style w:type="character" w:styleId="FollowedHyperlink">
    <w:name w:val="FollowedHyperlink"/>
    <w:basedOn w:val="DefaultParagraphFont"/>
    <w:uiPriority w:val="99"/>
    <w:semiHidden/>
    <w:unhideWhenUsed/>
    <w:rsid w:val="00F511A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163</TotalTime>
  <Pages>3</Pages>
  <Words>1057</Words>
  <Characters>6025</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Hashav</dc:creator>
  <cp:keywords/>
  <dc:description/>
  <cp:lastModifiedBy>Hashav</cp:lastModifiedBy>
  <cp:revision>20</cp:revision>
  <dcterms:created xsi:type="dcterms:W3CDTF">2021-08-25T05:53:00Z</dcterms:created>
  <dcterms:modified xsi:type="dcterms:W3CDTF">2021-09-01T07:04:00Z</dcterms:modified>
</cp:coreProperties>
</file>