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A11C1" w14:textId="137CA749" w:rsidR="00051645" w:rsidRDefault="00733BB6">
      <w:pPr>
        <w:rPr>
          <w:rtl/>
          <w:lang w:bidi="ar-LB"/>
        </w:rPr>
      </w:pPr>
      <w:hyperlink r:id="rId5" w:history="1">
        <w:r w:rsidRPr="00733BB6">
          <w:rPr>
            <w:rStyle w:val="Hyperlink"/>
            <w:rtl/>
            <w:lang w:bidi="ar-LB"/>
          </w:rPr>
          <w:t>لماذا؟</w:t>
        </w:r>
      </w:hyperlink>
    </w:p>
    <w:p w14:paraId="4BFE4362" w14:textId="25A03B8B" w:rsidR="00733BB6" w:rsidRDefault="00733BB6" w:rsidP="00733BB6">
      <w:pPr>
        <w:bidi w:val="0"/>
        <w:rPr>
          <w:lang w:bidi="ar-LB"/>
        </w:rPr>
      </w:pPr>
      <w:r w:rsidRPr="00733BB6">
        <w:rPr>
          <w:lang w:bidi="ar-LB"/>
        </w:rPr>
        <w:t>Daniel Melui</w:t>
      </w:r>
    </w:p>
    <w:p w14:paraId="6A713681" w14:textId="316D90E4" w:rsidR="00733BB6" w:rsidRDefault="00733BB6" w:rsidP="008E7351">
      <w:pPr>
        <w:spacing w:after="0"/>
        <w:rPr>
          <w:rtl/>
          <w:lang w:bidi="ar-LB"/>
        </w:rPr>
      </w:pPr>
      <w:r>
        <w:rPr>
          <w:rFonts w:hint="cs"/>
          <w:rtl/>
          <w:lang w:bidi="ar-LB"/>
        </w:rPr>
        <w:t>"</w:t>
      </w:r>
      <w:r w:rsidRPr="00733BB6">
        <w:rPr>
          <w:rFonts w:ascii="Times New Roman" w:hAnsi="Times New Roman" w:cs="Times New Roman" w:hint="cs"/>
          <w:rtl/>
          <w:lang w:bidi="ar-LB"/>
        </w:rPr>
        <w:t>​</w:t>
      </w:r>
      <w:r w:rsidRPr="00733BB6">
        <w:rPr>
          <w:rFonts w:hint="cs"/>
          <w:rtl/>
          <w:lang w:bidi="ar-LB"/>
        </w:rPr>
        <w:t>أَقُولُ</w:t>
      </w:r>
      <w:r w:rsidRPr="00733BB6">
        <w:rPr>
          <w:rtl/>
          <w:lang w:bidi="ar-LB"/>
        </w:rPr>
        <w:t xml:space="preserve"> </w:t>
      </w:r>
      <w:r w:rsidRPr="00733BB6">
        <w:rPr>
          <w:rFonts w:hint="cs"/>
          <w:rtl/>
          <w:lang w:bidi="ar-LB"/>
        </w:rPr>
        <w:t>ِللهِ</w:t>
      </w:r>
      <w:r w:rsidRPr="00733BB6">
        <w:rPr>
          <w:rtl/>
          <w:lang w:bidi="ar-LB"/>
        </w:rPr>
        <w:t xml:space="preserve"> </w:t>
      </w:r>
      <w:r w:rsidRPr="00733BB6">
        <w:rPr>
          <w:rFonts w:hint="cs"/>
          <w:rtl/>
          <w:lang w:bidi="ar-LB"/>
        </w:rPr>
        <w:t>صَخْرَتِي</w:t>
      </w:r>
      <w:r w:rsidRPr="00733BB6">
        <w:rPr>
          <w:rtl/>
          <w:lang w:bidi="ar-LB"/>
        </w:rPr>
        <w:t xml:space="preserve">: </w:t>
      </w:r>
      <w:r w:rsidRPr="00733BB6">
        <w:rPr>
          <w:rFonts w:hint="cs"/>
          <w:rtl/>
          <w:lang w:bidi="ar-LB"/>
        </w:rPr>
        <w:t>«</w:t>
      </w:r>
      <w:r w:rsidRPr="00733BB6">
        <w:rPr>
          <w:rFonts w:hint="cs"/>
          <w:b/>
          <w:bCs/>
          <w:color w:val="FF0000"/>
          <w:rtl/>
          <w:lang w:bidi="ar-LB"/>
        </w:rPr>
        <w:t>لِمَاذَا</w:t>
      </w:r>
      <w:r w:rsidRPr="00733BB6">
        <w:rPr>
          <w:color w:val="FF0000"/>
          <w:rtl/>
          <w:lang w:bidi="ar-LB"/>
        </w:rPr>
        <w:t xml:space="preserve"> </w:t>
      </w:r>
      <w:r w:rsidRPr="00733BB6">
        <w:rPr>
          <w:rFonts w:hint="cs"/>
          <w:rtl/>
          <w:lang w:bidi="ar-LB"/>
        </w:rPr>
        <w:t>نَسِيتَنِي؟</w:t>
      </w:r>
      <w:r>
        <w:rPr>
          <w:rFonts w:hint="cs"/>
          <w:rtl/>
          <w:lang w:bidi="ar-LB"/>
        </w:rPr>
        <w:t>" (مزمور 42: 9).</w:t>
      </w:r>
    </w:p>
    <w:p w14:paraId="13352602" w14:textId="2A2DBE0C" w:rsidR="00733BB6" w:rsidRDefault="00733BB6" w:rsidP="008E7351">
      <w:pPr>
        <w:spacing w:after="0"/>
        <w:rPr>
          <w:rtl/>
          <w:lang w:bidi="ar-LB"/>
        </w:rPr>
      </w:pPr>
      <w:r>
        <w:rPr>
          <w:rFonts w:hint="cs"/>
          <w:rtl/>
          <w:lang w:bidi="ar-LB"/>
        </w:rPr>
        <w:t>"</w:t>
      </w:r>
      <w:r w:rsidRPr="00733BB6">
        <w:rPr>
          <w:rtl/>
          <w:lang w:bidi="ar-LB"/>
        </w:rPr>
        <w:t xml:space="preserve">لأَنَّكَ أَنْتَ إِلهُ حِصْنِي. </w:t>
      </w:r>
      <w:r w:rsidRPr="008E7351">
        <w:rPr>
          <w:b/>
          <w:bCs/>
          <w:color w:val="FF0000"/>
          <w:rtl/>
          <w:lang w:bidi="ar-LB"/>
        </w:rPr>
        <w:t>لِمَاذَا</w:t>
      </w:r>
      <w:r w:rsidRPr="008E7351">
        <w:rPr>
          <w:color w:val="FF0000"/>
          <w:rtl/>
          <w:lang w:bidi="ar-LB"/>
        </w:rPr>
        <w:t xml:space="preserve"> </w:t>
      </w:r>
      <w:r w:rsidRPr="00733BB6">
        <w:rPr>
          <w:rtl/>
          <w:lang w:bidi="ar-LB"/>
        </w:rPr>
        <w:t>رَفَضْتَنِي؟</w:t>
      </w:r>
      <w:r>
        <w:rPr>
          <w:rFonts w:hint="cs"/>
          <w:rtl/>
          <w:lang w:bidi="ar-LB"/>
        </w:rPr>
        <w:t>" (مزمور 43: 2).</w:t>
      </w:r>
    </w:p>
    <w:p w14:paraId="3BEE2F3E" w14:textId="01086BDA" w:rsidR="00733BB6" w:rsidRDefault="00733BB6" w:rsidP="008E7351">
      <w:pPr>
        <w:spacing w:after="0"/>
        <w:rPr>
          <w:rtl/>
          <w:lang w:bidi="ar-LB"/>
        </w:rPr>
      </w:pPr>
      <w:r>
        <w:rPr>
          <w:rFonts w:hint="cs"/>
          <w:rtl/>
          <w:lang w:bidi="ar-LB"/>
        </w:rPr>
        <w:t>"</w:t>
      </w:r>
      <w:r w:rsidRPr="00733BB6">
        <w:rPr>
          <w:rFonts w:ascii="Times New Roman" w:hAnsi="Times New Roman" w:cs="Times New Roman" w:hint="cs"/>
          <w:rtl/>
          <w:lang w:bidi="ar-LB"/>
        </w:rPr>
        <w:t>​</w:t>
      </w:r>
      <w:r w:rsidRPr="008E7351">
        <w:rPr>
          <w:rFonts w:hint="cs"/>
          <w:b/>
          <w:bCs/>
          <w:color w:val="FF0000"/>
          <w:rtl/>
          <w:lang w:bidi="ar-LB"/>
        </w:rPr>
        <w:t>لِمَاذَا</w:t>
      </w:r>
      <w:r w:rsidRPr="008E7351">
        <w:rPr>
          <w:color w:val="FF0000"/>
          <w:rtl/>
          <w:lang w:bidi="ar-LB"/>
        </w:rPr>
        <w:t xml:space="preserve"> </w:t>
      </w:r>
      <w:r w:rsidRPr="00733BB6">
        <w:rPr>
          <w:rFonts w:hint="cs"/>
          <w:rtl/>
          <w:lang w:bidi="ar-LB"/>
        </w:rPr>
        <w:t>يَا</w:t>
      </w:r>
      <w:r w:rsidRPr="00733BB6">
        <w:rPr>
          <w:rtl/>
          <w:lang w:bidi="ar-LB"/>
        </w:rPr>
        <w:t xml:space="preserve"> </w:t>
      </w:r>
      <w:r w:rsidRPr="00733BB6">
        <w:rPr>
          <w:rFonts w:hint="cs"/>
          <w:rtl/>
          <w:lang w:bidi="ar-LB"/>
        </w:rPr>
        <w:t>رَبُّ</w:t>
      </w:r>
      <w:r w:rsidRPr="00733BB6">
        <w:rPr>
          <w:rtl/>
          <w:lang w:bidi="ar-LB"/>
        </w:rPr>
        <w:t xml:space="preserve"> </w:t>
      </w:r>
      <w:r w:rsidRPr="00733BB6">
        <w:rPr>
          <w:rFonts w:hint="cs"/>
          <w:rtl/>
          <w:lang w:bidi="ar-LB"/>
        </w:rPr>
        <w:t>تَرْفُضُ</w:t>
      </w:r>
      <w:r w:rsidRPr="00733BB6">
        <w:rPr>
          <w:rtl/>
          <w:lang w:bidi="ar-LB"/>
        </w:rPr>
        <w:t xml:space="preserve"> </w:t>
      </w:r>
      <w:r w:rsidRPr="00733BB6">
        <w:rPr>
          <w:rFonts w:hint="cs"/>
          <w:rtl/>
          <w:lang w:bidi="ar-LB"/>
        </w:rPr>
        <w:t>نَفْسِي؟</w:t>
      </w:r>
      <w:r w:rsidRPr="00733BB6">
        <w:rPr>
          <w:rtl/>
          <w:lang w:bidi="ar-LB"/>
        </w:rPr>
        <w:t xml:space="preserve"> </w:t>
      </w:r>
      <w:r w:rsidRPr="008E7351">
        <w:rPr>
          <w:rFonts w:hint="cs"/>
          <w:b/>
          <w:bCs/>
          <w:color w:val="FF0000"/>
          <w:rtl/>
          <w:lang w:bidi="ar-LB"/>
        </w:rPr>
        <w:t>لِمَاذَا</w:t>
      </w:r>
      <w:r w:rsidRPr="008E7351">
        <w:rPr>
          <w:color w:val="FF0000"/>
          <w:rtl/>
          <w:lang w:bidi="ar-LB"/>
        </w:rPr>
        <w:t xml:space="preserve"> </w:t>
      </w:r>
      <w:r w:rsidRPr="00733BB6">
        <w:rPr>
          <w:rFonts w:hint="cs"/>
          <w:rtl/>
          <w:lang w:bidi="ar-LB"/>
        </w:rPr>
        <w:t>تَحْجُبُ</w:t>
      </w:r>
      <w:r w:rsidRPr="00733BB6">
        <w:rPr>
          <w:rtl/>
          <w:lang w:bidi="ar-LB"/>
        </w:rPr>
        <w:t xml:space="preserve"> </w:t>
      </w:r>
      <w:r w:rsidRPr="00733BB6">
        <w:rPr>
          <w:rFonts w:hint="cs"/>
          <w:rtl/>
          <w:lang w:bidi="ar-LB"/>
        </w:rPr>
        <w:t>وَجْهَكَ</w:t>
      </w:r>
      <w:r w:rsidRPr="00733BB6">
        <w:rPr>
          <w:rtl/>
          <w:lang w:bidi="ar-LB"/>
        </w:rPr>
        <w:t xml:space="preserve"> </w:t>
      </w:r>
      <w:r w:rsidRPr="00733BB6">
        <w:rPr>
          <w:rFonts w:hint="cs"/>
          <w:rtl/>
          <w:lang w:bidi="ar-LB"/>
        </w:rPr>
        <w:t>عَنِّي؟</w:t>
      </w:r>
      <w:r>
        <w:rPr>
          <w:rFonts w:hint="cs"/>
          <w:rtl/>
          <w:lang w:bidi="ar-LB"/>
        </w:rPr>
        <w:t>" (مزمور 88: 15).</w:t>
      </w:r>
    </w:p>
    <w:p w14:paraId="1410CB90" w14:textId="5BDF317E" w:rsidR="00733BB6" w:rsidRDefault="00733BB6">
      <w:pPr>
        <w:rPr>
          <w:rtl/>
          <w:lang w:bidi="ar-LB"/>
        </w:rPr>
      </w:pPr>
      <w:r>
        <w:rPr>
          <w:rFonts w:hint="cs"/>
          <w:rtl/>
          <w:lang w:bidi="ar-LB"/>
        </w:rPr>
        <w:t>"</w:t>
      </w:r>
      <w:r w:rsidRPr="00733BB6">
        <w:rPr>
          <w:rtl/>
          <w:lang w:bidi="ar-LB"/>
        </w:rPr>
        <w:t xml:space="preserve">إِلهِي، إِلهِي، </w:t>
      </w:r>
      <w:r w:rsidRPr="008E7351">
        <w:rPr>
          <w:b/>
          <w:bCs/>
          <w:color w:val="FF0000"/>
          <w:rtl/>
          <w:lang w:bidi="ar-LB"/>
        </w:rPr>
        <w:t>لِمَاذَا</w:t>
      </w:r>
      <w:r w:rsidRPr="008E7351">
        <w:rPr>
          <w:color w:val="FF0000"/>
          <w:rtl/>
          <w:lang w:bidi="ar-LB"/>
        </w:rPr>
        <w:t xml:space="preserve"> </w:t>
      </w:r>
      <w:r w:rsidRPr="00733BB6">
        <w:rPr>
          <w:rtl/>
          <w:lang w:bidi="ar-LB"/>
        </w:rPr>
        <w:t>تَرَكْتَنِي، بَعِيدًا عَنْ خَلاَصِي، عَنْ كَلاَمِ زَفِيرِي؟</w:t>
      </w:r>
      <w:r>
        <w:rPr>
          <w:rFonts w:hint="cs"/>
          <w:rtl/>
          <w:lang w:bidi="ar-LB"/>
        </w:rPr>
        <w:t xml:space="preserve">" (مزمور 22: </w:t>
      </w:r>
      <w:r w:rsidR="00B325D2">
        <w:rPr>
          <w:rFonts w:hint="cs"/>
          <w:rtl/>
          <w:lang w:bidi="ar-LB"/>
        </w:rPr>
        <w:t>1</w:t>
      </w:r>
      <w:r>
        <w:rPr>
          <w:rFonts w:hint="cs"/>
          <w:rtl/>
          <w:lang w:bidi="ar-LB"/>
        </w:rPr>
        <w:t>).</w:t>
      </w:r>
    </w:p>
    <w:p w14:paraId="7E695CCB" w14:textId="5E61EC16" w:rsidR="00733BB6" w:rsidRDefault="00B325D2">
      <w:pPr>
        <w:rPr>
          <w:rtl/>
          <w:lang w:bidi="ar-LB"/>
        </w:rPr>
      </w:pPr>
      <w:r>
        <w:rPr>
          <w:rFonts w:hint="cs"/>
          <w:rtl/>
          <w:lang w:bidi="ar-LB"/>
        </w:rPr>
        <w:t>قبل فترة لفتت نظري في المزامير أربعة أسئلة "لماذا؟" والتي جميعها كانت موجهة إلى الله. فمن الناحية النبوية يجوز لنا أن نلاحظ فيها عواطف الرب يسوع التي اختبرها في ثلاث ساعات الظلمة الأخيرة، وهو يتحمل دينونة الله بسبب خطايانا. الله كان لا بد له أن يحجب وجهه عنه في هذه الساعات تاركًا إياه في آلامه. (إشعياء 53: 10).</w:t>
      </w:r>
    </w:p>
    <w:p w14:paraId="4F83FB9A" w14:textId="1336F6CA" w:rsidR="00B325D2" w:rsidRDefault="00B325D2">
      <w:pPr>
        <w:rPr>
          <w:rtl/>
          <w:lang w:bidi="ar-LB"/>
        </w:rPr>
      </w:pPr>
      <w:r>
        <w:rPr>
          <w:rFonts w:hint="cs"/>
          <w:rtl/>
          <w:lang w:bidi="ar-LB"/>
        </w:rPr>
        <w:t>إنه الرب يسوع وحده الذي طرح هذه الأسئلة "لماذا؟"، لأنه كان بلا خطية. لكن على الرغم من كونه بلا خطية تمت إدانته من قِبَل الله على صليب الجلجثة في ثلاث ساعات الظلمة، لأنه كان محملاً بخطايانا (1. بطرس 2: 24). على الرغم من أنه لم يعرف خطية، لم يفعل خطية ولم تكن فيه خطية، جُعل هناك خطية (2. كورنثوس 5: 21؛ 1. بطرس 2: 22؛ 1. يوحنا 3: 5). لذا هو سأل هذه الأسئلة "لماذا؟":</w:t>
      </w:r>
    </w:p>
    <w:p w14:paraId="0D2E554E" w14:textId="4580805C" w:rsidR="00B325D2" w:rsidRDefault="00B325D2" w:rsidP="00B325D2">
      <w:pPr>
        <w:pStyle w:val="ListParagraph"/>
        <w:numPr>
          <w:ilvl w:val="0"/>
          <w:numId w:val="1"/>
        </w:numPr>
        <w:rPr>
          <w:lang w:bidi="ar-LB"/>
        </w:rPr>
      </w:pPr>
      <w:r>
        <w:rPr>
          <w:rFonts w:hint="cs"/>
          <w:rtl/>
          <w:lang w:bidi="ar-LB"/>
        </w:rPr>
        <w:t>لأن مَن عاش من أجل إلهه وحده فقط</w:t>
      </w:r>
      <w:r w:rsidR="00773189">
        <w:rPr>
          <w:rFonts w:hint="cs"/>
          <w:rtl/>
          <w:lang w:bidi="ar-LB"/>
        </w:rPr>
        <w:t xml:space="preserve"> وأول وآخر أفكاره كانت عن إلهه في كل يوم، نُسيَ منه في ثلاث ساعات الظلمة. ولكن لماذا؟</w:t>
      </w:r>
    </w:p>
    <w:p w14:paraId="5729E0B8" w14:textId="25AAF4EE" w:rsidR="00773189" w:rsidRDefault="00773189" w:rsidP="00B325D2">
      <w:pPr>
        <w:pStyle w:val="ListParagraph"/>
        <w:numPr>
          <w:ilvl w:val="0"/>
          <w:numId w:val="1"/>
        </w:numPr>
        <w:rPr>
          <w:lang w:bidi="ar-LB"/>
        </w:rPr>
      </w:pPr>
      <w:r>
        <w:rPr>
          <w:rFonts w:hint="cs"/>
          <w:rtl/>
          <w:lang w:bidi="ar-LB"/>
        </w:rPr>
        <w:t>لأن مَن اتكل طيلة حياته على إلهه واستند عليه يوميًا، رُفض منه في ثلاث ساعات الظلمة على الصليب. لكن لماذا هكذا؟</w:t>
      </w:r>
    </w:p>
    <w:p w14:paraId="03663264" w14:textId="711A243B" w:rsidR="00773189" w:rsidRDefault="00773189" w:rsidP="00B325D2">
      <w:pPr>
        <w:pStyle w:val="ListParagraph"/>
        <w:numPr>
          <w:ilvl w:val="0"/>
          <w:numId w:val="1"/>
        </w:numPr>
        <w:rPr>
          <w:lang w:bidi="ar-LB"/>
        </w:rPr>
      </w:pPr>
      <w:r>
        <w:rPr>
          <w:rFonts w:hint="cs"/>
          <w:rtl/>
          <w:lang w:bidi="ar-LB"/>
        </w:rPr>
        <w:t>لأن مَن وجّه وجهه يوميًا نحو إلهه، كان ينبغي أن يختبر على الصليب كيف حجب الله عنه وجهه. ولكن لماذا هكذا؟</w:t>
      </w:r>
    </w:p>
    <w:p w14:paraId="2535881B" w14:textId="53CC2ADB" w:rsidR="00773189" w:rsidRDefault="00773189" w:rsidP="00B325D2">
      <w:pPr>
        <w:pStyle w:val="ListParagraph"/>
        <w:numPr>
          <w:ilvl w:val="0"/>
          <w:numId w:val="1"/>
        </w:numPr>
        <w:rPr>
          <w:lang w:bidi="ar-LB"/>
        </w:rPr>
      </w:pPr>
      <w:r>
        <w:rPr>
          <w:rFonts w:hint="cs"/>
          <w:rtl/>
          <w:lang w:bidi="ar-LB"/>
        </w:rPr>
        <w:t>لأن مَن كان طيلة حياته في شركة لم تنقطع وحميمة مع إلهه، تُرك منه في ثلاث ساعات الظلمة. لكن لماذا هكذا؟</w:t>
      </w:r>
    </w:p>
    <w:p w14:paraId="1FAEC4DB" w14:textId="101191BE" w:rsidR="00773189" w:rsidRDefault="00773189" w:rsidP="00773189">
      <w:pPr>
        <w:rPr>
          <w:rFonts w:hint="cs"/>
          <w:lang w:bidi="ar-LB"/>
        </w:rPr>
      </w:pPr>
      <w:r>
        <w:rPr>
          <w:rFonts w:hint="cs"/>
          <w:rtl/>
          <w:lang w:bidi="ar-LB"/>
        </w:rPr>
        <w:t xml:space="preserve">مَن يستطيع أن </w:t>
      </w:r>
      <w:r w:rsidR="008E7351">
        <w:rPr>
          <w:rFonts w:hint="cs"/>
          <w:rtl/>
          <w:lang w:bidi="ar-LB"/>
        </w:rPr>
        <w:t>يقيس</w:t>
      </w:r>
      <w:r>
        <w:rPr>
          <w:rFonts w:hint="cs"/>
          <w:rtl/>
          <w:lang w:bidi="ar-LB"/>
        </w:rPr>
        <w:t xml:space="preserve"> عُظم الضيق الذي نُطقت فيه هذه الأسئلة؟ مَن يستطيع أن يقيس أعماقها وأبعادها؟ إننا في سجود صامت ننحني أمام الشخص الذي نطق بهذه الأسئلة ونشكره من أعماق القلب </w:t>
      </w:r>
      <w:r w:rsidR="00851C92">
        <w:rPr>
          <w:rFonts w:hint="cs"/>
          <w:rtl/>
          <w:lang w:bidi="ar-LB"/>
        </w:rPr>
        <w:t>من أجل</w:t>
      </w:r>
      <w:r>
        <w:rPr>
          <w:rFonts w:hint="cs"/>
          <w:rtl/>
          <w:lang w:bidi="ar-LB"/>
        </w:rPr>
        <w:t xml:space="preserve"> الجلجثة.</w:t>
      </w:r>
    </w:p>
    <w:sectPr w:rsidR="00773189"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E46DF7"/>
    <w:multiLevelType w:val="hybridMultilevel"/>
    <w:tmpl w:val="20EC761A"/>
    <w:lvl w:ilvl="0" w:tplc="F3BADD1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63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C2A"/>
    <w:rsid w:val="0000575B"/>
    <w:rsid w:val="00051645"/>
    <w:rsid w:val="001325BA"/>
    <w:rsid w:val="005C7D3F"/>
    <w:rsid w:val="0065628F"/>
    <w:rsid w:val="00733BB6"/>
    <w:rsid w:val="00773189"/>
    <w:rsid w:val="00851C92"/>
    <w:rsid w:val="008E7351"/>
    <w:rsid w:val="00974C2A"/>
    <w:rsid w:val="00B325D2"/>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6985"/>
  <w15:chartTrackingRefBased/>
  <w15:docId w15:val="{8BB9C198-D442-40CE-B140-1F8B01A2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C2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74C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4C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4C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4C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4C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4C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C2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74C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4C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4C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4C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4C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4C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4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C2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74C2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74C2A"/>
    <w:pPr>
      <w:spacing w:before="160"/>
      <w:jc w:val="center"/>
    </w:pPr>
    <w:rPr>
      <w:i/>
      <w:iCs/>
      <w:color w:val="404040" w:themeColor="text1" w:themeTint="BF"/>
    </w:rPr>
  </w:style>
  <w:style w:type="character" w:customStyle="1" w:styleId="QuoteChar">
    <w:name w:val="Quote Char"/>
    <w:basedOn w:val="DefaultParagraphFont"/>
    <w:link w:val="Quote"/>
    <w:uiPriority w:val="29"/>
    <w:rsid w:val="00974C2A"/>
    <w:rPr>
      <w:i/>
      <w:iCs/>
      <w:color w:val="404040" w:themeColor="text1" w:themeTint="BF"/>
    </w:rPr>
  </w:style>
  <w:style w:type="paragraph" w:styleId="ListParagraph">
    <w:name w:val="List Paragraph"/>
    <w:basedOn w:val="Normal"/>
    <w:uiPriority w:val="34"/>
    <w:qFormat/>
    <w:rsid w:val="00974C2A"/>
    <w:pPr>
      <w:ind w:left="720"/>
      <w:contextualSpacing/>
    </w:pPr>
  </w:style>
  <w:style w:type="character" w:styleId="IntenseEmphasis">
    <w:name w:val="Intense Emphasis"/>
    <w:basedOn w:val="DefaultParagraphFont"/>
    <w:uiPriority w:val="21"/>
    <w:qFormat/>
    <w:rsid w:val="00974C2A"/>
    <w:rPr>
      <w:i/>
      <w:iCs/>
      <w:color w:val="0F4761" w:themeColor="accent1" w:themeShade="BF"/>
    </w:rPr>
  </w:style>
  <w:style w:type="paragraph" w:styleId="IntenseQuote">
    <w:name w:val="Intense Quote"/>
    <w:basedOn w:val="Normal"/>
    <w:next w:val="Normal"/>
    <w:link w:val="IntenseQuoteChar"/>
    <w:uiPriority w:val="30"/>
    <w:qFormat/>
    <w:rsid w:val="00974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C2A"/>
    <w:rPr>
      <w:i/>
      <w:iCs/>
      <w:color w:val="0F4761" w:themeColor="accent1" w:themeShade="BF"/>
    </w:rPr>
  </w:style>
  <w:style w:type="character" w:styleId="IntenseReference">
    <w:name w:val="Intense Reference"/>
    <w:basedOn w:val="DefaultParagraphFont"/>
    <w:uiPriority w:val="32"/>
    <w:qFormat/>
    <w:rsid w:val="00974C2A"/>
    <w:rPr>
      <w:b/>
      <w:bCs/>
      <w:smallCaps/>
      <w:color w:val="0F4761" w:themeColor="accent1" w:themeShade="BF"/>
      <w:spacing w:val="5"/>
    </w:rPr>
  </w:style>
  <w:style w:type="character" w:styleId="Hyperlink">
    <w:name w:val="Hyperlink"/>
    <w:basedOn w:val="DefaultParagraphFont"/>
    <w:uiPriority w:val="99"/>
    <w:unhideWhenUsed/>
    <w:rsid w:val="00733BB6"/>
    <w:rPr>
      <w:color w:val="467886" w:themeColor="hyperlink"/>
      <w:u w:val="single"/>
    </w:rPr>
  </w:style>
  <w:style w:type="character" w:styleId="UnresolvedMention">
    <w:name w:val="Unresolved Mention"/>
    <w:basedOn w:val="DefaultParagraphFont"/>
    <w:uiPriority w:val="99"/>
    <w:semiHidden/>
    <w:unhideWhenUsed/>
    <w:rsid w:val="00733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7361/warum.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2024-07-14T06:15:00Z</dcterms:created>
  <dcterms:modified xsi:type="dcterms:W3CDTF">2024-07-14T06:39:00Z</dcterms:modified>
</cp:coreProperties>
</file>