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DB256" w14:textId="68B3AD1D" w:rsidR="00051645" w:rsidRDefault="00000000">
      <w:pPr>
        <w:rPr>
          <w:rtl/>
          <w:lang w:bidi="ar-LB"/>
        </w:rPr>
      </w:pPr>
      <w:r>
        <w:fldChar w:fldCharType="begin"/>
      </w:r>
      <w:r>
        <w:instrText>HYPERLINK "https://www.soundwords.de/" \l "search-hit-0"</w:instrText>
      </w:r>
      <w:r>
        <w:fldChar w:fldCharType="separate"/>
      </w:r>
      <w:r w:rsidR="006169BD" w:rsidRPr="006169BD">
        <w:rPr>
          <w:rStyle w:val="Hyperlink"/>
          <w:rtl/>
          <w:lang w:bidi="ar-LB"/>
        </w:rPr>
        <w:t>أنوار مضيئة</w:t>
      </w:r>
      <w:r>
        <w:rPr>
          <w:rStyle w:val="Hyperlink"/>
          <w:lang w:bidi="ar-LB"/>
        </w:rPr>
        <w:fldChar w:fldCharType="end"/>
      </w:r>
    </w:p>
    <w:p w14:paraId="5CD06479" w14:textId="66C0CDF2" w:rsidR="006169BD" w:rsidRDefault="006169BD" w:rsidP="006169BD">
      <w:pPr>
        <w:bidi w:val="0"/>
        <w:rPr>
          <w:lang w:bidi="ar-LB"/>
        </w:rPr>
      </w:pPr>
      <w:r w:rsidRPr="006169BD">
        <w:rPr>
          <w:lang w:bidi="ar-LB"/>
        </w:rPr>
        <w:t>David Roderick Reid</w:t>
      </w:r>
    </w:p>
    <w:p w14:paraId="653ACA1B" w14:textId="5D60DA8B" w:rsidR="006169BD" w:rsidRDefault="006169BD">
      <w:pPr>
        <w:rPr>
          <w:rtl/>
          <w:lang w:bidi="ar-LB"/>
        </w:rPr>
      </w:pPr>
      <w:r>
        <w:rPr>
          <w:rFonts w:hint="cs"/>
          <w:rtl/>
          <w:lang w:bidi="ar-LB"/>
        </w:rPr>
        <w:t xml:space="preserve">متى 5: 14 </w:t>
      </w:r>
      <w:r>
        <w:rPr>
          <w:rtl/>
          <w:lang w:bidi="ar-LB"/>
        </w:rPr>
        <w:t>–</w:t>
      </w:r>
      <w:r>
        <w:rPr>
          <w:rFonts w:hint="cs"/>
          <w:rtl/>
          <w:lang w:bidi="ar-LB"/>
        </w:rPr>
        <w:t xml:space="preserve"> 16</w:t>
      </w:r>
    </w:p>
    <w:p w14:paraId="5046962B" w14:textId="2114A82A" w:rsidR="006169BD" w:rsidRDefault="006169BD">
      <w:pPr>
        <w:rPr>
          <w:rtl/>
          <w:lang w:bidi="ar-LB"/>
        </w:rPr>
      </w:pPr>
      <w:r>
        <w:rPr>
          <w:rFonts w:hint="cs"/>
          <w:rtl/>
          <w:lang w:bidi="ar-LB"/>
        </w:rPr>
        <w:t>"</w:t>
      </w:r>
      <w:r w:rsidRPr="006169BD">
        <w:rPr>
          <w:rtl/>
          <w:lang w:bidi="ar-LB"/>
        </w:rPr>
        <w:t xml:space="preserve">  14أَنْتُمْ نُورُ الْعَالَمِ. لاَ يُمْكِنُ أَنْ تُخْفَى مَدِينَةٌ مَوْضُوعَةٌ عَلَى جَبَل،  15وَلاَ يُوقِدُونَ سِرَاجًا وَيَضَعُونَهُ تَحْتَ الْمِكْيَالِ، بَلْ عَلَى الْمَنَارَةِ فَيُضِيءُ لِجَمِيعِ الَّذِينَ فِي الْبَيْتِ.  16فَلْيُضِئْ نُورُكُمْ هكَذَا قُدَّامَ النَّاسِ، لِكَيْ يَرَوْا أَعْمَالَكُمُ الْحَسَنَةَ، وَيُمَجِّدُوا أَبَاكُمُ الَّذِي فِي السَّمَاوَاتِ.</w:t>
      </w:r>
      <w:r>
        <w:rPr>
          <w:rFonts w:hint="cs"/>
          <w:rtl/>
          <w:lang w:bidi="ar-LB"/>
        </w:rPr>
        <w:t>"</w:t>
      </w:r>
    </w:p>
    <w:p w14:paraId="55399E00" w14:textId="72609869" w:rsidR="006169BD" w:rsidRDefault="006169BD">
      <w:pPr>
        <w:rPr>
          <w:rtl/>
          <w:lang w:bidi="ar-LB"/>
        </w:rPr>
      </w:pPr>
      <w:r>
        <w:rPr>
          <w:rFonts w:hint="cs"/>
          <w:rtl/>
          <w:lang w:bidi="ar-LB"/>
        </w:rPr>
        <w:t>في أجواء ليل صافٍ يمكننا أن نرى أنوار مدينة بعيدة عنا بالكيلومترات، وعندما تكون المدينة موضوعة على جبل، فلا شيء يمكنه أن ي</w:t>
      </w:r>
      <w:r w:rsidR="004746F0">
        <w:rPr>
          <w:rFonts w:hint="cs"/>
          <w:rtl/>
          <w:lang w:bidi="ar-LB"/>
        </w:rPr>
        <w:t>ُخفي</w:t>
      </w:r>
      <w:r>
        <w:rPr>
          <w:rFonts w:hint="cs"/>
          <w:rtl/>
          <w:lang w:bidi="ar-LB"/>
        </w:rPr>
        <w:t xml:space="preserve"> نورها. ففي أزمنة الكتاب المقدس، قبل وجود الكهرباء، أضاءت النار</w:t>
      </w:r>
      <w:r w:rsidR="004746F0">
        <w:rPr>
          <w:rFonts w:hint="cs"/>
          <w:rtl/>
          <w:lang w:bidi="ar-LB"/>
        </w:rPr>
        <w:t xml:space="preserve"> المتقدة</w:t>
      </w:r>
      <w:r w:rsidRPr="006169BD">
        <w:rPr>
          <w:rtl/>
        </w:rPr>
        <w:t xml:space="preserve"> </w:t>
      </w:r>
      <w:r w:rsidRPr="006169BD">
        <w:rPr>
          <w:rtl/>
          <w:lang w:bidi="ar-LB"/>
        </w:rPr>
        <w:t>ليلاً</w:t>
      </w:r>
      <w:r>
        <w:rPr>
          <w:rFonts w:hint="cs"/>
          <w:rtl/>
          <w:lang w:bidi="ar-LB"/>
        </w:rPr>
        <w:t xml:space="preserve"> في المدينة الموضوعة على جبل نورًا وصل ضيا</w:t>
      </w:r>
      <w:r w:rsidR="00986A94">
        <w:rPr>
          <w:rFonts w:hint="cs"/>
          <w:rtl/>
          <w:lang w:bidi="ar-LB"/>
        </w:rPr>
        <w:t>ؤ</w:t>
      </w:r>
      <w:r>
        <w:rPr>
          <w:rFonts w:hint="cs"/>
          <w:rtl/>
          <w:lang w:bidi="ar-LB"/>
        </w:rPr>
        <w:t>ه إلى بعيد. بحيرة طبريا محاطة بجبال عالية، وبعض منها كان عليها</w:t>
      </w:r>
      <w:r w:rsidR="004746F0">
        <w:rPr>
          <w:rFonts w:hint="cs"/>
          <w:rtl/>
          <w:lang w:bidi="ar-LB"/>
        </w:rPr>
        <w:t xml:space="preserve"> في</w:t>
      </w:r>
      <w:r>
        <w:rPr>
          <w:rFonts w:hint="cs"/>
          <w:rtl/>
          <w:lang w:bidi="ar-LB"/>
        </w:rPr>
        <w:t xml:space="preserve"> زمن يسوع مدنٌ كانت أنوارها مرئية بشكل واضح في أُفق الليل. ويُظن أن الناس الذين كلمهم يسوع كانوا مدركين لهذه الأنوار. مدينة صفد وهي مدينة على مرتفع عالٍ في الجليل كانت ملفتة بشك</w:t>
      </w:r>
      <w:r w:rsidR="004746F0">
        <w:rPr>
          <w:rFonts w:hint="cs"/>
          <w:rtl/>
          <w:lang w:bidi="ar-LB"/>
        </w:rPr>
        <w:t>ل</w:t>
      </w:r>
      <w:r>
        <w:rPr>
          <w:rFonts w:hint="cs"/>
          <w:rtl/>
          <w:lang w:bidi="ar-LB"/>
        </w:rPr>
        <w:t xml:space="preserve"> خاص، وربما يسوع كان يفكّر بهذه المدينة بالذات حينما تكلم في العدد 14 عن </w:t>
      </w:r>
      <w:r w:rsidR="00680E4B">
        <w:rPr>
          <w:rFonts w:hint="cs"/>
          <w:rtl/>
          <w:lang w:bidi="ar-LB"/>
        </w:rPr>
        <w:t>مدينة على جبل.</w:t>
      </w:r>
    </w:p>
    <w:p w14:paraId="43F6BD10" w14:textId="5A83DA80" w:rsidR="00680E4B" w:rsidRDefault="00680E4B">
      <w:pPr>
        <w:rPr>
          <w:rtl/>
          <w:lang w:bidi="ar-LB"/>
        </w:rPr>
      </w:pPr>
      <w:r>
        <w:rPr>
          <w:rFonts w:hint="cs"/>
          <w:rtl/>
          <w:lang w:bidi="ar-LB"/>
        </w:rPr>
        <w:t>أنوار في البيت وعلى جبل</w:t>
      </w:r>
    </w:p>
    <w:p w14:paraId="4AC8DAB6" w14:textId="47C46654" w:rsidR="00680E4B" w:rsidRDefault="00680E4B">
      <w:pPr>
        <w:rPr>
          <w:rtl/>
          <w:lang w:bidi="ar-LB"/>
        </w:rPr>
      </w:pPr>
      <w:r>
        <w:rPr>
          <w:rFonts w:hint="cs"/>
          <w:rtl/>
          <w:lang w:bidi="ar-LB"/>
        </w:rPr>
        <w:t xml:space="preserve">السرج التي استُخدمت في القرن الأول لإضاءة البيوت كانت أواني سيراميك "خزفية" صغيرة، </w:t>
      </w:r>
      <w:proofErr w:type="spellStart"/>
      <w:r>
        <w:rPr>
          <w:rFonts w:hint="cs"/>
          <w:rtl/>
          <w:lang w:bidi="ar-LB"/>
        </w:rPr>
        <w:t>مملوة</w:t>
      </w:r>
      <w:proofErr w:type="spellEnd"/>
      <w:r>
        <w:rPr>
          <w:rFonts w:hint="cs"/>
          <w:rtl/>
          <w:lang w:bidi="ar-LB"/>
        </w:rPr>
        <w:t xml:space="preserve"> بزيت الزيتون وكان فيها فتيلة طافية عليه. عند </w:t>
      </w:r>
      <w:r w:rsidR="004746F0">
        <w:rPr>
          <w:rFonts w:hint="cs"/>
          <w:rtl/>
          <w:lang w:bidi="ar-LB"/>
        </w:rPr>
        <w:t>إيقاد</w:t>
      </w:r>
      <w:r>
        <w:rPr>
          <w:rFonts w:hint="cs"/>
          <w:rtl/>
          <w:lang w:bidi="ar-LB"/>
        </w:rPr>
        <w:t xml:space="preserve"> السراج كانوا يضعونه إما على رف مناسب أو على حاوي سُرج</w:t>
      </w:r>
      <w:r w:rsidR="00191856">
        <w:rPr>
          <w:rFonts w:hint="cs"/>
          <w:rtl/>
          <w:lang w:bidi="ar-LB"/>
        </w:rPr>
        <w:t xml:space="preserve"> (منارة)</w:t>
      </w:r>
      <w:r>
        <w:rPr>
          <w:rFonts w:hint="cs"/>
          <w:rtl/>
          <w:lang w:bidi="ar-LB"/>
        </w:rPr>
        <w:t xml:space="preserve"> قد وُضع بثبات "</w:t>
      </w:r>
      <w:r w:rsidRPr="00680E4B">
        <w:rPr>
          <w:rtl/>
          <w:lang w:bidi="ar-LB"/>
        </w:rPr>
        <w:t>فَيُضِيءُ لِجَمِيعِ الَّذِينَ فِي الْبَيْتِ</w:t>
      </w:r>
      <w:r>
        <w:rPr>
          <w:rFonts w:hint="cs"/>
          <w:rtl/>
          <w:lang w:bidi="ar-LB"/>
        </w:rPr>
        <w:t xml:space="preserve">". صحيح أن هذا السراج لم يُخرج نورًا كافيًا بينما الفتيلة تم الاعتناء بها والسراج </w:t>
      </w:r>
      <w:r w:rsidR="004746F0">
        <w:rPr>
          <w:rFonts w:hint="cs"/>
          <w:rtl/>
          <w:lang w:bidi="ar-LB"/>
        </w:rPr>
        <w:t>كان في مكان في منتصف البيت</w:t>
      </w:r>
      <w:r>
        <w:rPr>
          <w:rFonts w:hint="cs"/>
          <w:rtl/>
          <w:lang w:bidi="ar-LB"/>
        </w:rPr>
        <w:t>. وإذ السراج كان يحتاج للنار ليشتعل، لم</w:t>
      </w:r>
      <w:r w:rsidR="00986A94">
        <w:rPr>
          <w:rFonts w:hint="cs"/>
          <w:rtl/>
          <w:lang w:bidi="ar-LB"/>
        </w:rPr>
        <w:t xml:space="preserve"> يكونوا</w:t>
      </w:r>
      <w:r>
        <w:rPr>
          <w:rFonts w:hint="cs"/>
          <w:rtl/>
          <w:lang w:bidi="ar-LB"/>
        </w:rPr>
        <w:t xml:space="preserve"> يُطفئوه عندما كانت العائلة تخلد للنوم. فبدلاً من ذلك كانوا يخففون من وهجها، بوضعهم </w:t>
      </w:r>
      <w:r w:rsidR="00191856">
        <w:rPr>
          <w:rFonts w:hint="cs"/>
          <w:rtl/>
          <w:lang w:bidi="ar-LB"/>
        </w:rPr>
        <w:t>صحفة أو مكيا</w:t>
      </w:r>
      <w:r w:rsidR="00986A94">
        <w:rPr>
          <w:rFonts w:hint="cs"/>
          <w:rtl/>
          <w:lang w:bidi="ar-LB"/>
        </w:rPr>
        <w:t>لاً</w:t>
      </w:r>
      <w:r w:rsidR="00191856">
        <w:rPr>
          <w:rFonts w:hint="cs"/>
          <w:rtl/>
          <w:lang w:bidi="ar-LB"/>
        </w:rPr>
        <w:t xml:space="preserve"> عليه. وهذا هو بالضبط ما دار في فكر الرب حينما تكلم في العدد 15 عن المنارة والمكيال.</w:t>
      </w:r>
    </w:p>
    <w:p w14:paraId="6F61B9F0" w14:textId="63E31FF5" w:rsidR="00191856" w:rsidRDefault="00191856">
      <w:pPr>
        <w:rPr>
          <w:rtl/>
          <w:lang w:bidi="ar-LB"/>
        </w:rPr>
      </w:pPr>
      <w:r>
        <w:rPr>
          <w:rFonts w:hint="cs"/>
          <w:rtl/>
          <w:lang w:bidi="ar-LB"/>
        </w:rPr>
        <w:t>ما الذي أراد يسوع أن يقوله، بأن المدينة مرئية على جبل وبأن السراج ينشر نوره في البيت؟ إن ه</w:t>
      </w:r>
      <w:r w:rsidR="00AD3E38">
        <w:rPr>
          <w:rFonts w:hint="cs"/>
          <w:rtl/>
          <w:lang w:bidi="ar-LB"/>
        </w:rPr>
        <w:t>ذ</w:t>
      </w:r>
      <w:r>
        <w:rPr>
          <w:rFonts w:hint="cs"/>
          <w:rtl/>
          <w:lang w:bidi="ar-LB"/>
        </w:rPr>
        <w:t>ا واضح جدًا من سياق الحديث: فأتباعه وبشارتهم بالحق يجب أن لا تكون مخفية. فمناراته (</w:t>
      </w:r>
      <w:proofErr w:type="spellStart"/>
      <w:r>
        <w:rPr>
          <w:rFonts w:hint="cs"/>
          <w:rtl/>
          <w:lang w:bidi="ar-LB"/>
        </w:rPr>
        <w:t>حاملوا</w:t>
      </w:r>
      <w:proofErr w:type="spellEnd"/>
      <w:r>
        <w:rPr>
          <w:rFonts w:hint="cs"/>
          <w:rtl/>
          <w:lang w:bidi="ar-LB"/>
        </w:rPr>
        <w:t xml:space="preserve"> نوره) يجب أن ينشروا خبرهم الذي استلموه بصورة واضحة، حتى لا يكون في العالم أية حيرة عن ما هو الحق وأي</w:t>
      </w:r>
      <w:r w:rsidR="00AD3E38">
        <w:rPr>
          <w:rFonts w:hint="cs"/>
          <w:rtl/>
          <w:lang w:bidi="ar-LB"/>
        </w:rPr>
        <w:t xml:space="preserve">ن </w:t>
      </w:r>
      <w:r>
        <w:rPr>
          <w:rFonts w:hint="cs"/>
          <w:rtl/>
          <w:lang w:bidi="ar-LB"/>
        </w:rPr>
        <w:t>يجدونه.</w:t>
      </w:r>
    </w:p>
    <w:p w14:paraId="5744FBFE" w14:textId="207514F5" w:rsidR="00CC394A" w:rsidRDefault="00CC394A">
      <w:pPr>
        <w:rPr>
          <w:rtl/>
          <w:lang w:bidi="ar-LB"/>
        </w:rPr>
      </w:pPr>
      <w:r>
        <w:rPr>
          <w:rFonts w:hint="cs"/>
          <w:rtl/>
          <w:lang w:bidi="ar-LB"/>
        </w:rPr>
        <w:t>غرض النور</w:t>
      </w:r>
    </w:p>
    <w:p w14:paraId="2C720469" w14:textId="0CD8F5E8" w:rsidR="00CC394A" w:rsidRDefault="00CC394A">
      <w:pPr>
        <w:rPr>
          <w:rtl/>
          <w:lang w:bidi="ar-LB"/>
        </w:rPr>
      </w:pPr>
      <w:r>
        <w:rPr>
          <w:rFonts w:hint="cs"/>
          <w:rtl/>
          <w:lang w:bidi="ar-LB"/>
        </w:rPr>
        <w:t xml:space="preserve">إن غرض النور هو إنارة الظلمة (فعل السراج) </w:t>
      </w:r>
      <w:r w:rsidR="00AF0F3E">
        <w:rPr>
          <w:rFonts w:hint="cs"/>
          <w:rtl/>
          <w:lang w:bidi="ar-LB"/>
        </w:rPr>
        <w:t>والتوجيه (وهو ما تفعله النار المضيئة أو النور على جبل). بكوننا نور العالم لدينا نحن المسيحيون مسؤولية مضاعفة:</w:t>
      </w:r>
    </w:p>
    <w:p w14:paraId="175F443A" w14:textId="02CAFD06" w:rsidR="00AF0F3E" w:rsidRDefault="00AF0F3E" w:rsidP="00AF0F3E">
      <w:pPr>
        <w:pStyle w:val="ListParagraph"/>
        <w:numPr>
          <w:ilvl w:val="0"/>
          <w:numId w:val="1"/>
        </w:numPr>
        <w:rPr>
          <w:lang w:bidi="ar-LB"/>
        </w:rPr>
      </w:pPr>
      <w:r>
        <w:rPr>
          <w:rFonts w:hint="cs"/>
          <w:rtl/>
          <w:lang w:bidi="ar-LB"/>
        </w:rPr>
        <w:t>علينا أن نكون سرجًا مضيئة، تكشف عن الحق للعيان، الذي يحجبه ظلام روحي.</w:t>
      </w:r>
    </w:p>
    <w:p w14:paraId="0F8C3971" w14:textId="597C3DCC" w:rsidR="00AF0F3E" w:rsidRDefault="00AF0F3E" w:rsidP="00AF0F3E">
      <w:pPr>
        <w:pStyle w:val="ListParagraph"/>
        <w:numPr>
          <w:ilvl w:val="0"/>
          <w:numId w:val="1"/>
        </w:numPr>
        <w:rPr>
          <w:lang w:bidi="ar-LB"/>
        </w:rPr>
      </w:pPr>
      <w:r>
        <w:rPr>
          <w:rFonts w:hint="cs"/>
          <w:rtl/>
          <w:lang w:bidi="ar-LB"/>
        </w:rPr>
        <w:t>بنفس الوقت علينا أن نكون نارًا مضيئة بوضوح نحذر من المخاطر الروحية ونوجّه جميع الذين ينتبهون إليها إلى الطريق: "</w:t>
      </w:r>
      <w:r w:rsidRPr="00AF0F3E">
        <w:rPr>
          <w:rtl/>
        </w:rPr>
        <w:t xml:space="preserve"> </w:t>
      </w:r>
      <w:r w:rsidRPr="00AF0F3E">
        <w:rPr>
          <w:rtl/>
          <w:lang w:bidi="ar-LB"/>
        </w:rPr>
        <w:t>كُونُوا بِلاَ لَوْمٍ، وَبُسَطَاءَ، أَوْلاَدًا ِللهِ بِلاَ عَيْبٍ فِي وَسَطِ جِيل مُعَوَّجٍ وَمُلْتَوٍ، تُضِيئُونَ بَيْنَهُمْ كَأَنْوَارٍ فِي الْعَالَمِ.</w:t>
      </w:r>
      <w:r>
        <w:rPr>
          <w:rFonts w:hint="cs"/>
          <w:rtl/>
          <w:lang w:bidi="ar-LB"/>
        </w:rPr>
        <w:t>" (فيلبي 2: 15).</w:t>
      </w:r>
    </w:p>
    <w:p w14:paraId="6BC9D04C" w14:textId="587AB373" w:rsidR="00AF0F3E" w:rsidRDefault="00AF0F3E" w:rsidP="00AF0F3E">
      <w:pPr>
        <w:rPr>
          <w:rtl/>
          <w:lang w:bidi="ar-LB"/>
        </w:rPr>
      </w:pPr>
      <w:r>
        <w:rPr>
          <w:rFonts w:hint="cs"/>
          <w:rtl/>
          <w:lang w:bidi="ar-LB"/>
        </w:rPr>
        <w:t>فكنور العالم لدينا نحن المسيحيون عملاً مضاعفًا:</w:t>
      </w:r>
    </w:p>
    <w:p w14:paraId="08546393" w14:textId="48F3250E" w:rsidR="00AF0F3E" w:rsidRDefault="00AF0F3E" w:rsidP="00AF0F3E">
      <w:pPr>
        <w:pStyle w:val="ListParagraph"/>
        <w:numPr>
          <w:ilvl w:val="0"/>
          <w:numId w:val="1"/>
        </w:numPr>
        <w:rPr>
          <w:lang w:bidi="ar-LB"/>
        </w:rPr>
      </w:pPr>
      <w:r>
        <w:rPr>
          <w:rFonts w:hint="cs"/>
          <w:rtl/>
          <w:lang w:bidi="ar-LB"/>
        </w:rPr>
        <w:t>علينا أن نكشف عن ما هو حق وظُلم.</w:t>
      </w:r>
    </w:p>
    <w:p w14:paraId="0D361C17" w14:textId="4951CDA3" w:rsidR="00AF0F3E" w:rsidRDefault="00AF0F3E" w:rsidP="00AF0F3E">
      <w:pPr>
        <w:pStyle w:val="ListParagraph"/>
        <w:numPr>
          <w:ilvl w:val="0"/>
          <w:numId w:val="1"/>
        </w:numPr>
        <w:rPr>
          <w:lang w:bidi="ar-LB"/>
        </w:rPr>
      </w:pPr>
      <w:r>
        <w:rPr>
          <w:rFonts w:hint="cs"/>
          <w:rtl/>
          <w:lang w:bidi="ar-LB"/>
        </w:rPr>
        <w:t>كما وعلينا أن نكون مرجعًا يعرّف ما هو حق وما هو باطل. إنه عملنا بأن نُعلن عن الحق (متى 5: 15).</w:t>
      </w:r>
    </w:p>
    <w:p w14:paraId="67AE36A7" w14:textId="30B2857E" w:rsidR="00AF0F3E" w:rsidRDefault="00AF0F3E" w:rsidP="00AF0F3E">
      <w:pPr>
        <w:rPr>
          <w:rtl/>
          <w:lang w:bidi="ar-LB"/>
        </w:rPr>
      </w:pPr>
      <w:r>
        <w:rPr>
          <w:rFonts w:hint="cs"/>
          <w:rtl/>
          <w:lang w:bidi="ar-LB"/>
        </w:rPr>
        <w:t xml:space="preserve">فكما أن الناس لا </w:t>
      </w:r>
      <w:r w:rsidR="004746F0">
        <w:rPr>
          <w:rFonts w:hint="cs"/>
          <w:rtl/>
          <w:lang w:bidi="ar-LB"/>
        </w:rPr>
        <w:t>يمكنهم أن يروا</w:t>
      </w:r>
      <w:r>
        <w:rPr>
          <w:rFonts w:hint="cs"/>
          <w:rtl/>
          <w:lang w:bidi="ar-LB"/>
        </w:rPr>
        <w:t xml:space="preserve"> في بيت </w:t>
      </w:r>
      <w:r w:rsidRPr="004746F0">
        <w:rPr>
          <w:rFonts w:hint="cs"/>
          <w:rtl/>
          <w:lang w:bidi="ar-LB"/>
        </w:rPr>
        <w:t>معتم</w:t>
      </w:r>
      <w:r w:rsidR="004746F0">
        <w:rPr>
          <w:rFonts w:hint="cs"/>
          <w:rtl/>
          <w:lang w:bidi="ar-LB"/>
        </w:rPr>
        <w:t xml:space="preserve">، حيث يمكنهم السير فيه باطمئنان ومن دون مخاطر وإن كانت في زوايا البيت نسيج عناكب، فمن دون النور الروحي لا يمكن للناس أن يميزوا الحق عن الضلال أو العدل عن الظلم بشكل واضح. فشهادتنا يجب أن تكون مرجعًا في هذا العالم المظلم (متى 5: 14). </w:t>
      </w:r>
      <w:r w:rsidR="00D433D5">
        <w:rPr>
          <w:rFonts w:hint="cs"/>
          <w:rtl/>
          <w:lang w:bidi="ar-LB"/>
        </w:rPr>
        <w:t>فكما أن المدن الموضوعة على مرتفع عالٍ، تصبح شُعَل مضيئة في الليالي، من الممكن رؤيتها من على بُعد كيلومترات وتكون بمثابة بوصلة، هكذا أيضًا يجب أن تكون بشارتنا المسيحية (بالكلام أو بدون كلام) مضيئة: فيجب أن لا يُغفَل عنها وأن تكون واضحة بحيث يحصل الناس الذين يتلمسون في الظلام الروحي والأخلاقي، على إرشاد ما هو الصحيح وما هو الخطأ، ولكي يُوجّهون في الاتجاه الصح.</w:t>
      </w:r>
    </w:p>
    <w:p w14:paraId="6BEA1588" w14:textId="7A792F6C" w:rsidR="00C316EF" w:rsidRDefault="00C316EF" w:rsidP="00AF0F3E">
      <w:pPr>
        <w:rPr>
          <w:rtl/>
          <w:lang w:bidi="ar-LB"/>
        </w:rPr>
      </w:pPr>
      <w:r>
        <w:rPr>
          <w:rFonts w:hint="cs"/>
          <w:rtl/>
          <w:lang w:bidi="ar-LB"/>
        </w:rPr>
        <w:t>الأنوار الكاذبة</w:t>
      </w:r>
    </w:p>
    <w:p w14:paraId="77C79FAE" w14:textId="72D511C3" w:rsidR="00C316EF" w:rsidRDefault="00C316EF" w:rsidP="00AF0F3E">
      <w:pPr>
        <w:rPr>
          <w:rtl/>
          <w:lang w:bidi="ar-LB"/>
        </w:rPr>
      </w:pPr>
      <w:r>
        <w:rPr>
          <w:rFonts w:hint="cs"/>
          <w:rtl/>
          <w:lang w:bidi="ar-LB"/>
        </w:rPr>
        <w:t xml:space="preserve">فيما أراده الرب أن يقوله من جهة نورنا </w:t>
      </w:r>
      <w:r>
        <w:rPr>
          <w:rtl/>
          <w:lang w:bidi="ar-LB"/>
        </w:rPr>
        <w:t>–</w:t>
      </w:r>
      <w:r>
        <w:rPr>
          <w:rFonts w:hint="cs"/>
          <w:rtl/>
          <w:lang w:bidi="ar-LB"/>
        </w:rPr>
        <w:t xml:space="preserve"> في البيت أو على الجبل </w:t>
      </w:r>
      <w:r>
        <w:rPr>
          <w:rtl/>
          <w:lang w:bidi="ar-LB"/>
        </w:rPr>
        <w:t>–</w:t>
      </w:r>
      <w:r>
        <w:rPr>
          <w:rFonts w:hint="cs"/>
          <w:rtl/>
          <w:lang w:bidi="ar-LB"/>
        </w:rPr>
        <w:t xml:space="preserve"> بشكل أساسي، هو كالتالي: إننا ليس لنا أن نُخفي نورنا! الرب بنفسه وضعنا على جبل وعلى منارة </w:t>
      </w:r>
      <w:r>
        <w:rPr>
          <w:rtl/>
          <w:lang w:bidi="ar-LB"/>
        </w:rPr>
        <w:t>–</w:t>
      </w:r>
      <w:r>
        <w:rPr>
          <w:rFonts w:hint="cs"/>
          <w:rtl/>
          <w:lang w:bidi="ar-LB"/>
        </w:rPr>
        <w:t xml:space="preserve"> لا لكي نختفي أو نغيب عن الأنظار، وإنما لكي نضيء! وهذا مهم لأن</w:t>
      </w:r>
      <w:r w:rsidRPr="00C316EF">
        <w:rPr>
          <w:rtl/>
        </w:rPr>
        <w:t xml:space="preserve"> </w:t>
      </w:r>
      <w:r w:rsidRPr="00C316EF">
        <w:rPr>
          <w:rtl/>
          <w:lang w:bidi="ar-LB"/>
        </w:rPr>
        <w:t>فقط</w:t>
      </w:r>
      <w:r>
        <w:rPr>
          <w:rFonts w:hint="cs"/>
          <w:rtl/>
          <w:lang w:bidi="ar-LB"/>
        </w:rPr>
        <w:t xml:space="preserve"> المسيحيين الحقيقيين هم نور العالم. </w:t>
      </w:r>
      <w:r w:rsidR="000126CA">
        <w:rPr>
          <w:rFonts w:hint="cs"/>
          <w:rtl/>
          <w:lang w:bidi="ar-LB"/>
        </w:rPr>
        <w:t xml:space="preserve">الهندوسيون، البوذيون، المسلمون، </w:t>
      </w:r>
      <w:proofErr w:type="spellStart"/>
      <w:r w:rsidR="000126CA">
        <w:rPr>
          <w:rFonts w:hint="cs"/>
          <w:rtl/>
          <w:lang w:bidi="ar-LB"/>
        </w:rPr>
        <w:t>المورمون</w:t>
      </w:r>
      <w:proofErr w:type="spellEnd"/>
      <w:r w:rsidR="000126CA">
        <w:rPr>
          <w:rFonts w:hint="cs"/>
          <w:rtl/>
          <w:lang w:bidi="ar-LB"/>
        </w:rPr>
        <w:t>، الطائفيون، الجيل الجديد، عشائر الشامان المتدينون، وحتى الناس "الصالحة" والصادقة وجميع الذين يدعون أنفسهم حاملي "النور" هم ليسوا نور العالم. إنهم حتى لا يمثلون أي جزء صغير من النور. هم في الواقع جزء من الظلام! قد تكون فلسفاتهم لها وقع واضح ومنير، ولذا قد يبدون أمثلة جيدة، ولكن بحسب الكتاب المقدس فإن هذا وهم لا غير ذلك، "</w:t>
      </w:r>
      <w:r w:rsidR="000126CA" w:rsidRPr="000126CA">
        <w:rPr>
          <w:rtl/>
          <w:lang w:bidi="ar-LB"/>
        </w:rPr>
        <w:t xml:space="preserve">لأَنَّ الشَّيْطَانَ نَفْسَهُ يُغَيِّرُ شَكْلَهُ إِلَى شِبْهِ مَلاَكِ نُورٍ!  </w:t>
      </w:r>
      <w:r w:rsidR="000126CA" w:rsidRPr="000126CA">
        <w:rPr>
          <w:rFonts w:ascii="Arial" w:hAnsi="Arial" w:cs="Arial" w:hint="cs"/>
          <w:rtl/>
          <w:lang w:bidi="ar-LB"/>
        </w:rPr>
        <w:t>​</w:t>
      </w:r>
      <w:r w:rsidR="000126CA" w:rsidRPr="000126CA">
        <w:rPr>
          <w:rtl/>
          <w:lang w:bidi="ar-LB"/>
        </w:rPr>
        <w:t>15</w:t>
      </w:r>
      <w:r w:rsidR="000126CA" w:rsidRPr="000126CA">
        <w:rPr>
          <w:rFonts w:ascii="Arial" w:hAnsi="Arial" w:cs="Arial" w:hint="cs"/>
          <w:rtl/>
          <w:lang w:bidi="ar-LB"/>
        </w:rPr>
        <w:t>​</w:t>
      </w:r>
      <w:r w:rsidR="000126CA" w:rsidRPr="000126CA">
        <w:rPr>
          <w:rtl/>
          <w:lang w:bidi="ar-LB"/>
        </w:rPr>
        <w:t xml:space="preserve"> </w:t>
      </w:r>
      <w:r w:rsidR="000126CA" w:rsidRPr="000126CA">
        <w:rPr>
          <w:rFonts w:ascii="Arial" w:hAnsi="Arial" w:cs="Arial" w:hint="cs"/>
          <w:rtl/>
          <w:lang w:bidi="ar-LB"/>
        </w:rPr>
        <w:t>​</w:t>
      </w:r>
      <w:r w:rsidR="000126CA" w:rsidRPr="000126CA">
        <w:rPr>
          <w:rFonts w:hint="cs"/>
          <w:rtl/>
          <w:lang w:bidi="ar-LB"/>
        </w:rPr>
        <w:t>فَلَيْسَ</w:t>
      </w:r>
      <w:r w:rsidR="000126CA" w:rsidRPr="000126CA">
        <w:rPr>
          <w:rtl/>
          <w:lang w:bidi="ar-LB"/>
        </w:rPr>
        <w:t xml:space="preserve"> </w:t>
      </w:r>
      <w:r w:rsidR="000126CA" w:rsidRPr="000126CA">
        <w:rPr>
          <w:rFonts w:hint="cs"/>
          <w:rtl/>
          <w:lang w:bidi="ar-LB"/>
        </w:rPr>
        <w:t>عَظِيمًا</w:t>
      </w:r>
      <w:r w:rsidR="000126CA" w:rsidRPr="000126CA">
        <w:rPr>
          <w:rtl/>
          <w:lang w:bidi="ar-LB"/>
        </w:rPr>
        <w:t xml:space="preserve"> </w:t>
      </w:r>
      <w:r w:rsidR="000126CA" w:rsidRPr="000126CA">
        <w:rPr>
          <w:rFonts w:hint="cs"/>
          <w:rtl/>
          <w:lang w:bidi="ar-LB"/>
        </w:rPr>
        <w:t>إِنْ</w:t>
      </w:r>
      <w:r w:rsidR="000126CA" w:rsidRPr="000126CA">
        <w:rPr>
          <w:rtl/>
          <w:lang w:bidi="ar-LB"/>
        </w:rPr>
        <w:t xml:space="preserve"> </w:t>
      </w:r>
      <w:r w:rsidR="000126CA" w:rsidRPr="000126CA">
        <w:rPr>
          <w:rFonts w:hint="cs"/>
          <w:rtl/>
          <w:lang w:bidi="ar-LB"/>
        </w:rPr>
        <w:t>كَانَ</w:t>
      </w:r>
      <w:r w:rsidR="000126CA" w:rsidRPr="000126CA">
        <w:rPr>
          <w:rtl/>
          <w:lang w:bidi="ar-LB"/>
        </w:rPr>
        <w:t xml:space="preserve"> </w:t>
      </w:r>
      <w:r w:rsidR="000126CA" w:rsidRPr="000126CA">
        <w:rPr>
          <w:rFonts w:hint="cs"/>
          <w:rtl/>
          <w:lang w:bidi="ar-LB"/>
        </w:rPr>
        <w:t>خُدَّامُهُ</w:t>
      </w:r>
      <w:r w:rsidR="000126CA" w:rsidRPr="000126CA">
        <w:rPr>
          <w:rtl/>
          <w:lang w:bidi="ar-LB"/>
        </w:rPr>
        <w:t xml:space="preserve"> </w:t>
      </w:r>
      <w:r w:rsidR="000126CA" w:rsidRPr="000126CA">
        <w:rPr>
          <w:rFonts w:hint="cs"/>
          <w:rtl/>
          <w:lang w:bidi="ar-LB"/>
        </w:rPr>
        <w:t>أَيْضًا</w:t>
      </w:r>
      <w:r w:rsidR="000126CA" w:rsidRPr="000126CA">
        <w:rPr>
          <w:rtl/>
          <w:lang w:bidi="ar-LB"/>
        </w:rPr>
        <w:t xml:space="preserve"> </w:t>
      </w:r>
      <w:r w:rsidR="000126CA" w:rsidRPr="000126CA">
        <w:rPr>
          <w:rFonts w:hint="cs"/>
          <w:rtl/>
          <w:lang w:bidi="ar-LB"/>
        </w:rPr>
        <w:t>يُغَيِّرُونَ</w:t>
      </w:r>
      <w:r w:rsidR="000126CA" w:rsidRPr="000126CA">
        <w:rPr>
          <w:rtl/>
          <w:lang w:bidi="ar-LB"/>
        </w:rPr>
        <w:t xml:space="preserve"> </w:t>
      </w:r>
      <w:r w:rsidR="000126CA" w:rsidRPr="000126CA">
        <w:rPr>
          <w:rFonts w:hint="cs"/>
          <w:rtl/>
          <w:lang w:bidi="ar-LB"/>
        </w:rPr>
        <w:t>شَكْلَهُمْ</w:t>
      </w:r>
      <w:r w:rsidR="000126CA" w:rsidRPr="000126CA">
        <w:rPr>
          <w:rtl/>
          <w:lang w:bidi="ar-LB"/>
        </w:rPr>
        <w:t xml:space="preserve"> </w:t>
      </w:r>
      <w:r w:rsidR="000126CA" w:rsidRPr="000126CA">
        <w:rPr>
          <w:rFonts w:hint="cs"/>
          <w:rtl/>
          <w:lang w:bidi="ar-LB"/>
        </w:rPr>
        <w:t>كَخُدَّامٍ</w:t>
      </w:r>
      <w:r w:rsidR="000126CA" w:rsidRPr="000126CA">
        <w:rPr>
          <w:rtl/>
          <w:lang w:bidi="ar-LB"/>
        </w:rPr>
        <w:t xml:space="preserve"> </w:t>
      </w:r>
      <w:r w:rsidR="000126CA" w:rsidRPr="000126CA">
        <w:rPr>
          <w:rFonts w:hint="cs"/>
          <w:rtl/>
          <w:lang w:bidi="ar-LB"/>
        </w:rPr>
        <w:t>لِلْبِرِّ</w:t>
      </w:r>
      <w:r w:rsidR="000126CA">
        <w:rPr>
          <w:rFonts w:hint="cs"/>
          <w:rtl/>
          <w:lang w:bidi="ar-LB"/>
        </w:rPr>
        <w:t xml:space="preserve"> " (2. كورنثوس 11: 14، 15). فالأنوار الكاذبة من الممكن فعلاً أن تُظهر أنهم "مسيحيين" الذين يخدمون خدمة "مسيحية". لا عجب أن أنورانا لا بد وأن تضيء بنور واضح ولا يجوز أن تكون مختفية، وحتى جزئيًا. كم هو مؤسف عندما يضلّ الناس في هذا العالم المظلم بـ"نور" كاذب</w:t>
      </w:r>
      <w:r w:rsidR="00212C13">
        <w:rPr>
          <w:rFonts w:hint="cs"/>
          <w:rtl/>
          <w:lang w:bidi="ar-LB"/>
        </w:rPr>
        <w:t>، لأن النور الحقيقي خافت وضعيف حتى أنه لا يمكن ملاحظته.</w:t>
      </w:r>
    </w:p>
    <w:p w14:paraId="624E15C7" w14:textId="37F1C197" w:rsidR="00212C13" w:rsidRDefault="00212C13" w:rsidP="00AF0F3E">
      <w:pPr>
        <w:rPr>
          <w:rtl/>
          <w:lang w:bidi="ar-LB"/>
        </w:rPr>
      </w:pPr>
      <w:r>
        <w:rPr>
          <w:rFonts w:hint="cs"/>
          <w:rtl/>
          <w:lang w:bidi="ar-LB"/>
        </w:rPr>
        <w:t xml:space="preserve">إن مَن يتلمس طريقه في الظلام ويبحث عن الطريق عادة يذهب نحو أوضح نور يراه أمامه. هنالك الكثير ممن يبحثون عن استنارة يذهبون في طريق خاطئ، لأنهم يتبعون قادة كذبة لا يخفون "نورهم". أولئك القادة الكذبة يستغلون كل فرصة ليكلموا كل مَن يستمع لهم ويتجاوب مع تصوراتهم عن "الاستنارة" الروحية والأخلاقية. الكثير من هذه "الأنوار" الكاذبة </w:t>
      </w:r>
      <w:r w:rsidR="00C322BE">
        <w:rPr>
          <w:rFonts w:hint="cs"/>
          <w:rtl/>
          <w:lang w:bidi="ar-LB"/>
        </w:rPr>
        <w:t>تعتقد</w:t>
      </w:r>
      <w:r>
        <w:rPr>
          <w:rFonts w:hint="cs"/>
          <w:rtl/>
          <w:lang w:bidi="ar-LB"/>
        </w:rPr>
        <w:t xml:space="preserve"> فعلاً بأنه</w:t>
      </w:r>
      <w:r w:rsidR="00C322BE">
        <w:rPr>
          <w:rFonts w:hint="cs"/>
          <w:rtl/>
          <w:lang w:bidi="ar-LB"/>
        </w:rPr>
        <w:t>ا</w:t>
      </w:r>
      <w:r>
        <w:rPr>
          <w:rFonts w:hint="cs"/>
          <w:rtl/>
          <w:lang w:bidi="ar-LB"/>
        </w:rPr>
        <w:t xml:space="preserve"> </w:t>
      </w:r>
      <w:r w:rsidR="00C322BE">
        <w:rPr>
          <w:rFonts w:hint="cs"/>
          <w:rtl/>
          <w:lang w:bidi="ar-LB"/>
        </w:rPr>
        <w:t>تساعد</w:t>
      </w:r>
      <w:r>
        <w:rPr>
          <w:rFonts w:hint="cs"/>
          <w:rtl/>
          <w:lang w:bidi="ar-LB"/>
        </w:rPr>
        <w:t xml:space="preserve"> الآخرين </w:t>
      </w:r>
      <w:r w:rsidR="00C322BE">
        <w:rPr>
          <w:rFonts w:hint="cs"/>
          <w:rtl/>
          <w:lang w:bidi="ar-LB"/>
        </w:rPr>
        <w:t>وتُصلح</w:t>
      </w:r>
      <w:r>
        <w:rPr>
          <w:rFonts w:hint="cs"/>
          <w:rtl/>
          <w:lang w:bidi="ar-LB"/>
        </w:rPr>
        <w:t xml:space="preserve"> حالهم؛ إلا أنه</w:t>
      </w:r>
      <w:r w:rsidR="00C322BE">
        <w:rPr>
          <w:rFonts w:hint="cs"/>
          <w:rtl/>
          <w:lang w:bidi="ar-LB"/>
        </w:rPr>
        <w:t>ا</w:t>
      </w:r>
      <w:r>
        <w:rPr>
          <w:rFonts w:hint="cs"/>
          <w:rtl/>
          <w:lang w:bidi="ar-LB"/>
        </w:rPr>
        <w:t xml:space="preserve"> عميا</w:t>
      </w:r>
      <w:r w:rsidR="00C322BE">
        <w:rPr>
          <w:rFonts w:hint="cs"/>
          <w:rtl/>
          <w:lang w:bidi="ar-LB"/>
        </w:rPr>
        <w:t>ء</w:t>
      </w:r>
      <w:r>
        <w:rPr>
          <w:rFonts w:hint="cs"/>
          <w:rtl/>
          <w:lang w:bidi="ar-LB"/>
        </w:rPr>
        <w:t>.</w:t>
      </w:r>
    </w:p>
    <w:p w14:paraId="2F13F855" w14:textId="1E26788E" w:rsidR="005F69DC" w:rsidRDefault="00212C13" w:rsidP="00A62F63">
      <w:pPr>
        <w:rPr>
          <w:rtl/>
          <w:lang w:bidi="ar-LB"/>
        </w:rPr>
      </w:pPr>
      <w:r>
        <w:rPr>
          <w:rFonts w:hint="cs"/>
          <w:rtl/>
          <w:lang w:bidi="ar-LB"/>
        </w:rPr>
        <w:t xml:space="preserve">ما أكبر المسؤولية التي علينا نحن المسيحيين كنور العالم! فلا يجوز لنا أن نُخفي نورنا! فينبغي أن نعمل بكل جهدنا حتى يضيء نورنا حتى يُكشف الشر وضلال هذا العالم المظلم ويعلم الناس ما هو الطريق الصح الذي عليهم أن يسلكوا </w:t>
      </w:r>
      <w:r w:rsidRPr="008B770B">
        <w:rPr>
          <w:rFonts w:hint="cs"/>
          <w:rtl/>
          <w:lang w:bidi="ar-LB"/>
        </w:rPr>
        <w:t>فيه</w:t>
      </w:r>
      <w:r>
        <w:rPr>
          <w:rFonts w:hint="cs"/>
          <w:rtl/>
          <w:lang w:bidi="ar-LB"/>
        </w:rPr>
        <w:t>.</w:t>
      </w:r>
    </w:p>
    <w:p w14:paraId="1F21BFB5" w14:textId="04C1AAE0" w:rsidR="008B770B" w:rsidRDefault="008B770B" w:rsidP="00A62F63">
      <w:pPr>
        <w:rPr>
          <w:rtl/>
          <w:lang w:bidi="ar-LB"/>
        </w:rPr>
      </w:pPr>
      <w:r>
        <w:rPr>
          <w:rFonts w:hint="cs"/>
          <w:rtl/>
          <w:lang w:bidi="ar-LB"/>
        </w:rPr>
        <w:t>ما هو التوقيت الصحيح؟</w:t>
      </w:r>
    </w:p>
    <w:p w14:paraId="6670C1AF" w14:textId="551D0649" w:rsidR="008B770B" w:rsidRDefault="008B770B" w:rsidP="00A62F63">
      <w:pPr>
        <w:rPr>
          <w:rtl/>
          <w:lang w:bidi="ar-LB"/>
        </w:rPr>
      </w:pPr>
      <w:r>
        <w:rPr>
          <w:rFonts w:hint="cs"/>
          <w:rtl/>
          <w:lang w:bidi="ar-LB"/>
        </w:rPr>
        <w:t>ربما تقول: "أفلا يجب أن نكون حريصين لكيلا نكون صريحين ومباشرين؟ قد ينزعج الناس منا ويبتعدون عن الحق. أليس لنا أولاً أن نبني علاقة معهم ومن بعد ذلك فقط نسلّمهم الحقائق المسيحية إن سألوا عنها أو إن لم تشكل لهم أية مشكلة؟" إننا ربما قد نتخذ هذا الموقف لو الرب سلّمنا العدد 15 فقط في مقطعنا، حيث مكتوب، بأن السراج "</w:t>
      </w:r>
      <w:r w:rsidRPr="008B770B">
        <w:rPr>
          <w:rtl/>
          <w:lang w:bidi="ar-LB"/>
        </w:rPr>
        <w:t>فَيُضِيءُ لِجَمِيعِ الَّذِينَ فِي الْبَيْتِ</w:t>
      </w:r>
      <w:r>
        <w:rPr>
          <w:rFonts w:hint="cs"/>
          <w:rtl/>
          <w:lang w:bidi="ar-LB"/>
        </w:rPr>
        <w:t>". إن أسلوب حياة المبشّر أو الأسلوب التبشيري عن طريق العلاقات هو من عدة نواحي كالسراج في البيت. ولكي نكون "نور العالم"، فمن المؤكد أن هذا يتضمن إدخال "سراجًا" لطيفًا في علاقة</w:t>
      </w:r>
      <w:r w:rsidR="004559F3">
        <w:rPr>
          <w:rFonts w:hint="cs"/>
          <w:rtl/>
          <w:lang w:bidi="ar-LB"/>
        </w:rPr>
        <w:t>، تُظهر الحق.</w:t>
      </w:r>
    </w:p>
    <w:p w14:paraId="34ED1EDD" w14:textId="6E0AB134" w:rsidR="004559F3" w:rsidRDefault="004559F3" w:rsidP="00A62F63">
      <w:pPr>
        <w:rPr>
          <w:rtl/>
          <w:lang w:bidi="ar-LB"/>
        </w:rPr>
      </w:pPr>
      <w:r>
        <w:rPr>
          <w:rFonts w:hint="cs"/>
          <w:rtl/>
          <w:lang w:bidi="ar-LB"/>
        </w:rPr>
        <w:t>بحسب العدد 14 نحن "نور العالم" ومدينة على جبل لا يمكن إخفاؤها. هذا القول يُري بشكل واضح: أنه علينا أن نوصل الحق علنًا كما وبصورة شخصية. المدينة لا تُبنى على جبل لكي تُخفى عن الأنظار. في الواقع لا يمكن إخفاء نورها. الرب لم يضعنا في هذا العالم، حتى نموّه أنفسنا! هو وضعنا "على جبل" ونورنا يجب أن يُرى بالعيان. من المهم جدًا أن نبني علاقات ونكتسب الحق بأن نكون مسموعين بأسلوب حياة في التبشير.</w:t>
      </w:r>
    </w:p>
    <w:p w14:paraId="61F1C11E" w14:textId="0DE52472" w:rsidR="004559F3" w:rsidRDefault="004559F3" w:rsidP="00A62F63">
      <w:pPr>
        <w:rPr>
          <w:rtl/>
          <w:lang w:bidi="ar-LB"/>
        </w:rPr>
      </w:pPr>
      <w:r>
        <w:rPr>
          <w:rFonts w:hint="cs"/>
          <w:rtl/>
          <w:lang w:bidi="ar-LB"/>
        </w:rPr>
        <w:t xml:space="preserve">شهادتنا لا يجب أن تتميز </w:t>
      </w:r>
      <w:proofErr w:type="spellStart"/>
      <w:r>
        <w:rPr>
          <w:rFonts w:hint="cs"/>
          <w:rtl/>
          <w:lang w:bidi="ar-LB"/>
        </w:rPr>
        <w:t>بكرازات</w:t>
      </w:r>
      <w:proofErr w:type="spellEnd"/>
      <w:r>
        <w:rPr>
          <w:rFonts w:hint="cs"/>
          <w:rtl/>
          <w:lang w:bidi="ar-LB"/>
        </w:rPr>
        <w:t xml:space="preserve"> نار وكبريت؛ كما ولا يجب أن تكون "نار نورنا" كا</w:t>
      </w:r>
      <w:r w:rsidRPr="004559F3">
        <w:rPr>
          <w:rtl/>
          <w:lang w:bidi="ar-LB"/>
        </w:rPr>
        <w:t>لشعاع العالي للمصابيح الأمامية</w:t>
      </w:r>
      <w:r w:rsidR="004D3AC4">
        <w:rPr>
          <w:rFonts w:hint="cs"/>
          <w:rtl/>
          <w:lang w:bidi="ar-LB"/>
        </w:rPr>
        <w:t xml:space="preserve"> التي تثير عصبية السائقين الآخرين وتضجرهم. فالله يرغب بأن تضيء شهادتنا في عالم مظلم فيه الكثير من الناس الهالكين </w:t>
      </w:r>
      <w:r w:rsidR="004D3AC4">
        <w:rPr>
          <w:rtl/>
          <w:lang w:bidi="ar-LB"/>
        </w:rPr>
        <w:t>–</w:t>
      </w:r>
      <w:r w:rsidR="004D3AC4">
        <w:rPr>
          <w:rFonts w:hint="cs"/>
          <w:rtl/>
          <w:lang w:bidi="ar-LB"/>
        </w:rPr>
        <w:t xml:space="preserve"> ليس "في البيت" فقط، وإنما على "الجبل أيضًا". فعليه أن يضيء لأبعاد كبيرة وللكثير من الناس.</w:t>
      </w:r>
    </w:p>
    <w:p w14:paraId="506A714B" w14:textId="7993A209" w:rsidR="004D3AC4" w:rsidRDefault="004D3AC4" w:rsidP="00A62F63">
      <w:pPr>
        <w:rPr>
          <w:rtl/>
          <w:lang w:bidi="ar-LB"/>
        </w:rPr>
      </w:pPr>
      <w:r>
        <w:rPr>
          <w:rFonts w:hint="cs"/>
          <w:rtl/>
          <w:lang w:bidi="ar-LB"/>
        </w:rPr>
        <w:t>للأسف فإننا دائمًا ما نُعثر الناس في الحق، فلا يريدون سماعه ويبتعدون عنه. لقد قال يسوع، "</w:t>
      </w:r>
      <w:r w:rsidRPr="004D3AC4">
        <w:rPr>
          <w:rtl/>
          <w:lang w:bidi="ar-LB"/>
        </w:rPr>
        <w:t>أَحَبَّ النَّاسُ الظُّلْمَةَ أَكْثَرَ مِنَ النُّورِ، لأَنَّ أَعْمَالَهُمْ كَانَتْ شِرِّيرَةً.</w:t>
      </w:r>
      <w:r>
        <w:rPr>
          <w:rFonts w:hint="cs"/>
          <w:rtl/>
          <w:lang w:bidi="ar-LB"/>
        </w:rPr>
        <w:t>" (يوحنا 3: 19). ولكن إن أردنا أن نطيع الرب فلا بد وأن يشتمل أسلوب حياتنا في التبشير على كلا الأمرين: فعلينا أن نسلّم الحق علنًا كما وأيضًا بشكل شخصي بطريقة تعامل لطيفة. هل شهادتك الشخصية كنور مدينة موضوعة على جبل؟ أم هو كبصيص دافئ من سراج في البيت؟ إن أردنا أن نعدل في وصية ربنا فيجب أن يكون نورنا ككلاهما!</w:t>
      </w:r>
    </w:p>
    <w:p w14:paraId="5FC51516" w14:textId="4CAE390B" w:rsidR="004D3AC4" w:rsidRDefault="004D3AC4" w:rsidP="00A62F63">
      <w:pPr>
        <w:rPr>
          <w:rtl/>
          <w:lang w:bidi="ar-LB"/>
        </w:rPr>
      </w:pPr>
      <w:r>
        <w:rPr>
          <w:rFonts w:hint="cs"/>
          <w:rtl/>
          <w:lang w:bidi="ar-LB"/>
        </w:rPr>
        <w:t>وماذا عن الأعمال الصالحة؟</w:t>
      </w:r>
    </w:p>
    <w:p w14:paraId="729AE25E" w14:textId="4714DD87" w:rsidR="004D3AC4" w:rsidRDefault="004D3AC4" w:rsidP="00A62F63">
      <w:pPr>
        <w:rPr>
          <w:rtl/>
          <w:lang w:bidi="ar-LB"/>
        </w:rPr>
      </w:pPr>
      <w:r>
        <w:rPr>
          <w:rFonts w:hint="cs"/>
          <w:rtl/>
          <w:lang w:bidi="ar-LB"/>
        </w:rPr>
        <w:t xml:space="preserve">كيف تدخل الأعمال الصالحة في مأموريتنا بأن نكون نور العالم؟ </w:t>
      </w:r>
      <w:r w:rsidR="00425517">
        <w:rPr>
          <w:rFonts w:hint="cs"/>
          <w:rtl/>
          <w:lang w:bidi="ar-LB"/>
        </w:rPr>
        <w:t>في الوهلة الأولى قد يُشير العدد 16 بأن أعمالنا الصالحة هي النور الذي يجب أن نتميز به. لكن انتبه: هذا العدد يفرّق ما بين أعمالنا الصالحة ونورنا. كلاهما يعملان معًا، ولكنهما ليسا الأمر ذاته. يجب أن يوجّه نورنا انتباه الناس إلى أعمال الصالحة: "</w:t>
      </w:r>
      <w:proofErr w:type="spellStart"/>
      <w:r w:rsidR="00425517" w:rsidRPr="00425517">
        <w:rPr>
          <w:rtl/>
          <w:lang w:bidi="ar-LB"/>
        </w:rPr>
        <w:t>لْيُضِئْ</w:t>
      </w:r>
      <w:proofErr w:type="spellEnd"/>
      <w:r w:rsidR="00425517" w:rsidRPr="00425517">
        <w:rPr>
          <w:rtl/>
          <w:lang w:bidi="ar-LB"/>
        </w:rPr>
        <w:t xml:space="preserve"> نُورُكُمْ هكَذَا قُدَّامَ النَّاسِ، لِكَيْ يَرَوْا أَعْمَالَكُمُ الْحَسَنَةَ</w:t>
      </w:r>
      <w:r w:rsidR="00425517">
        <w:rPr>
          <w:rFonts w:hint="cs"/>
          <w:rtl/>
          <w:lang w:bidi="ar-LB"/>
        </w:rPr>
        <w:t>" النور يُشير بالدرجة الأولى إلى إيصالنا الحق بالكلام؛ أما الأعمال الصالحة بالمقابل فهي تشير إلى ما نعمله في حياتنا.</w:t>
      </w:r>
    </w:p>
    <w:p w14:paraId="77316A3B" w14:textId="0C15D9E4" w:rsidR="00425517" w:rsidRDefault="00425517" w:rsidP="00A62F63">
      <w:pPr>
        <w:rPr>
          <w:rtl/>
          <w:lang w:bidi="ar-LB"/>
        </w:rPr>
      </w:pPr>
      <w:r>
        <w:rPr>
          <w:rFonts w:hint="cs"/>
          <w:rtl/>
          <w:lang w:bidi="ar-LB"/>
        </w:rPr>
        <w:t xml:space="preserve">من ثم يقول في هذا العدد، بأن نورنا عليه أن يلفت انتباه الناس إلى أعمالنا الصالحة حتى يلتفتوا إلى الله. فلا يجب أن يكون نورنا مظهرًا لأعمالنا الصالحة حتى يمدحنا الناس. فنتيجة شهادتنا الشفهية لا يجب أن تكون في سماع الناس عن أعمالنا الصالحة، وإنما بأن يروها ويمجدون الله </w:t>
      </w:r>
      <w:r w:rsidR="004A0900">
        <w:rPr>
          <w:rFonts w:hint="cs"/>
          <w:rtl/>
          <w:lang w:bidi="ar-LB"/>
        </w:rPr>
        <w:t>لأجلها. أعمالنا الصالحة عليها أن تكون النتيجة الطبيعية والتلقائية النابع من إيماننا. فمتى ما أضاء نورنا فمن المنطق أن يكون المديح لله فقط من جهة أعمالنا.</w:t>
      </w:r>
    </w:p>
    <w:p w14:paraId="78BF82DA" w14:textId="2CE685EF" w:rsidR="004A0900" w:rsidRDefault="004A0900" w:rsidP="00A62F63">
      <w:pPr>
        <w:rPr>
          <w:rtl/>
          <w:lang w:bidi="ar-LB"/>
        </w:rPr>
      </w:pPr>
      <w:r>
        <w:rPr>
          <w:rFonts w:hint="cs"/>
          <w:rtl/>
          <w:lang w:bidi="ar-LB"/>
        </w:rPr>
        <w:t>كيف يصبح المرء نورًا؟</w:t>
      </w:r>
    </w:p>
    <w:p w14:paraId="693832BC" w14:textId="7BB7266F" w:rsidR="004A0900" w:rsidRDefault="004A0900" w:rsidP="00A62F63">
      <w:pPr>
        <w:rPr>
          <w:rtl/>
          <w:lang w:bidi="ar-LB"/>
        </w:rPr>
      </w:pPr>
      <w:r>
        <w:rPr>
          <w:rFonts w:hint="cs"/>
          <w:rtl/>
          <w:lang w:bidi="ar-LB"/>
        </w:rPr>
        <w:t>لأن يسوع هو نور العالم (يوحنا 8: 12)، فنحن أيضًا المسيحيون نورُ العالم. حينما صرنا مسيحيين لم نحصل على غفران خطايانا فقط، وإنما على نور جديد وعلى حياة في المسيح. إننا لم نعرف الرب يسوع كالطريق فقط، وإنما أيضًا كالحق والحياة (يوحنا 14: 6). فلأنه هو الحق فينا، نحن نور العالم: "</w:t>
      </w:r>
      <w:r w:rsidRPr="004A0900">
        <w:rPr>
          <w:rtl/>
          <w:lang w:bidi="ar-LB"/>
        </w:rPr>
        <w:t xml:space="preserve">لأَنَّ اللهَ الَّذِي </w:t>
      </w:r>
      <w:proofErr w:type="spellStart"/>
      <w:r w:rsidRPr="004A0900">
        <w:rPr>
          <w:rtl/>
          <w:lang w:bidi="ar-LB"/>
        </w:rPr>
        <w:t>قَالَ:«أَنْ</w:t>
      </w:r>
      <w:proofErr w:type="spellEnd"/>
      <w:r w:rsidRPr="004A0900">
        <w:rPr>
          <w:rtl/>
          <w:lang w:bidi="ar-LB"/>
        </w:rPr>
        <w:t xml:space="preserve"> يُشْرِقَ نُورٌ مِنْ ظُلْمَةٍ»، هُوَ الَّذِي أَشْرَقَ فِي قُلُوبِنَا، لإِنَارَةِ مَعْرِفَةِ مَجْدِ اللهِ فِي وَجْهِ يَسُوعَ الْمَسِيحِ.</w:t>
      </w:r>
      <w:r>
        <w:rPr>
          <w:rFonts w:hint="cs"/>
          <w:rtl/>
          <w:lang w:bidi="ar-LB"/>
        </w:rPr>
        <w:t>" (2. كورنثوس 4: 6).</w:t>
      </w:r>
    </w:p>
    <w:p w14:paraId="10164DFF" w14:textId="01D5304F" w:rsidR="004A0900" w:rsidRDefault="00782796" w:rsidP="00A62F63">
      <w:pPr>
        <w:rPr>
          <w:rtl/>
          <w:lang w:bidi="ar-LB"/>
        </w:rPr>
      </w:pPr>
      <w:r>
        <w:rPr>
          <w:rFonts w:hint="cs"/>
          <w:rtl/>
          <w:lang w:bidi="ar-LB"/>
        </w:rPr>
        <w:t>لأن المسيح هو الحياة فينا، فأعمالنا الصالحة هي بالأكثر أعما</w:t>
      </w:r>
      <w:r w:rsidR="0040162E">
        <w:rPr>
          <w:rFonts w:hint="cs"/>
          <w:rtl/>
          <w:lang w:bidi="ar-LB"/>
        </w:rPr>
        <w:t>لاً</w:t>
      </w:r>
      <w:r>
        <w:rPr>
          <w:rFonts w:hint="cs"/>
          <w:rtl/>
          <w:lang w:bidi="ar-LB"/>
        </w:rPr>
        <w:t xml:space="preserve"> إنسانية صالحة. فنبع نورنا كما وأعمالنا الصالحة هو إذًا </w:t>
      </w:r>
      <w:r w:rsidR="00DB7DE0">
        <w:rPr>
          <w:rFonts w:hint="cs"/>
          <w:rtl/>
          <w:lang w:bidi="ar-LB"/>
        </w:rPr>
        <w:t>حياة المسيح فينا. الصورة التي نوصّل فيها البشارة كلاميًا وفعليًا، مختلفة</w:t>
      </w:r>
      <w:r w:rsidR="008B0E64">
        <w:rPr>
          <w:rFonts w:hint="cs"/>
          <w:rtl/>
          <w:lang w:bidi="ar-LB"/>
        </w:rPr>
        <w:t xml:space="preserve"> الواحدة عن الأخرى</w:t>
      </w:r>
      <w:r w:rsidR="00DB7DE0">
        <w:rPr>
          <w:rFonts w:hint="cs"/>
          <w:rtl/>
          <w:lang w:bidi="ar-LB"/>
        </w:rPr>
        <w:t xml:space="preserve">؛ غير أن كليهما يجب أن يتواجدا معًا. إن لم يصدر من كلامنا أية أعمال فنورنا أينما كان لن يكون إلا مجرد اعتراف إيماني </w:t>
      </w:r>
      <w:r w:rsidR="00DB7DE0">
        <w:rPr>
          <w:rtl/>
          <w:lang w:bidi="ar-LB"/>
        </w:rPr>
        <w:t>–</w:t>
      </w:r>
      <w:r w:rsidR="00DB7DE0">
        <w:rPr>
          <w:rFonts w:hint="cs"/>
          <w:rtl/>
          <w:lang w:bidi="ar-LB"/>
        </w:rPr>
        <w:t xml:space="preserve"> عندها يكون هنالك انسجام ذهني فقط مع الحق (2. كورنثوس 13: 5). ومن الجانب الآخر فالأعمال الصالحة من دون النور الكلامي ستكون مجرد أعمالاً إنسانية صالحة وحتى أنها ستساهم في الظلمة، لأنها تُهمل بأن تنقل النور إلى مواضع مظلمة.</w:t>
      </w:r>
    </w:p>
    <w:p w14:paraId="6EC51CEA" w14:textId="11141C59" w:rsidR="00C2181C" w:rsidRDefault="00C2181C" w:rsidP="00A62F63">
      <w:pPr>
        <w:rPr>
          <w:rtl/>
          <w:lang w:bidi="ar-LB"/>
        </w:rPr>
      </w:pPr>
      <w:r>
        <w:rPr>
          <w:rFonts w:hint="cs"/>
          <w:rtl/>
          <w:lang w:bidi="ar-LB"/>
        </w:rPr>
        <w:t>لا تُخفي نورك!</w:t>
      </w:r>
    </w:p>
    <w:p w14:paraId="43143720" w14:textId="2888AF07" w:rsidR="004D3AC4" w:rsidRDefault="00C2181C" w:rsidP="00226644">
      <w:pPr>
        <w:rPr>
          <w:rtl/>
          <w:lang w:bidi="ar-LB"/>
        </w:rPr>
      </w:pPr>
      <w:r>
        <w:rPr>
          <w:rFonts w:hint="cs"/>
          <w:rtl/>
          <w:lang w:bidi="ar-LB"/>
        </w:rPr>
        <w:t xml:space="preserve">دعونا نتبع أثر مثال ربنا الكامل. أعماله الصالحة كانت دائمًا مرتبطة بكلامه الكامل. محبته للناس لم تجعله أبدًا أن يغيّر من وقع معايير الله العادلة. هو أخبر </w:t>
      </w:r>
      <w:r w:rsidR="00226644">
        <w:rPr>
          <w:rFonts w:hint="cs"/>
          <w:rtl/>
          <w:lang w:bidi="ar-LB"/>
        </w:rPr>
        <w:t xml:space="preserve">الجموع الغفيرة بالحق بجرأة. في أحاديثه الشخصية أدخل نورًا لطيفًا في الحياة المظلمة. هو استمر بنوره في عالمٍ مظلم، بالأخص حينما تمّ تجاهله واضطهاده </w:t>
      </w:r>
      <w:r w:rsidR="00226644">
        <w:rPr>
          <w:rtl/>
          <w:lang w:bidi="ar-LB"/>
        </w:rPr>
        <w:t>–</w:t>
      </w:r>
      <w:r w:rsidR="00226644">
        <w:rPr>
          <w:rFonts w:hint="cs"/>
          <w:rtl/>
          <w:lang w:bidi="ar-LB"/>
        </w:rPr>
        <w:t xml:space="preserve"> ومتى ما أضأنا بنورنا يمكننا أن نتوقع بأن نُعامَل أيضًا بالمثل (متى 5: 10 </w:t>
      </w:r>
      <w:r w:rsidR="00226644">
        <w:rPr>
          <w:rtl/>
          <w:lang w:bidi="ar-LB"/>
        </w:rPr>
        <w:t>–</w:t>
      </w:r>
      <w:r w:rsidR="00226644">
        <w:rPr>
          <w:rFonts w:hint="cs"/>
          <w:rtl/>
          <w:lang w:bidi="ar-LB"/>
        </w:rPr>
        <w:t xml:space="preserve"> 12).</w:t>
      </w:r>
    </w:p>
    <w:p w14:paraId="484FCA22" w14:textId="3EAC6D80" w:rsidR="00226644" w:rsidRDefault="00226644" w:rsidP="00226644">
      <w:pPr>
        <w:rPr>
          <w:lang w:bidi="ar-LB"/>
        </w:rPr>
      </w:pPr>
      <w:r>
        <w:rPr>
          <w:rFonts w:hint="cs"/>
          <w:rtl/>
          <w:lang w:bidi="ar-LB"/>
        </w:rPr>
        <w:t xml:space="preserve">لكن الخبر السار هو: </w:t>
      </w:r>
      <w:r w:rsidR="00960BBB">
        <w:rPr>
          <w:rFonts w:hint="cs"/>
          <w:rtl/>
          <w:lang w:bidi="ar-LB"/>
        </w:rPr>
        <w:t xml:space="preserve">هنالك أناس </w:t>
      </w:r>
      <w:r>
        <w:rPr>
          <w:rFonts w:hint="cs"/>
          <w:rtl/>
          <w:lang w:bidi="ar-LB"/>
        </w:rPr>
        <w:t>سيكون لهم رد فعل مع النور! وليس هذا فقط: هنالك بركة وأجرة للأنوار المنيرة. فدعونا لا نغطي سرجنا حتى نهادن ونكون مريحين. دعونا لا ننزل من على الجبل الذي وضعنا الرب عليه، لأننا نخاف أو لا نريد بأن يُستهزأ بنا. ودعونا لا نعيق نور مؤمنين آخرين في جسد المسيح. علينا أن نجتهد بجمع قوانا حتى يسطع النور الحقيقي في هذا العالم المظلم.</w:t>
      </w:r>
    </w:p>
    <w:sectPr w:rsidR="00226644"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2900"/>
    <w:multiLevelType w:val="hybridMultilevel"/>
    <w:tmpl w:val="E38AEAF6"/>
    <w:lvl w:ilvl="0" w:tplc="82348D4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872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294"/>
    <w:rsid w:val="000126CA"/>
    <w:rsid w:val="00051645"/>
    <w:rsid w:val="001325BA"/>
    <w:rsid w:val="00191856"/>
    <w:rsid w:val="00212C13"/>
    <w:rsid w:val="00226644"/>
    <w:rsid w:val="0040162E"/>
    <w:rsid w:val="00425517"/>
    <w:rsid w:val="004559F3"/>
    <w:rsid w:val="004746F0"/>
    <w:rsid w:val="004A0900"/>
    <w:rsid w:val="004D3AC4"/>
    <w:rsid w:val="005C7D3F"/>
    <w:rsid w:val="005F69DC"/>
    <w:rsid w:val="006169BD"/>
    <w:rsid w:val="0065628F"/>
    <w:rsid w:val="00680E4B"/>
    <w:rsid w:val="00742C74"/>
    <w:rsid w:val="00747C33"/>
    <w:rsid w:val="00782796"/>
    <w:rsid w:val="007E4294"/>
    <w:rsid w:val="00841251"/>
    <w:rsid w:val="008B0E64"/>
    <w:rsid w:val="008B770B"/>
    <w:rsid w:val="00960BBB"/>
    <w:rsid w:val="00986A94"/>
    <w:rsid w:val="00A62F63"/>
    <w:rsid w:val="00A904B7"/>
    <w:rsid w:val="00AD3E38"/>
    <w:rsid w:val="00AF0F3E"/>
    <w:rsid w:val="00C2181C"/>
    <w:rsid w:val="00C316EF"/>
    <w:rsid w:val="00C322BE"/>
    <w:rsid w:val="00C54743"/>
    <w:rsid w:val="00CC394A"/>
    <w:rsid w:val="00D433D5"/>
    <w:rsid w:val="00DB7DE0"/>
    <w:rsid w:val="00F73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C12A"/>
  <w15:chartTrackingRefBased/>
  <w15:docId w15:val="{1E1E88AE-55B1-4238-803F-37214276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29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E42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42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42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2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2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2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29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E42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42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42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2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2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2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29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E429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E4294"/>
    <w:pPr>
      <w:spacing w:before="160"/>
      <w:jc w:val="center"/>
    </w:pPr>
    <w:rPr>
      <w:i/>
      <w:iCs/>
      <w:color w:val="404040" w:themeColor="text1" w:themeTint="BF"/>
    </w:rPr>
  </w:style>
  <w:style w:type="character" w:customStyle="1" w:styleId="QuoteChar">
    <w:name w:val="Quote Char"/>
    <w:basedOn w:val="DefaultParagraphFont"/>
    <w:link w:val="Quote"/>
    <w:uiPriority w:val="29"/>
    <w:rsid w:val="007E4294"/>
    <w:rPr>
      <w:i/>
      <w:iCs/>
      <w:color w:val="404040" w:themeColor="text1" w:themeTint="BF"/>
    </w:rPr>
  </w:style>
  <w:style w:type="paragraph" w:styleId="ListParagraph">
    <w:name w:val="List Paragraph"/>
    <w:basedOn w:val="Normal"/>
    <w:uiPriority w:val="34"/>
    <w:qFormat/>
    <w:rsid w:val="007E4294"/>
    <w:pPr>
      <w:ind w:left="720"/>
      <w:contextualSpacing/>
    </w:pPr>
  </w:style>
  <w:style w:type="character" w:styleId="IntenseEmphasis">
    <w:name w:val="Intense Emphasis"/>
    <w:basedOn w:val="DefaultParagraphFont"/>
    <w:uiPriority w:val="21"/>
    <w:qFormat/>
    <w:rsid w:val="007E4294"/>
    <w:rPr>
      <w:i/>
      <w:iCs/>
      <w:color w:val="0F4761" w:themeColor="accent1" w:themeShade="BF"/>
    </w:rPr>
  </w:style>
  <w:style w:type="paragraph" w:styleId="IntenseQuote">
    <w:name w:val="Intense Quote"/>
    <w:basedOn w:val="Normal"/>
    <w:next w:val="Normal"/>
    <w:link w:val="IntenseQuoteChar"/>
    <w:uiPriority w:val="30"/>
    <w:qFormat/>
    <w:rsid w:val="007E4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294"/>
    <w:rPr>
      <w:i/>
      <w:iCs/>
      <w:color w:val="0F4761" w:themeColor="accent1" w:themeShade="BF"/>
    </w:rPr>
  </w:style>
  <w:style w:type="character" w:styleId="IntenseReference">
    <w:name w:val="Intense Reference"/>
    <w:basedOn w:val="DefaultParagraphFont"/>
    <w:uiPriority w:val="32"/>
    <w:qFormat/>
    <w:rsid w:val="007E4294"/>
    <w:rPr>
      <w:b/>
      <w:bCs/>
      <w:smallCaps/>
      <w:color w:val="0F4761" w:themeColor="accent1" w:themeShade="BF"/>
      <w:spacing w:val="5"/>
    </w:rPr>
  </w:style>
  <w:style w:type="character" w:styleId="Hyperlink">
    <w:name w:val="Hyperlink"/>
    <w:basedOn w:val="DefaultParagraphFont"/>
    <w:uiPriority w:val="99"/>
    <w:unhideWhenUsed/>
    <w:rsid w:val="006169BD"/>
    <w:rPr>
      <w:color w:val="467886" w:themeColor="hyperlink"/>
      <w:u w:val="single"/>
    </w:rPr>
  </w:style>
  <w:style w:type="character" w:styleId="UnresolvedMention">
    <w:name w:val="Unresolved Mention"/>
    <w:basedOn w:val="DefaultParagraphFont"/>
    <w:uiPriority w:val="99"/>
    <w:semiHidden/>
    <w:unhideWhenUsed/>
    <w:rsid w:val="006169BD"/>
    <w:rPr>
      <w:color w:val="605E5C"/>
      <w:shd w:val="clear" w:color="auto" w:fill="E1DFDD"/>
    </w:rPr>
  </w:style>
  <w:style w:type="character" w:styleId="FollowedHyperlink">
    <w:name w:val="FollowedHyperlink"/>
    <w:basedOn w:val="DefaultParagraphFont"/>
    <w:uiPriority w:val="99"/>
    <w:semiHidden/>
    <w:unhideWhenUsed/>
    <w:rsid w:val="004746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74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BD50C2-66F7-4748-BC38-D9579D59133E}">
  <we:reference id="wa200005502" version="1.0.0.11" store="en-US" storeType="OMEX"/>
  <we:alternateReferences>
    <we:reference id="wa200005502" version="1.0.0.11" store="WA200005502" storeType="OMEX"/>
  </we:alternateReferences>
  <we:properties>
    <we:property name="docId" value="&quot;cnUyCUgO4L9R5yQD_htK_&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158</TotalTime>
  <Pages>1</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16</cp:revision>
  <dcterms:created xsi:type="dcterms:W3CDTF">2024-08-11T17:04:00Z</dcterms:created>
  <dcterms:modified xsi:type="dcterms:W3CDTF">2024-08-23T07:00:00Z</dcterms:modified>
</cp:coreProperties>
</file>