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26402" w14:textId="380E2613" w:rsidR="00AF6FE2" w:rsidRDefault="00000000">
      <w:pPr>
        <w:rPr>
          <w:rtl/>
          <w:lang w:bidi="ar-SA"/>
        </w:rPr>
      </w:pPr>
      <w:r>
        <w:fldChar w:fldCharType="begin"/>
      </w:r>
      <w:r>
        <w:instrText>HYPERLINK "https://www.bibelstudium.de/articles/4184/vor-grundlegung-der-welt.html"</w:instrText>
      </w:r>
      <w:r>
        <w:fldChar w:fldCharType="separate"/>
      </w:r>
      <w:r w:rsidR="00807C88" w:rsidRPr="00807C88">
        <w:rPr>
          <w:rStyle w:val="Hyperlink"/>
          <w:rtl/>
          <w:lang w:bidi="ar-SA"/>
        </w:rPr>
        <w:t>قبل تأسيس العالم</w:t>
      </w:r>
      <w:r>
        <w:rPr>
          <w:rStyle w:val="Hyperlink"/>
          <w:lang w:bidi="ar-SA"/>
        </w:rPr>
        <w:fldChar w:fldCharType="end"/>
      </w:r>
    </w:p>
    <w:p w14:paraId="31822F5C" w14:textId="5E3D270D" w:rsidR="00807C88" w:rsidRDefault="00807C88" w:rsidP="00807C88">
      <w:pPr>
        <w:bidi w:val="0"/>
        <w:rPr>
          <w:lang w:bidi="ar-SA"/>
        </w:rPr>
      </w:pPr>
      <w:r w:rsidRPr="00807C88">
        <w:rPr>
          <w:lang w:bidi="ar-SA"/>
        </w:rPr>
        <w:t xml:space="preserve">Dirk </w:t>
      </w:r>
      <w:proofErr w:type="spellStart"/>
      <w:r w:rsidRPr="00807C88">
        <w:rPr>
          <w:lang w:bidi="ar-SA"/>
        </w:rPr>
        <w:t>Mütze</w:t>
      </w:r>
      <w:proofErr w:type="spellEnd"/>
    </w:p>
    <w:p w14:paraId="70878C0F" w14:textId="7DFDD25D" w:rsidR="00807C88" w:rsidRDefault="00807C88">
      <w:pPr>
        <w:rPr>
          <w:rtl/>
          <w:lang w:bidi="ar-SA"/>
        </w:rPr>
      </w:pPr>
      <w:r>
        <w:rPr>
          <w:rFonts w:hint="cs"/>
          <w:rtl/>
          <w:lang w:bidi="ar-SA"/>
        </w:rPr>
        <w:t xml:space="preserve">إن عبارة "قبل تأسيس العالم" نجدها ثلاث مرات في كلمة الله، وهذا في العهد الجديد في يوحنا 17: 24، في أفسس 1: 24 </w:t>
      </w:r>
      <w:proofErr w:type="gramStart"/>
      <w:r>
        <w:rPr>
          <w:rFonts w:hint="cs"/>
          <w:rtl/>
          <w:lang w:bidi="ar-SA"/>
        </w:rPr>
        <w:t>و 1</w:t>
      </w:r>
      <w:proofErr w:type="gramEnd"/>
      <w:r>
        <w:rPr>
          <w:rFonts w:hint="cs"/>
          <w:rtl/>
          <w:lang w:bidi="ar-SA"/>
        </w:rPr>
        <w:t>. بطرس 1: 20. ويحق لنا بمخافة أن ننظر في قلب الله ونشاهد فيه ما الذي كان يُشغله قبل تأسيس العالم.</w:t>
      </w:r>
    </w:p>
    <w:p w14:paraId="0D389283" w14:textId="77777777" w:rsidR="00807C88" w:rsidRDefault="00807C88">
      <w:pPr>
        <w:rPr>
          <w:rtl/>
          <w:lang w:bidi="ar-SA"/>
        </w:rPr>
      </w:pPr>
      <w:r>
        <w:rPr>
          <w:rFonts w:hint="cs"/>
          <w:rtl/>
          <w:lang w:bidi="ar-SA"/>
        </w:rPr>
        <w:t>في بداية الكتاب المقدس يخبرنا كيف أعدّ الله السموات والأرض في ستة أيام كمكان ليسكنه الإنسان. غير أن ما قبل تأسيس العالم لا يرِد وصفه لنا في الكتاب أبدًا، وإنما ذُكر فقط في تكوين 1: 1. إلى ما عدا ذلك، لا نريد بأن نتكهّن متى حدث هذا.</w:t>
      </w:r>
    </w:p>
    <w:p w14:paraId="703FA272" w14:textId="3A386823" w:rsidR="00807C88" w:rsidRDefault="00807C88">
      <w:pPr>
        <w:rPr>
          <w:rtl/>
          <w:lang w:bidi="ar-SA"/>
        </w:rPr>
      </w:pPr>
      <w:r>
        <w:rPr>
          <w:rFonts w:hint="cs"/>
          <w:rtl/>
          <w:lang w:bidi="ar-SA"/>
        </w:rPr>
        <w:t>فبالتالي عبارة "قبل تأسيس العالم" تقودنا إلى الأزل قبل زماننا: الله أزلي ومعه أيضًا كل ما اختلج قلبه. إن محور قصده الأزلي هو ابنه الحبيب وفيه نحن أيضًا، أنا وأنت. وهذا ما سوف نراه على نحو أدق.</w:t>
      </w:r>
    </w:p>
    <w:p w14:paraId="673643E9" w14:textId="50B32DCF" w:rsidR="00807C88" w:rsidRDefault="00807C88">
      <w:pPr>
        <w:rPr>
          <w:rtl/>
          <w:lang w:bidi="ar-SA"/>
        </w:rPr>
      </w:pPr>
      <w:r>
        <w:rPr>
          <w:rFonts w:hint="cs"/>
          <w:rtl/>
          <w:lang w:bidi="ar-SA"/>
        </w:rPr>
        <w:t>"</w:t>
      </w:r>
      <w:r w:rsidRPr="00807C88">
        <w:rPr>
          <w:rtl/>
          <w:lang w:bidi="ar-SA"/>
        </w:rPr>
        <w:t>أَيُّهَا الآبُ أُرِيدُ أَنَّ هؤُلاَءِ الَّذِينَ أَعْطَيْتَنِي يَكُونُونَ مَعِي حَيْثُ أَكُونُ أَنَا، لِيَنْظُرُوا مَجْدِي الَّذِي أَعْطَيْتَنِي، لأَنَّكَ أَحْبَبْتَنِي قَبْلَ إِنْشَاءِ الْعَالَمِ.</w:t>
      </w:r>
      <w:r>
        <w:rPr>
          <w:rFonts w:hint="cs"/>
          <w:rtl/>
          <w:lang w:bidi="ar-SA"/>
        </w:rPr>
        <w:t>" (يوحنا 17: 24).</w:t>
      </w:r>
    </w:p>
    <w:p w14:paraId="377DCC98" w14:textId="0950F97F" w:rsidR="00807C88" w:rsidRDefault="00807C88">
      <w:pPr>
        <w:rPr>
          <w:rtl/>
          <w:lang w:bidi="ar-SA"/>
        </w:rPr>
      </w:pPr>
      <w:r>
        <w:rPr>
          <w:rFonts w:hint="cs"/>
          <w:rtl/>
          <w:lang w:bidi="ar-SA"/>
        </w:rPr>
        <w:t>الآب أحب الابن من قبل تأسيس العالم، وهو</w:t>
      </w:r>
      <w:r w:rsidR="00D165E4" w:rsidRPr="00D165E4">
        <w:rPr>
          <w:rtl/>
        </w:rPr>
        <w:t xml:space="preserve"> </w:t>
      </w:r>
      <w:r w:rsidR="00D165E4" w:rsidRPr="00D165E4">
        <w:rPr>
          <w:rtl/>
          <w:lang w:bidi="ar-SA"/>
        </w:rPr>
        <w:t>أحبه</w:t>
      </w:r>
      <w:r>
        <w:rPr>
          <w:rFonts w:hint="cs"/>
          <w:rtl/>
          <w:lang w:bidi="ar-SA"/>
        </w:rPr>
        <w:t xml:space="preserve"> دائمًا. </w:t>
      </w:r>
      <w:r w:rsidR="00A66E93">
        <w:rPr>
          <w:rFonts w:hint="cs"/>
          <w:rtl/>
          <w:lang w:bidi="ar-SA"/>
        </w:rPr>
        <w:t xml:space="preserve">المحبة هو جوهر كيانه (1. يوحنا 4: 8، 16). الابن كان مسرة قلب الله الكاملة من الأزل، وهذا ما كانه حينما كان على هذه الأرض </w:t>
      </w:r>
      <w:r w:rsidR="00A66E93">
        <w:rPr>
          <w:rtl/>
          <w:lang w:bidi="ar-SA"/>
        </w:rPr>
        <w:t>–</w:t>
      </w:r>
      <w:r w:rsidR="00A66E93">
        <w:rPr>
          <w:rFonts w:hint="cs"/>
          <w:rtl/>
          <w:lang w:bidi="ar-SA"/>
        </w:rPr>
        <w:t xml:space="preserve"> "</w:t>
      </w:r>
      <w:r w:rsidR="00A66E93" w:rsidRPr="00A66E93">
        <w:rPr>
          <w:rtl/>
          <w:lang w:bidi="ar-SA"/>
        </w:rPr>
        <w:t>لأَنَّ الآبَ يُحِبُّ الابْنَ</w:t>
      </w:r>
      <w:r w:rsidR="00A66E93">
        <w:rPr>
          <w:rFonts w:hint="cs"/>
          <w:rtl/>
          <w:lang w:bidi="ar-SA"/>
        </w:rPr>
        <w:t xml:space="preserve">" (يوحنا 5: 20). وهو يحبه من الأزل. إننا هنا لدينا المحبة الأزلية التي لله الأزلي للابن الأزلي. الابن وحده كان يستحق هذه المحبة ودائمًا ما شعر وتمتع بها بالكامل. </w:t>
      </w:r>
      <w:r w:rsidR="00D165E4">
        <w:rPr>
          <w:rFonts w:hint="cs"/>
          <w:rtl/>
          <w:lang w:bidi="ar-SA"/>
        </w:rPr>
        <w:t xml:space="preserve">وبالنعمة أُدخلنا في علاقة المحبة الأزلية هذه </w:t>
      </w:r>
      <w:r w:rsidR="00D165E4">
        <w:rPr>
          <w:rtl/>
          <w:lang w:bidi="ar-SA"/>
        </w:rPr>
        <w:t>–</w:t>
      </w:r>
      <w:r w:rsidR="00D165E4">
        <w:rPr>
          <w:rFonts w:hint="cs"/>
          <w:rtl/>
          <w:lang w:bidi="ar-SA"/>
        </w:rPr>
        <w:t xml:space="preserve"> من دون أن يكون لنا فيها أي استحقاق! المرة الأولى التي نجد فيها بأن الرب يسوع قال لنفسه بأنه "يريد"، نجدها هنا. هو يريدنا بأن نكون معه نحن الذين أعطانا الآب له</w:t>
      </w:r>
      <w:r w:rsidR="00D163BD">
        <w:rPr>
          <w:rFonts w:hint="cs"/>
          <w:rtl/>
          <w:lang w:bidi="ar-SA"/>
        </w:rPr>
        <w:t>. الله أظهر محبته لنا ونحن بعدُ خطاة، في أنه أسلم الحبيب للموت من أجلنا (رومية 5: 8). الآن هو يحبنا نحن أولاده، بذات المحبة التي</w:t>
      </w:r>
      <w:r w:rsidR="00EA4AA0" w:rsidRPr="00EA4AA0">
        <w:rPr>
          <w:rtl/>
        </w:rPr>
        <w:t xml:space="preserve"> </w:t>
      </w:r>
      <w:r w:rsidR="00EA4AA0" w:rsidRPr="00EA4AA0">
        <w:rPr>
          <w:rtl/>
          <w:lang w:bidi="ar-SA"/>
        </w:rPr>
        <w:t>يحب</w:t>
      </w:r>
      <w:r w:rsidR="00D163BD">
        <w:rPr>
          <w:rFonts w:hint="cs"/>
          <w:rtl/>
          <w:lang w:bidi="ar-SA"/>
        </w:rPr>
        <w:t xml:space="preserve"> بها ابنه (يوحنا 17: 23). والرب يسوع يحبنا بذات المحبة: "</w:t>
      </w:r>
      <w:r w:rsidR="00D163BD" w:rsidRPr="00D163BD">
        <w:rPr>
          <w:rtl/>
          <w:lang w:bidi="ar-SA"/>
        </w:rPr>
        <w:t>كَمَا أَحَبَّنِي الآبُ كَذلِكَ أَحْبَبْتُكُمْ أَنَا.</w:t>
      </w:r>
      <w:r w:rsidR="00D163BD">
        <w:rPr>
          <w:rFonts w:hint="cs"/>
          <w:rtl/>
          <w:lang w:bidi="ar-SA"/>
        </w:rPr>
        <w:t xml:space="preserve">". هل يمكننا أن نستوعب هذا؟ ولأنه يحبنا إلى هذه الدرجة، يريدنا بأن نكون معه. عند مجيء الرب لأجلنا سيغيّر شكل جسدنا أيضًا، لكيما نتناسب بالكامل مع مجد السماء روحًا، نفسًا وجسدًا. إننا سنرى مجده، نعم سنراه شخصيًا؛ فلهذا لا بد وأن نكون مثله (1. يوحنا 3: 2؛ فيلبي 3: 21). </w:t>
      </w:r>
      <w:r w:rsidR="00F01A0E">
        <w:rPr>
          <w:rFonts w:hint="cs"/>
          <w:rtl/>
          <w:lang w:bidi="ar-SA"/>
        </w:rPr>
        <w:t>لأن الرب يسوع مجّد إلهه وأبيه بالكامل على هذه الأرض استطاع أن يطلب منه: "</w:t>
      </w:r>
      <w:r w:rsidR="00F01A0E" w:rsidRPr="00F01A0E">
        <w:rPr>
          <w:rtl/>
          <w:lang w:bidi="ar-SA"/>
        </w:rPr>
        <w:t>وَالآنَ مَجِّدْنِي أَنْتَ أَيُّهَا الآبُ عِنْدَ ذَاتِكَ بِالْمَجْدِ الَّذِي كَانَ لِي عِنْدَكَ قَبْلَ كَوْنِ الْعَالَمِ.</w:t>
      </w:r>
      <w:r w:rsidR="00F01A0E">
        <w:rPr>
          <w:rFonts w:hint="cs"/>
          <w:rtl/>
          <w:lang w:bidi="ar-SA"/>
        </w:rPr>
        <w:t>" (يوحنا 17: 5). وقد فعل الله هذا</w:t>
      </w:r>
      <w:r w:rsidR="00EA4AA0">
        <w:rPr>
          <w:rFonts w:hint="cs"/>
          <w:rtl/>
          <w:lang w:bidi="ar-SA"/>
        </w:rPr>
        <w:t xml:space="preserve"> </w:t>
      </w:r>
      <w:r w:rsidR="00F01A0E">
        <w:rPr>
          <w:rFonts w:hint="cs"/>
          <w:rtl/>
          <w:lang w:bidi="ar-SA"/>
        </w:rPr>
        <w:t>بإقامته من بين الأموات وتمجيده كإنسان عن يمينه "</w:t>
      </w:r>
      <w:r w:rsidR="00755245" w:rsidRPr="00755245">
        <w:rPr>
          <w:rtl/>
          <w:lang w:bidi="ar-SA"/>
        </w:rPr>
        <w:t>جَعَلَ يَسُوعَ هذَا</w:t>
      </w:r>
      <w:r w:rsidR="00755245">
        <w:rPr>
          <w:rFonts w:hint="cs"/>
          <w:rtl/>
          <w:lang w:bidi="ar-SA"/>
        </w:rPr>
        <w:t>...</w:t>
      </w:r>
      <w:r w:rsidR="00755245" w:rsidRPr="00755245">
        <w:rPr>
          <w:rtl/>
          <w:lang w:bidi="ar-SA"/>
        </w:rPr>
        <w:t xml:space="preserve"> رَبًّا وَمَسِيحًا</w:t>
      </w:r>
      <w:r w:rsidR="00755245">
        <w:rPr>
          <w:rFonts w:hint="cs"/>
          <w:rtl/>
          <w:lang w:bidi="ar-SA"/>
        </w:rPr>
        <w:t>" (أعمال الرسل 2: 36). مجده يرينا محبة الآب الأزلية للابن وبهذه المحبة الإلهية هو يحبك ويحبني أنا أيضًا!</w:t>
      </w:r>
    </w:p>
    <w:p w14:paraId="389D3932" w14:textId="7F4D4BC7" w:rsidR="00755245" w:rsidRDefault="00402EAF">
      <w:pPr>
        <w:rPr>
          <w:rtl/>
          <w:lang w:bidi="ar-SA"/>
        </w:rPr>
      </w:pPr>
      <w:r>
        <w:rPr>
          <w:rFonts w:hint="cs"/>
          <w:rtl/>
          <w:lang w:bidi="ar-SA"/>
        </w:rPr>
        <w:t>هكذا مدّ مخلّصنا قوسًا من المحبة الإلهية من الأزل إلى الأبد، قوسًا شملنا نحن فيه!</w:t>
      </w:r>
    </w:p>
    <w:p w14:paraId="4DC6886F" w14:textId="6919044A" w:rsidR="00402EAF" w:rsidRDefault="00BF1C39">
      <w:pPr>
        <w:rPr>
          <w:rtl/>
          <w:lang w:bidi="ar-SA"/>
        </w:rPr>
      </w:pPr>
      <w:r>
        <w:rPr>
          <w:rFonts w:hint="cs"/>
          <w:rtl/>
          <w:lang w:bidi="ar-SA"/>
        </w:rPr>
        <w:t>"</w:t>
      </w:r>
      <w:r w:rsidRPr="00BF1C39">
        <w:rPr>
          <w:rtl/>
          <w:lang w:bidi="ar-SA"/>
        </w:rPr>
        <w:t xml:space="preserve">20مَعْرُوفًا سَابِقًا قَبْلَ تَأْسِيسِ الْعَالَمِ، وَلكِنْ قَدْ أُظْهِرَ فِي الأَزْمِنَةِ الأَخِيرَةِ مِنْ </w:t>
      </w:r>
      <w:proofErr w:type="gramStart"/>
      <w:r w:rsidRPr="00BF1C39">
        <w:rPr>
          <w:rtl/>
          <w:lang w:bidi="ar-SA"/>
        </w:rPr>
        <w:t>أَجْلِكُمْ،  21</w:t>
      </w:r>
      <w:proofErr w:type="gramEnd"/>
      <w:r w:rsidRPr="00BF1C39">
        <w:rPr>
          <w:rtl/>
          <w:lang w:bidi="ar-SA"/>
        </w:rPr>
        <w:t>أَنْتُمُ الَّذِينَ بِهِ تُؤْمِنُونَ بِاللهِ الَّذِي أَقَامَهُ مِنَ الأَمْوَاتِ وَأَعْطَاهُ مَجْدًا، حَتَّى إِنَّ إِيمَانَكُمْ وَرَجَاءَكُمْ هُمَا فِي اللهِ.</w:t>
      </w:r>
      <w:r>
        <w:rPr>
          <w:rFonts w:hint="cs"/>
          <w:rtl/>
          <w:lang w:bidi="ar-SA"/>
        </w:rPr>
        <w:t>" (1. بطرس 1: 20، 21).</w:t>
      </w:r>
    </w:p>
    <w:p w14:paraId="7CFE11BE" w14:textId="1EAEF448" w:rsidR="00BF1C39" w:rsidRDefault="00BF1C39">
      <w:pPr>
        <w:rPr>
          <w:rtl/>
          <w:lang w:bidi="ar-SA"/>
        </w:rPr>
      </w:pPr>
      <w:r>
        <w:rPr>
          <w:rFonts w:hint="cs"/>
          <w:rtl/>
          <w:lang w:bidi="ar-SA"/>
        </w:rPr>
        <w:t xml:space="preserve">بأن المسيح سيأتي كحمل الله ليخلّص أناسًا هالكين من خطاياهم كان أمرًا من الأزل في قلب الله. هذا المخطط لم يظهر في قلبه من بعد السقوط في الخطية فقط. لأنه الله، فهو يعلم بكل شيء؛ فبالنسبة له كل شيء حاضر أمامه. الله لم يتفاجأ من الخطية ولم يكن مضطرًا </w:t>
      </w:r>
      <w:r>
        <w:rPr>
          <w:rtl/>
          <w:lang w:bidi="ar-SA"/>
        </w:rPr>
        <w:t>–</w:t>
      </w:r>
      <w:r>
        <w:rPr>
          <w:rFonts w:hint="cs"/>
          <w:rtl/>
          <w:lang w:bidi="ar-SA"/>
        </w:rPr>
        <w:t xml:space="preserve"> </w:t>
      </w:r>
      <w:proofErr w:type="spellStart"/>
      <w:r>
        <w:rPr>
          <w:rFonts w:hint="cs"/>
          <w:rtl/>
          <w:lang w:bidi="ar-SA"/>
        </w:rPr>
        <w:t>وأقوا</w:t>
      </w:r>
      <w:proofErr w:type="spellEnd"/>
      <w:r>
        <w:rPr>
          <w:rFonts w:hint="cs"/>
          <w:rtl/>
          <w:lang w:bidi="ar-SA"/>
        </w:rPr>
        <w:t xml:space="preserve"> بكل إجلال ومخافة - بأن يتخيّل أي شيء. المسيح كان معروفًا سابقًا، هذا يعني: هو كان من قبل تأسيس العالم مُختارًا بأن يأتي إلى الزمان كإنسان </w:t>
      </w:r>
      <w:r w:rsidR="005D5E31">
        <w:rPr>
          <w:rFonts w:hint="cs"/>
          <w:rtl/>
          <w:lang w:bidi="ar-SA"/>
        </w:rPr>
        <w:t xml:space="preserve">ليموت كحمل الله نائبًا عن خطايانا. فلم يكن هنالك بديل لهذا الأمر. لننتبه: المسيح كان معروفًا سابقًا، ليس من بين عدد من المحتمل أن يكونوا مُخلِّصين! ويبدو لي من المهم جدًا بأن ننتبه إلى هذا الأمر، الاختيار </w:t>
      </w:r>
      <w:r w:rsidR="005D5E31">
        <w:rPr>
          <w:rtl/>
          <w:lang w:bidi="ar-SA"/>
        </w:rPr>
        <w:t>–</w:t>
      </w:r>
      <w:r w:rsidR="005D5E31">
        <w:rPr>
          <w:rFonts w:hint="cs"/>
          <w:rtl/>
          <w:lang w:bidi="ar-SA"/>
        </w:rPr>
        <w:t xml:space="preserve"> إننا سنرى ذلك لاحقًا </w:t>
      </w:r>
      <w:r w:rsidR="005D5E31">
        <w:rPr>
          <w:rtl/>
          <w:lang w:bidi="ar-SA"/>
        </w:rPr>
        <w:t>–</w:t>
      </w:r>
      <w:r w:rsidR="005D5E31">
        <w:rPr>
          <w:rFonts w:hint="cs"/>
          <w:rtl/>
          <w:lang w:bidi="ar-SA"/>
        </w:rPr>
        <w:t xml:space="preserve"> يتم بين عدة أشخاص كاختيار من وسط بدائل. أما المسيح فقد ان الوحيد، فلم يكن له أي بديل. إن قداسة الله طالبت بذبيحة مقدسة، بلا خطية. وهذا لم يكن من الممكن أن يكون إلا الله بذاته، فلم يكن إنسان يتطابق مع هذا المعيار. ولكن إذ بإنسان واحد دخلت الخطية إلى العالم هكذا أيضًا كان ينبغي أن تُمحى بإنسان واحد (رومية 5: 12 </w:t>
      </w:r>
      <w:r w:rsidR="005D5E31">
        <w:rPr>
          <w:rtl/>
          <w:lang w:bidi="ar-SA"/>
        </w:rPr>
        <w:t>–</w:t>
      </w:r>
      <w:r w:rsidR="005D5E31">
        <w:rPr>
          <w:rFonts w:hint="cs"/>
          <w:rtl/>
          <w:lang w:bidi="ar-SA"/>
        </w:rPr>
        <w:t xml:space="preserve"> 21). إنه المسيح وحده، حمل الله، الله وإنسان في شخص واحد، الذي استطاع فعل ذلك، وقد فعل! من أجلنا نحن الذين أُعطينا بأن نؤمن جاء الذي كان معروفًا سابقًا قبل تأسيس العالم كإنسان إلى هذه الأرض ليموت.</w:t>
      </w:r>
    </w:p>
    <w:p w14:paraId="73FE2BFE" w14:textId="688CB5FA" w:rsidR="009B0857" w:rsidRDefault="009B0857">
      <w:pPr>
        <w:rPr>
          <w:rtl/>
          <w:lang w:bidi="ar-SA"/>
        </w:rPr>
      </w:pPr>
      <w:r>
        <w:rPr>
          <w:rFonts w:hint="cs"/>
          <w:rtl/>
          <w:lang w:bidi="ar-SA"/>
        </w:rPr>
        <w:t>إن قصد الله الأزلي تمّ في هذا الزمان بالنظر إلينا نحن الذين آمنّا.</w:t>
      </w:r>
    </w:p>
    <w:p w14:paraId="7B87429A" w14:textId="39A498B3" w:rsidR="009B0857" w:rsidRDefault="009B0857">
      <w:pPr>
        <w:rPr>
          <w:rtl/>
          <w:lang w:bidi="ar-SA"/>
        </w:rPr>
      </w:pPr>
      <w:r>
        <w:rPr>
          <w:rFonts w:hint="cs"/>
          <w:rtl/>
          <w:lang w:bidi="ar-SA"/>
        </w:rPr>
        <w:t>"</w:t>
      </w:r>
      <w:r w:rsidRPr="009B0857">
        <w:rPr>
          <w:rtl/>
          <w:lang w:bidi="ar-SA"/>
        </w:rPr>
        <w:t>كَمَا اخْتَارَنَا فِيهِ قَبْلَ تَأْسِيسِ الْعَالَمِ، لِنَكُونَ قِدِّيسِينَ وَبِلاَ لَوْمٍ قُدَّامَهُ فِي الْمَحَبَّةِ،</w:t>
      </w:r>
      <w:r>
        <w:rPr>
          <w:rFonts w:hint="cs"/>
          <w:rtl/>
          <w:lang w:bidi="ar-SA"/>
        </w:rPr>
        <w:t>" (أفسس 1: 4).</w:t>
      </w:r>
    </w:p>
    <w:p w14:paraId="08F21D14" w14:textId="0DC963A6" w:rsidR="009B0857" w:rsidRDefault="009B0857">
      <w:pPr>
        <w:rPr>
          <w:lang w:bidi="ar-SA"/>
        </w:rPr>
      </w:pPr>
      <w:r>
        <w:rPr>
          <w:rFonts w:hint="cs"/>
          <w:rtl/>
          <w:lang w:bidi="ar-SA"/>
        </w:rPr>
        <w:t xml:space="preserve">والآن لنأتي إلى اختيارنا. لقد كان قرارًا سياديًا من الله من قبل تأسيس العالم. إنه هو كذلك أزلي مثل محبة الآب للابن والمعرفة المسبقة لحمل الله! ما أعجب نعمة الله ومحبته! من قبل أن يخلق أي شيء هو اختارك واختارني. والأمر صحيح أيضًا بأنه كان ينبغي علينا أن نتوب ونؤمن؛ فهذا جانب من مسؤوليتنا. لكن هنا فالأمر متعلق بجانب مطلق نعمة الله السيادية في اختيارنا للبركات السماوية فيه. كلا الجانبين صحيح، لكن عقلنا أصغر ومحدود أكثر من أن يستوعب هذا الأمر. لكن نحن نؤمن إذ أن الله قال هذا! الاختيار هو حقيقة لأولاد الله. </w:t>
      </w:r>
      <w:r w:rsidR="00363963">
        <w:rPr>
          <w:rFonts w:hint="cs"/>
          <w:rtl/>
          <w:lang w:bidi="ar-SA"/>
        </w:rPr>
        <w:t xml:space="preserve">هم فقط الذين بوسعهم أن يفهموه وإن ليس بكامل </w:t>
      </w:r>
      <w:hyperlink r:id="rId4" w:anchor=":~:text=Erst%20nach%20unserer%20Bekehrung%20k%C3%B6nnen" w:history="1">
        <w:r w:rsidR="00363963" w:rsidRPr="00363963">
          <w:rPr>
            <w:rStyle w:val="Hyperlink"/>
            <w:rFonts w:hint="cs"/>
            <w:rtl/>
            <w:lang w:bidi="ar-SA"/>
          </w:rPr>
          <w:t>مفهومه</w:t>
        </w:r>
      </w:hyperlink>
      <w:r w:rsidR="00363963">
        <w:rPr>
          <w:rFonts w:hint="cs"/>
          <w:rtl/>
          <w:lang w:bidi="ar-SA"/>
        </w:rPr>
        <w:t xml:space="preserve">. </w:t>
      </w:r>
    </w:p>
    <w:sectPr w:rsidR="009B08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8E"/>
    <w:rsid w:val="00363963"/>
    <w:rsid w:val="00402EAF"/>
    <w:rsid w:val="005D5E31"/>
    <w:rsid w:val="00707044"/>
    <w:rsid w:val="00755245"/>
    <w:rsid w:val="00807C88"/>
    <w:rsid w:val="008E0EC1"/>
    <w:rsid w:val="009B0857"/>
    <w:rsid w:val="00A66E93"/>
    <w:rsid w:val="00AF6FE2"/>
    <w:rsid w:val="00BF1C39"/>
    <w:rsid w:val="00D163BD"/>
    <w:rsid w:val="00D165E4"/>
    <w:rsid w:val="00EA4AA0"/>
    <w:rsid w:val="00F01A0E"/>
    <w:rsid w:val="00F23C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E975"/>
  <w15:chartTrackingRefBased/>
  <w15:docId w15:val="{BC7C97ED-4FB0-4163-9F06-26980976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C88"/>
    <w:rPr>
      <w:color w:val="0563C1" w:themeColor="hyperlink"/>
      <w:u w:val="single"/>
    </w:rPr>
  </w:style>
  <w:style w:type="character" w:styleId="UnresolvedMention">
    <w:name w:val="Unresolved Mention"/>
    <w:basedOn w:val="DefaultParagraphFont"/>
    <w:uiPriority w:val="99"/>
    <w:semiHidden/>
    <w:unhideWhenUsed/>
    <w:rsid w:val="00807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4184/vor-grundlegung-der-wel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9</cp:revision>
  <dcterms:created xsi:type="dcterms:W3CDTF">2023-11-01T09:45:00Z</dcterms:created>
  <dcterms:modified xsi:type="dcterms:W3CDTF">2024-03-03T04:23:00Z</dcterms:modified>
</cp:coreProperties>
</file>