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7" w:history="1">
        <w:r w:rsidR="00885EA6" w:rsidRPr="00885EA6">
          <w:rPr>
            <w:rStyle w:val="Hyperlink"/>
            <w:rFonts w:hint="cs"/>
            <w:rtl/>
            <w:lang w:bidi="ar-SA"/>
          </w:rPr>
          <w:t>المسيح، إعلان الآب</w:t>
        </w:r>
      </w:hyperlink>
    </w:p>
    <w:p w:rsidR="00885EA6" w:rsidRDefault="00885EA6">
      <w:pPr>
        <w:rPr>
          <w:rtl/>
          <w:lang w:bidi="ar-SA"/>
        </w:rPr>
      </w:pPr>
      <w:r>
        <w:rPr>
          <w:rFonts w:hint="cs"/>
          <w:rtl/>
          <w:lang w:bidi="ar-SA"/>
        </w:rPr>
        <w:t>يوحنا 14: 9؛ متى 11: 27</w:t>
      </w:r>
    </w:p>
    <w:p w:rsidR="00885EA6" w:rsidRDefault="00885EA6" w:rsidP="00885EA6">
      <w:pPr>
        <w:bidi w:val="0"/>
        <w:rPr>
          <w:lang w:bidi="ar-SA"/>
        </w:rPr>
      </w:pPr>
      <w:r w:rsidRPr="00885EA6">
        <w:rPr>
          <w:lang w:bidi="ar-SA"/>
        </w:rPr>
        <w:t>Edward Dennett</w:t>
      </w:r>
    </w:p>
    <w:p w:rsidR="00885EA6" w:rsidRDefault="00B22DD1">
      <w:pPr>
        <w:rPr>
          <w:rtl/>
          <w:lang w:bidi="ar-SA"/>
        </w:rPr>
      </w:pPr>
      <w:r>
        <w:rPr>
          <w:rFonts w:hint="cs"/>
          <w:rtl/>
          <w:lang w:bidi="ar-SA"/>
        </w:rPr>
        <w:t>يوحنا 14: 9: "</w:t>
      </w:r>
      <w:r w:rsidRPr="00B22DD1">
        <w:rPr>
          <w:rtl/>
          <w:lang w:bidi="ar-SA"/>
        </w:rPr>
        <w:t xml:space="preserve"> قَالَ لَهُ يَسُوعُ:«أَنَا مَعَكُمْ زَمَانًا هذِهِ مُدَّتُهُ وَلَمْ تَعْرِفْنِي يَا فِيلُبُّسُ! اَلَّذِي رَآنِي فَقَدْ رَأَى الآبَ، فَكَيْفَ تَقُولُ أَنْتَ: أَرِنَا الآبَ؟</w:t>
      </w:r>
      <w:r>
        <w:rPr>
          <w:rFonts w:hint="cs"/>
          <w:rtl/>
          <w:lang w:bidi="ar-SA"/>
        </w:rPr>
        <w:t>"</w:t>
      </w:r>
    </w:p>
    <w:p w:rsidR="00B22DD1" w:rsidRDefault="00B22DD1">
      <w:pPr>
        <w:rPr>
          <w:rtl/>
          <w:lang w:bidi="ar-SA"/>
        </w:rPr>
      </w:pPr>
      <w:r>
        <w:rPr>
          <w:rFonts w:hint="cs"/>
          <w:rtl/>
          <w:lang w:bidi="ar-SA"/>
        </w:rPr>
        <w:t>متى 11: 27: "</w:t>
      </w:r>
      <w:r w:rsidRPr="00B22DD1">
        <w:rPr>
          <w:rtl/>
          <w:lang w:bidi="ar-SA"/>
        </w:rPr>
        <w:t>وَلاَ أَحَدٌ يَعْرِفُ الآبَ إِلاَّ الابْنُ وَمَنْ أَرَادَ الابْنُ أَنْ يُعْلِنَ لَهُ.</w:t>
      </w:r>
      <w:r>
        <w:rPr>
          <w:rFonts w:hint="cs"/>
          <w:rtl/>
          <w:lang w:bidi="ar-SA"/>
        </w:rPr>
        <w:t>"</w:t>
      </w:r>
    </w:p>
    <w:p w:rsidR="00B22DD1" w:rsidRDefault="00BA2088">
      <w:pPr>
        <w:rPr>
          <w:rtl/>
          <w:lang w:bidi="ar-SA"/>
        </w:rPr>
      </w:pPr>
      <w:r>
        <w:rPr>
          <w:rFonts w:hint="cs"/>
          <w:rtl/>
          <w:lang w:bidi="ar-SA"/>
        </w:rPr>
        <w:t xml:space="preserve">في كل زمان وفي كل التدابير سُرّ الله بأن يُعلن عن ذاته لبني البشر وذلك بطرق متنوعة وبأسماء وشخصيات مختلفة. فلقد مَنح لآدم منذ وقت طويل من قبل الصليب أن يعرفه كما ولرحالة ولشعبه إسرائيل. لكن فقط من بعد مجيء المسيح وقد مجّد الله على الأرض وأكمل العمل الذي أُعطي ليعمله استطاع الله أن يظهر تمامًا ويُعلن عن ذاته كالآب. إلى ذلك الحين كان الله مُخفًى وكأنه كان يسكن الغمام والظلام؛ لكن حينما تمت المصالحة بصليب موت المسيح انشق الحجاب، وأصبح بإمكان المؤمن أن ينتقل إلى نور لا يغطيه غمام ليسكن هنا ويسلك بكون الله في نور. فكل بُعد أو مسافة، كل ستار قد رُفع الآن؛ </w:t>
      </w:r>
      <w:r w:rsidR="00920B7C">
        <w:rPr>
          <w:rFonts w:hint="cs"/>
          <w:rtl/>
          <w:lang w:bidi="ar-SA"/>
        </w:rPr>
        <w:t>بحيث أن كل ما هو الله أصبح ممكنًا ظهوره بأكمله، وذلك بارتباطه باسم الآب.</w:t>
      </w:r>
    </w:p>
    <w:p w:rsidR="00920B7C" w:rsidRDefault="00920B7C" w:rsidP="00920B7C">
      <w:pPr>
        <w:spacing w:after="0"/>
        <w:jc w:val="center"/>
        <w:rPr>
          <w:rtl/>
          <w:lang w:bidi="ar-SA"/>
        </w:rPr>
      </w:pPr>
      <w:r>
        <w:rPr>
          <w:rFonts w:hint="cs"/>
          <w:rtl/>
          <w:lang w:bidi="ar-SA"/>
        </w:rPr>
        <w:t>يا إله المحبة! دون ستار</w:t>
      </w:r>
    </w:p>
    <w:p w:rsidR="00920B7C" w:rsidRDefault="00F36F57" w:rsidP="00920B7C">
      <w:pPr>
        <w:spacing w:after="0"/>
        <w:jc w:val="center"/>
        <w:rPr>
          <w:rtl/>
          <w:lang w:bidi="ar-SA"/>
        </w:rPr>
      </w:pPr>
      <w:r>
        <w:rPr>
          <w:rFonts w:hint="cs"/>
          <w:rtl/>
          <w:lang w:bidi="ar-SA"/>
        </w:rPr>
        <w:t xml:space="preserve">أنت </w:t>
      </w:r>
      <w:r w:rsidR="00920B7C">
        <w:rPr>
          <w:rFonts w:hint="cs"/>
          <w:rtl/>
          <w:lang w:bidi="ar-SA"/>
        </w:rPr>
        <w:t>ظهرت في الابن،</w:t>
      </w:r>
    </w:p>
    <w:p w:rsidR="00920B7C" w:rsidRDefault="00920B7C" w:rsidP="00920B7C">
      <w:pPr>
        <w:spacing w:after="0"/>
        <w:jc w:val="center"/>
        <w:rPr>
          <w:rtl/>
          <w:lang w:bidi="ar-SA"/>
        </w:rPr>
      </w:pPr>
      <w:r>
        <w:rPr>
          <w:rFonts w:hint="cs"/>
          <w:rtl/>
          <w:lang w:bidi="ar-SA"/>
        </w:rPr>
        <w:t>لا يُقاس هو الملء</w:t>
      </w:r>
    </w:p>
    <w:p w:rsidR="00920B7C" w:rsidRDefault="00F36F57" w:rsidP="00920B7C">
      <w:pPr>
        <w:jc w:val="center"/>
        <w:rPr>
          <w:rtl/>
          <w:lang w:bidi="ar-SA"/>
        </w:rPr>
      </w:pPr>
      <w:r>
        <w:rPr>
          <w:rFonts w:hint="cs"/>
          <w:rtl/>
          <w:lang w:bidi="ar-SA"/>
        </w:rPr>
        <w:t>المحفوظ</w:t>
      </w:r>
      <w:r w:rsidR="00920B7C">
        <w:rPr>
          <w:rFonts w:hint="cs"/>
          <w:rtl/>
          <w:lang w:bidi="ar-SA"/>
        </w:rPr>
        <w:t xml:space="preserve"> </w:t>
      </w:r>
      <w:r>
        <w:rPr>
          <w:rFonts w:hint="cs"/>
          <w:rtl/>
          <w:lang w:bidi="ar-SA"/>
        </w:rPr>
        <w:t>ل</w:t>
      </w:r>
      <w:r w:rsidR="00920B7C">
        <w:rPr>
          <w:rFonts w:hint="cs"/>
          <w:rtl/>
          <w:lang w:bidi="ar-SA"/>
        </w:rPr>
        <w:t>لإيمان فيه هنا.</w:t>
      </w:r>
      <w:r w:rsidR="00920B7C">
        <w:rPr>
          <w:rStyle w:val="FootnoteReference"/>
          <w:rtl/>
          <w:lang w:bidi="ar-SA"/>
        </w:rPr>
        <w:footnoteReference w:id="1"/>
      </w:r>
    </w:p>
    <w:p w:rsidR="00920B7C" w:rsidRDefault="00F36F57">
      <w:pPr>
        <w:rPr>
          <w:rtl/>
          <w:lang w:bidi="ar-SA"/>
        </w:rPr>
      </w:pPr>
      <w:r>
        <w:rPr>
          <w:rFonts w:hint="cs"/>
          <w:rtl/>
          <w:lang w:bidi="ar-SA"/>
        </w:rPr>
        <w:t>المسيح بذاته، وهو المسيح الابن الأزلي، الذي هو الكلمة، الذي صار جسدًا وحل بيننا، أظهر الآب. لكن طالما أن الروح القدس لم يكن قد سُكب بعد لم يكن لدى الذين جاز لهم أن ينظروا إعلان الله العجيب هذا إلا القليل أو حتى ولا أية قوة ليستوعبوا هذا الإعلان السامي ويقدّروه. أفراد فقط كانت عيونهم ممسوحة نظروا مجد الابن كما لوحيد من الآب. يوحنا المعمدان كان بحاجة إلى علامة معينة ليعرفه: الروح القدس حلّ عليه واستقر عليه. وفيلبس كان على الرب أن يعلن له</w:t>
      </w:r>
      <w:r w:rsidR="00395FA6">
        <w:rPr>
          <w:rFonts w:hint="cs"/>
          <w:rtl/>
          <w:lang w:bidi="ar-SA"/>
        </w:rPr>
        <w:t>: "</w:t>
      </w:r>
      <w:r w:rsidR="00395FA6" w:rsidRPr="00395FA6">
        <w:rPr>
          <w:rtl/>
        </w:rPr>
        <w:t xml:space="preserve"> </w:t>
      </w:r>
      <w:r w:rsidR="00395FA6" w:rsidRPr="00395FA6">
        <w:rPr>
          <w:rtl/>
          <w:lang w:bidi="ar-SA"/>
        </w:rPr>
        <w:t>اَلَّذِي رَآنِي فَقَدْ رَأَى الآبَ</w:t>
      </w:r>
      <w:r w:rsidR="00395FA6" w:rsidRPr="00395FA6">
        <w:rPr>
          <w:rFonts w:hint="cs"/>
          <w:rtl/>
          <w:lang w:bidi="ar-SA"/>
        </w:rPr>
        <w:t xml:space="preserve"> </w:t>
      </w:r>
      <w:r w:rsidR="00395FA6">
        <w:rPr>
          <w:rFonts w:hint="cs"/>
          <w:rtl/>
          <w:lang w:bidi="ar-SA"/>
        </w:rPr>
        <w:t>" (يوحنا 14: 9).</w:t>
      </w:r>
    </w:p>
    <w:p w:rsidR="00395FA6" w:rsidRDefault="00395FA6">
      <w:pPr>
        <w:rPr>
          <w:rtl/>
          <w:lang w:bidi="ar-SA"/>
        </w:rPr>
      </w:pPr>
      <w:r>
        <w:rPr>
          <w:rFonts w:hint="cs"/>
          <w:rtl/>
          <w:lang w:bidi="ar-SA"/>
        </w:rPr>
        <w:t>فالذي نراه إذًا هو عمليًا (أي بالنظر إلى المعرفة والتمتع الباطني بهذه الروابط) بأن الله لم يكن معروفًا في كونه الآب إلى أن انسكب الروح القدس في يوم الخمسين. إن هذا يتضح للقارئ إن عدنا وألقينا نظرة على مختلف الإعلانات التي أعلنها الله عن ذاته لشعبه في العهدالقديم.</w:t>
      </w:r>
    </w:p>
    <w:p w:rsidR="00395FA6" w:rsidRDefault="00395FA6">
      <w:pPr>
        <w:rPr>
          <w:rtl/>
          <w:lang w:bidi="ar-SA"/>
        </w:rPr>
      </w:pPr>
      <w:r>
        <w:rPr>
          <w:rFonts w:hint="cs"/>
          <w:rtl/>
          <w:lang w:bidi="ar-SA"/>
        </w:rPr>
        <w:t>لإبراهيم قال الله: "</w:t>
      </w:r>
      <w:r w:rsidRPr="00395FA6">
        <w:rPr>
          <w:rtl/>
        </w:rPr>
        <w:t xml:space="preserve"> </w:t>
      </w:r>
      <w:r w:rsidRPr="00395FA6">
        <w:rPr>
          <w:rtl/>
          <w:lang w:bidi="ar-SA"/>
        </w:rPr>
        <w:t>«أَنَا اللهُ الْقَدِيرُ. سِرْ أَمَامِي وَكُنْ كَامِلاً،</w:t>
      </w:r>
      <w:r>
        <w:rPr>
          <w:rFonts w:hint="cs"/>
          <w:rtl/>
          <w:lang w:bidi="ar-SA"/>
        </w:rPr>
        <w:t>" (تكوين 17: 1) ولموسى قال: "</w:t>
      </w:r>
      <w:r w:rsidRPr="00395FA6">
        <w:rPr>
          <w:rtl/>
        </w:rPr>
        <w:t xml:space="preserve"> </w:t>
      </w:r>
      <w:r w:rsidRPr="00395FA6">
        <w:rPr>
          <w:rtl/>
          <w:lang w:bidi="ar-SA"/>
        </w:rPr>
        <w:t>«أَهْيَهِ الَّذِي أَهْيَهْ». وَقَالَ: «هكَذَا تَقُولُ لِبَنِي إِسْرَائِيلَ: أَهْيَهْ أَرْسَلَنِي إِلَيْكُمْ».</w:t>
      </w:r>
      <w:r>
        <w:rPr>
          <w:rFonts w:hint="cs"/>
          <w:rtl/>
          <w:lang w:bidi="ar-SA"/>
        </w:rPr>
        <w:t>" (خروج 3: 14). حينما ظهر الله هكذا في روابط ثابتة بشعبه المختار</w:t>
      </w:r>
      <w:r w:rsidR="006D0E32">
        <w:rPr>
          <w:rFonts w:hint="cs"/>
          <w:rtl/>
          <w:lang w:bidi="ar-SA"/>
        </w:rPr>
        <w:t>، هذ</w:t>
      </w:r>
      <w:r w:rsidR="00CF2C0E">
        <w:rPr>
          <w:rFonts w:hint="cs"/>
          <w:rtl/>
          <w:lang w:bidi="ar-SA"/>
        </w:rPr>
        <w:t>ا</w:t>
      </w:r>
      <w:r w:rsidR="00CF2C0E" w:rsidRPr="00CF2C0E">
        <w:rPr>
          <w:rtl/>
        </w:rPr>
        <w:t xml:space="preserve"> </w:t>
      </w:r>
      <w:r w:rsidR="00CF2C0E" w:rsidRPr="00CF2C0E">
        <w:rPr>
          <w:rtl/>
          <w:lang w:bidi="ar-SA"/>
        </w:rPr>
        <w:t>كان</w:t>
      </w:r>
      <w:r w:rsidR="006D0E32">
        <w:rPr>
          <w:rFonts w:hint="cs"/>
          <w:rtl/>
          <w:lang w:bidi="ar-SA"/>
        </w:rPr>
        <w:t xml:space="preserve"> قد حدث في هذا الاسم، اسم الرب (يهوه)، أي الأبدي الأزلي، الذي ليس فيه دوران، "الذي هو هو" العظيم؛ </w:t>
      </w:r>
      <w:r w:rsidR="00CF2C0E">
        <w:rPr>
          <w:rFonts w:hint="cs"/>
          <w:rtl/>
          <w:lang w:bidi="ar-SA"/>
        </w:rPr>
        <w:t>فهذا بقي دائمًا اسمًا يلازمه في إسرائيل.</w:t>
      </w:r>
    </w:p>
    <w:p w:rsidR="00820987" w:rsidRDefault="00820987">
      <w:pPr>
        <w:rPr>
          <w:rtl/>
          <w:lang w:bidi="ar-SA"/>
        </w:rPr>
      </w:pPr>
      <w:r>
        <w:rPr>
          <w:rFonts w:hint="cs"/>
          <w:rtl/>
          <w:lang w:bidi="ar-SA"/>
        </w:rPr>
        <w:t>إن فتشنا في كل العهد القديم فلن يجد المرء استخدام</w:t>
      </w:r>
      <w:r w:rsidR="00C07178">
        <w:rPr>
          <w:rFonts w:hint="cs"/>
          <w:rtl/>
          <w:lang w:bidi="ar-SA"/>
        </w:rPr>
        <w:t>ًا</w:t>
      </w:r>
      <w:r>
        <w:rPr>
          <w:rFonts w:hint="cs"/>
          <w:rtl/>
          <w:lang w:bidi="ar-SA"/>
        </w:rPr>
        <w:t xml:space="preserve"> لكلمة الآب إلا خمس أو ست مرات فقط. وهنا أيضًا اسم الآب على الأغلب يُشير فقط إلى مصدر كل وجود، وليس إلى علاقة قرابة. بالطبع كان جميع قديسي العهد القديم مولودين ثانية، لأنه من دون الحياة الجديدة، الطبيعة الجديدة</w:t>
      </w:r>
      <w:r w:rsidR="00C07178">
        <w:rPr>
          <w:rFonts w:hint="cs"/>
          <w:rtl/>
          <w:lang w:bidi="ar-SA"/>
        </w:rPr>
        <w:t xml:space="preserve"> لما كان بوسعهم أن يتعاملوا مع الله. وكما كنا قد ذكرنا سابقًا فهم لم يعرفوا الله كالآب ولذا لم يكن بوسعهم أن يكونوا في روابط حميمة ومباركة كأولاد به. بكل وضوح تتكلم الكلمة عن هذا الأمر: "</w:t>
      </w:r>
      <w:r w:rsidR="00C07178" w:rsidRPr="00C07178">
        <w:rPr>
          <w:rtl/>
        </w:rPr>
        <w:t xml:space="preserve"> </w:t>
      </w:r>
      <w:r w:rsidR="00C07178" w:rsidRPr="00C07178">
        <w:rPr>
          <w:rtl/>
          <w:lang w:bidi="ar-SA"/>
        </w:rPr>
        <w:t>وَلاَ أَحَدٌ يَعْرِفُ الآبَ إِلاَّ الابْنُ وَمَنْ أَرَادَ الابْنُ أَنْ يُعْلِنَ لَهُ.</w:t>
      </w:r>
      <w:r w:rsidR="00C07178">
        <w:rPr>
          <w:rFonts w:hint="cs"/>
          <w:rtl/>
          <w:lang w:bidi="ar-SA"/>
        </w:rPr>
        <w:t>" (متى 11: 27).</w:t>
      </w:r>
    </w:p>
    <w:p w:rsidR="00C07178" w:rsidRDefault="00C07178">
      <w:pPr>
        <w:rPr>
          <w:rtl/>
          <w:lang w:bidi="ar-SA"/>
        </w:rPr>
      </w:pPr>
      <w:r>
        <w:rPr>
          <w:rFonts w:hint="cs"/>
          <w:rtl/>
          <w:lang w:bidi="ar-SA"/>
        </w:rPr>
        <w:t>إلا أن هذا لم يحدث في فترة العهد القديم، وإنما من بعد تأنس ابن الله. قبل مجيء المسيح لم يكُن الله مُعلَن ومعروف كالآب. إنه المسيح أول مَن أخبرنا به. إنه إنجيل يوحنا قبل أي إنجيل آخر الذي قدّم لنا الابن في هذا الطابع، ألا وهو كإعلان الآب. فمن بدايته نقرأ: "</w:t>
      </w:r>
      <w:r w:rsidRPr="00C07178">
        <w:rPr>
          <w:rtl/>
        </w:rPr>
        <w:t xml:space="preserve"> </w:t>
      </w:r>
      <w:r w:rsidRPr="00C07178">
        <w:rPr>
          <w:rtl/>
          <w:lang w:bidi="ar-SA"/>
        </w:rPr>
        <w:t>اَللهُ لَمْ يَرَهُ أَحَدٌ قَطُّ. اَلابْنُ الْوَحِيدُ الَّذِي هُوَ فِي حِضْنِ الآبِ هُوَ خَبَّرَ.</w:t>
      </w:r>
      <w:r>
        <w:rPr>
          <w:rFonts w:hint="cs"/>
          <w:rtl/>
          <w:lang w:bidi="ar-SA"/>
        </w:rPr>
        <w:t>" (يوحنا 1: 18). فالذي نراه هنا هو أن الابن الوحيد هو الذي خبرنا عن الآب، وأنه لم يكن بوسع أي أحد غيره فعل ذلك. هو وحده الذي قدر أن يفعل ذلك بسبب مركزه</w:t>
      </w:r>
      <w:r w:rsidR="0074129C" w:rsidRPr="0074129C">
        <w:rPr>
          <w:rtl/>
        </w:rPr>
        <w:t xml:space="preserve"> </w:t>
      </w:r>
      <w:r w:rsidR="0074129C" w:rsidRPr="0074129C">
        <w:rPr>
          <w:rtl/>
          <w:lang w:bidi="ar-SA"/>
        </w:rPr>
        <w:t>الفريد</w:t>
      </w:r>
      <w:r>
        <w:rPr>
          <w:rFonts w:hint="cs"/>
          <w:rtl/>
          <w:lang w:bidi="ar-SA"/>
        </w:rPr>
        <w:t xml:space="preserve"> وقربه</w:t>
      </w:r>
      <w:r w:rsidR="0074129C">
        <w:rPr>
          <w:rFonts w:hint="cs"/>
          <w:rtl/>
          <w:lang w:bidi="ar-SA"/>
        </w:rPr>
        <w:t>، موثوقيته وشركته التي حظي بها منذ الأزل وهو وحده عند الله الآب: في المكان "في حضن الآب". هذا المكان لم يتركه أبدًا. ولقد كان أيضًا في حضن الآب (لأن هذه الكلمات تعبّر عن علاقة حميمة وليس عن تحديد مكان ما)، وبينما كان يجول على الأرض كرجل الأحزان "مختبر الحزن". كان وسط وادي الدموع وظلال الموت، وسط هذه البرية وعالم عدائي</w:t>
      </w:r>
      <w:r w:rsidR="00A339D8">
        <w:rPr>
          <w:rFonts w:hint="cs"/>
          <w:rtl/>
          <w:lang w:bidi="ar-SA"/>
        </w:rPr>
        <w:t xml:space="preserve"> ليس أقل في حضن الآب كما في العلاء، محجوبًا في المجد الذي "</w:t>
      </w:r>
      <w:r w:rsidR="00A339D8" w:rsidRPr="00A339D8">
        <w:rPr>
          <w:rtl/>
          <w:lang w:bidi="ar-SA"/>
        </w:rPr>
        <w:t xml:space="preserve">الَّذِي </w:t>
      </w:r>
      <w:r w:rsidR="00A339D8">
        <w:rPr>
          <w:rFonts w:hint="cs"/>
          <w:rtl/>
          <w:lang w:bidi="ar-SA"/>
        </w:rPr>
        <w:t>عند الآب</w:t>
      </w:r>
      <w:r w:rsidR="00A339D8" w:rsidRPr="00A339D8">
        <w:rPr>
          <w:rtl/>
          <w:lang w:bidi="ar-SA"/>
        </w:rPr>
        <w:t xml:space="preserve"> قَبْلَ كَوْنِ الْعَالَمِ</w:t>
      </w:r>
      <w:r w:rsidR="00A339D8">
        <w:rPr>
          <w:rFonts w:hint="cs"/>
          <w:rtl/>
          <w:lang w:bidi="ar-SA"/>
        </w:rPr>
        <w:t>". وحتى على الصليب كان هناك.</w:t>
      </w:r>
      <w:r w:rsidR="00A339D8">
        <w:rPr>
          <w:rStyle w:val="FootnoteReference"/>
          <w:rtl/>
          <w:lang w:bidi="ar-SA"/>
        </w:rPr>
        <w:footnoteReference w:id="2"/>
      </w:r>
      <w:r w:rsidR="00A339D8">
        <w:rPr>
          <w:rFonts w:hint="cs"/>
          <w:rtl/>
          <w:lang w:bidi="ar-SA"/>
        </w:rPr>
        <w:t xml:space="preserve"> لهذا قال أيضًا بالنظر إلى الصليب: "</w:t>
      </w:r>
      <w:r w:rsidR="00A339D8" w:rsidRPr="00A339D8">
        <w:rPr>
          <w:rtl/>
        </w:rPr>
        <w:t xml:space="preserve"> </w:t>
      </w:r>
      <w:r w:rsidR="00A339D8" w:rsidRPr="00A339D8">
        <w:rPr>
          <w:rtl/>
          <w:lang w:bidi="ar-SA"/>
        </w:rPr>
        <w:t>لِهذَا يُحِبُّنِي الآبُ، لأَنِّي أَضَعُ نَفْسِي لآخُذَهَا أَيْضًا.</w:t>
      </w:r>
      <w:r w:rsidR="00A339D8">
        <w:rPr>
          <w:rFonts w:hint="cs"/>
          <w:rtl/>
          <w:lang w:bidi="ar-SA"/>
        </w:rPr>
        <w:t>" (يوحنا 10: 17). موته كان برهانًا على طاعته للوصية التي أخذها؛ وبالتالي خلق في الموت فقط دافعًا جديدًا للآب ليحبه.</w:t>
      </w:r>
    </w:p>
    <w:p w:rsidR="00A339D8" w:rsidRDefault="00AF08FF">
      <w:pPr>
        <w:rPr>
          <w:rtl/>
          <w:lang w:bidi="ar-SA"/>
        </w:rPr>
      </w:pPr>
      <w:r>
        <w:rPr>
          <w:rFonts w:hint="cs"/>
          <w:rtl/>
          <w:lang w:bidi="ar-SA"/>
        </w:rPr>
        <w:t xml:space="preserve">نحن نعرف بأن أحد التلاميذ كان له الامتياز بأن يكون في حضن يسوع؛ وهو بالذات الذي كان يجب أن يكون في وقت لاحق الذي يُبيّن </w:t>
      </w:r>
      <w:r w:rsidR="00F83A52">
        <w:rPr>
          <w:rFonts w:hint="cs"/>
          <w:rtl/>
          <w:lang w:bidi="ar-SA"/>
        </w:rPr>
        <w:t>في إنجيله المجد الإلهي في الابن الأزلي.</w:t>
      </w:r>
    </w:p>
    <w:p w:rsidR="00F83A52" w:rsidRDefault="00F83A52">
      <w:pPr>
        <w:rPr>
          <w:rtl/>
          <w:lang w:bidi="ar-SA"/>
        </w:rPr>
      </w:pPr>
      <w:r>
        <w:rPr>
          <w:rFonts w:hint="cs"/>
          <w:rtl/>
          <w:lang w:bidi="ar-SA"/>
        </w:rPr>
        <w:t>في الأمور الإلهية دائمًا ينطبق المبدأ بأننا سننجح في إخبار الآخرين وجعلهم قريبين فقط بالأمور التي أدركناها وتمتعنا بها في نفوسنا. فإن لم نحظى بقوة ما نقرأه ولم نتمتع به فلن يكون لكلامنا، مهما كان واضحًا، أي اهتمام أو تأثير. الرب بنفسه وضع هذا المبدأ في الكلمات: "</w:t>
      </w:r>
      <w:r w:rsidRPr="00F83A52">
        <w:rPr>
          <w:rtl/>
        </w:rPr>
        <w:t xml:space="preserve"> </w:t>
      </w:r>
      <w:r w:rsidRPr="00F83A52">
        <w:rPr>
          <w:rtl/>
          <w:lang w:bidi="ar-SA"/>
        </w:rPr>
        <w:t>اَلْحَقَّ الْحَقَّ أَقُولُ لَكَ: إِنَّنَا إِنَّمَا نَتَكَلَّمُ بِمَا نَعْلَمُ وَنَشْهَدُ بِمَا رَأَيْنَا</w:t>
      </w:r>
      <w:r>
        <w:rPr>
          <w:rFonts w:hint="cs"/>
          <w:rtl/>
          <w:lang w:bidi="ar-SA"/>
        </w:rPr>
        <w:t>" (يوحنا 3: 11).</w:t>
      </w:r>
    </w:p>
    <w:p w:rsidR="00F83A52" w:rsidRDefault="000924DC">
      <w:pPr>
        <w:rPr>
          <w:rtl/>
          <w:lang w:bidi="ar-SA"/>
        </w:rPr>
      </w:pPr>
      <w:r>
        <w:rPr>
          <w:rFonts w:hint="cs"/>
          <w:rtl/>
          <w:lang w:bidi="ar-SA"/>
        </w:rPr>
        <w:t xml:space="preserve">دعونا الآن ننشغل كيف أظهر الرب الآبَ. هو بنفسه يقول لنا. </w:t>
      </w:r>
      <w:r w:rsidR="00C76757">
        <w:rPr>
          <w:rFonts w:hint="cs"/>
          <w:rtl/>
          <w:lang w:bidi="ar-SA"/>
        </w:rPr>
        <w:t>لقد</w:t>
      </w:r>
      <w:r>
        <w:rPr>
          <w:rFonts w:hint="cs"/>
          <w:rtl/>
          <w:lang w:bidi="ar-SA"/>
        </w:rPr>
        <w:t xml:space="preserve"> أجاب اليهود: "</w:t>
      </w:r>
      <w:r w:rsidRPr="000924DC">
        <w:rPr>
          <w:rtl/>
        </w:rPr>
        <w:t xml:space="preserve"> </w:t>
      </w:r>
      <w:r w:rsidRPr="000924DC">
        <w:rPr>
          <w:rtl/>
          <w:lang w:bidi="ar-SA"/>
        </w:rPr>
        <w:t>لَوْ عَرَفْتُمُونِي لَعَرَفْتُمْ أَبِي أَيْضًا</w:t>
      </w:r>
      <w:r>
        <w:rPr>
          <w:rFonts w:hint="cs"/>
          <w:rtl/>
          <w:lang w:bidi="ar-SA"/>
        </w:rPr>
        <w:t>" (يوحنا 8: 19)؛ وقال لتوما: "</w:t>
      </w:r>
      <w:r w:rsidRPr="000924DC">
        <w:rPr>
          <w:rtl/>
          <w:lang w:bidi="ar-SA"/>
        </w:rPr>
        <w:t xml:space="preserve"> 7لَوْ كُنْتُمْ قَدْ عَرَفْتُمُونِي لَعَرَفْتُمْ أَبِي أَيْضًا. وَمِنَ الآنَ تَعْرِفُونَهُ وَقَدْ رَأَيْتُمُوهُ».  8قَالَ لَهُ فِيلُبُّسُ:«يَا سَيِّدُ، أَرِنَا الآبَ وَكَفَانَا».  9قَالَ لَهُ يَسُوعُ:«أَنَا مَعَكُمْ زَمَانًا هذِهِ مُدَّتُهُ وَلَمْ تَعْرِفْنِي يَا فِيلُبُّسُ! اَلَّذِي رَآنِي فَقَدْ رَأَى الآبَ، فَكَيْفَ تَقُولُ أَنْتَ: أَرِنَا الآبَ؟  10أَلَسْتَ تُؤْمِنُ أَنِّي أَنَا فِي الآبِ وَالآبَ فِيَّ؟ الْكَلاَمُ الَّذِي أُكَلِّمُكُمْ بِهِ لَسْتُ أَتَكَلَّمُ بِهِ مِنْ نَفْسِي، لكِنَّ الآبَ الْحَالَّ فِيَّ هُوَ يَعْمَلُ الأَعْمَالَ.  11صَدِّقُونِي أَنِّي فِي الآبِ وَالآبَ فِيَّ، وَإِلاَّ فَصَدِّقُونِي لِسَبَبِ الأَعْمَالِ نَفْسِهَا.</w:t>
      </w:r>
      <w:r>
        <w:rPr>
          <w:rFonts w:hint="cs"/>
          <w:rtl/>
          <w:lang w:bidi="ar-SA"/>
        </w:rPr>
        <w:t xml:space="preserve">" (يوحنا 14: 7 </w:t>
      </w:r>
      <w:r>
        <w:rPr>
          <w:rtl/>
          <w:lang w:bidi="ar-SA"/>
        </w:rPr>
        <w:t>–</w:t>
      </w:r>
      <w:r>
        <w:rPr>
          <w:rFonts w:hint="cs"/>
          <w:rtl/>
          <w:lang w:bidi="ar-SA"/>
        </w:rPr>
        <w:t xml:space="preserve"> 11).</w:t>
      </w:r>
    </w:p>
    <w:p w:rsidR="00C76757" w:rsidRDefault="00C76757">
      <w:pPr>
        <w:rPr>
          <w:rtl/>
          <w:lang w:bidi="ar-SA"/>
        </w:rPr>
      </w:pPr>
      <w:r>
        <w:rPr>
          <w:rFonts w:hint="cs"/>
          <w:rtl/>
          <w:lang w:bidi="ar-SA"/>
        </w:rPr>
        <w:t>فالمسيح كان في كل ما كانه، في كل ما تكلم به وفعله، في كل حياته على الأرض إعلان الآب، بمعنى هو كان لكل مَن له عين ترى، وأذن تسمع، الإعلان الكامل والصورة الكاملة لكل ما هو الآب في ذاته.</w:t>
      </w:r>
    </w:p>
    <w:p w:rsidR="000A506F" w:rsidRDefault="000A506F" w:rsidP="000A506F">
      <w:pPr>
        <w:rPr>
          <w:rtl/>
          <w:lang w:bidi="ar-SA"/>
        </w:rPr>
      </w:pPr>
      <w:r>
        <w:rPr>
          <w:rFonts w:hint="cs"/>
          <w:rtl/>
          <w:lang w:bidi="ar-SA"/>
        </w:rPr>
        <w:t>لهذا قال للآب: "</w:t>
      </w:r>
      <w:r>
        <w:rPr>
          <w:rtl/>
          <w:lang w:bidi="ar-SA"/>
        </w:rPr>
        <w:t xml:space="preserve">أَنَا مَجَّدْتُكَ عَلَى الأَرْضِ. </w:t>
      </w:r>
      <w:r>
        <w:rPr>
          <w:rFonts w:hint="cs"/>
          <w:rtl/>
          <w:lang w:bidi="ar-SA"/>
        </w:rPr>
        <w:t>...</w:t>
      </w:r>
      <w:r>
        <w:rPr>
          <w:rtl/>
          <w:lang w:bidi="ar-SA"/>
        </w:rPr>
        <w:t xml:space="preserve"> وَعَرَّفْتُهُمُ اسْمَكَ.</w:t>
      </w:r>
      <w:r>
        <w:rPr>
          <w:rFonts w:hint="cs"/>
          <w:rtl/>
          <w:lang w:bidi="ar-SA"/>
        </w:rPr>
        <w:t>" (يوحنا 17: 4، 26). الاسم في الكتاب المقدس هو دائمًا التعبير عن ما يكونه الشخص. فالرب يقول لنا بذاته، بأنه هو ابن الله الأزلي، الذي أخبر بحق وجوهر الآب بأكمله.</w:t>
      </w:r>
    </w:p>
    <w:p w:rsidR="00555CA6" w:rsidRDefault="00555CA6" w:rsidP="000A506F">
      <w:pPr>
        <w:rPr>
          <w:rtl/>
          <w:lang w:bidi="ar-SA"/>
        </w:rPr>
      </w:pPr>
      <w:r>
        <w:rPr>
          <w:rFonts w:hint="cs"/>
          <w:rtl/>
          <w:lang w:bidi="ar-SA"/>
        </w:rPr>
        <w:t xml:space="preserve">في أن المسيح اجتاز في هذا العالم المتقلب، فكل سمة إن جاز لنا التعبير، كل صفة في الآب، كل جمال وكمال أفكاره، جوهره وقلبه ظهر تعبيره بحيث أن الذين تلامسوا معه، مع "الكلمة الصائر جسدًا" </w:t>
      </w:r>
      <w:r>
        <w:rPr>
          <w:rtl/>
          <w:lang w:bidi="ar-SA"/>
        </w:rPr>
        <w:t>–</w:t>
      </w:r>
      <w:r>
        <w:rPr>
          <w:rFonts w:hint="cs"/>
          <w:rtl/>
          <w:lang w:bidi="ar-SA"/>
        </w:rPr>
        <w:t xml:space="preserve"> بحيث عيونهم كانت ممسوحة -، جاز لهم أن يروا فيه تجسيد الآب، صورته الحيّة، "بهاء مجده، ورسم جوهره" (عبرانيين 1: 3). بالطبع هو كان للعين الطبيعية "يسوع الناصري"، "ابن النجار". كم هو عجيب بأن ترى العين التي فتحها الروح القدس فيه مجد وحيدٍ للآب (يوحنا 14)، بأن يحق لها أن تميز الذي أظهر الآب تمامًا يوميًا هنا على الأرض </w:t>
      </w:r>
      <w:r w:rsidR="005B393C">
        <w:rPr>
          <w:rFonts w:hint="cs"/>
          <w:rtl/>
          <w:lang w:bidi="ar-SA"/>
        </w:rPr>
        <w:t>ومثّله</w:t>
      </w:r>
      <w:r>
        <w:rPr>
          <w:rFonts w:hint="cs"/>
          <w:rtl/>
          <w:lang w:bidi="ar-SA"/>
        </w:rPr>
        <w:t xml:space="preserve"> في</w:t>
      </w:r>
      <w:r w:rsidR="00F80BB8">
        <w:rPr>
          <w:rFonts w:hint="cs"/>
          <w:rtl/>
          <w:lang w:bidi="ar-SA"/>
        </w:rPr>
        <w:t xml:space="preserve"> كل</w:t>
      </w:r>
      <w:r>
        <w:rPr>
          <w:rFonts w:hint="cs"/>
          <w:rtl/>
          <w:lang w:bidi="ar-SA"/>
        </w:rPr>
        <w:t xml:space="preserve"> وقت في صورة كاملة.</w:t>
      </w:r>
    </w:p>
    <w:p w:rsidR="00F80BB8" w:rsidRDefault="00F80BB8" w:rsidP="000A506F">
      <w:pPr>
        <w:rPr>
          <w:rtl/>
          <w:lang w:bidi="ar-SA"/>
        </w:rPr>
      </w:pPr>
      <w:r>
        <w:rPr>
          <w:rFonts w:hint="cs"/>
          <w:rtl/>
          <w:lang w:bidi="ar-SA"/>
        </w:rPr>
        <w:t xml:space="preserve">لكن دعونا ندخل في تفاصيل هذا الإعلان </w:t>
      </w:r>
      <w:r w:rsidRPr="00224EA0">
        <w:rPr>
          <w:rFonts w:hint="cs"/>
          <w:rtl/>
          <w:lang w:bidi="ar-SA"/>
        </w:rPr>
        <w:t>المجيد</w:t>
      </w:r>
      <w:r>
        <w:rPr>
          <w:rFonts w:hint="cs"/>
          <w:rtl/>
          <w:lang w:bidi="ar-SA"/>
        </w:rPr>
        <w:t>!</w:t>
      </w:r>
      <w:r w:rsidR="00224EA0" w:rsidRPr="00224EA0">
        <w:rPr>
          <w:rtl/>
        </w:rPr>
        <w:t xml:space="preserve"> </w:t>
      </w:r>
      <w:r w:rsidR="00224EA0" w:rsidRPr="00224EA0">
        <w:rPr>
          <w:rtl/>
          <w:lang w:bidi="ar-SA"/>
        </w:rPr>
        <w:t xml:space="preserve">يصف لنا الرب نفسه بمزيد من التفصيل كيف أنه، من خلال كلماته وأعماله، وضع </w:t>
      </w:r>
      <w:r w:rsidR="00224EA0">
        <w:rPr>
          <w:rFonts w:hint="cs"/>
          <w:rtl/>
          <w:lang w:bidi="ar-SA"/>
        </w:rPr>
        <w:t>وأظهر</w:t>
      </w:r>
      <w:r w:rsidR="00224EA0" w:rsidRPr="00224EA0">
        <w:rPr>
          <w:rtl/>
          <w:lang w:bidi="ar-SA"/>
        </w:rPr>
        <w:t xml:space="preserve"> إلهه وأبيه لأعيننا وقلوبنا.</w:t>
      </w:r>
      <w:r w:rsidR="00224EA0">
        <w:rPr>
          <w:rFonts w:hint="cs"/>
          <w:rtl/>
          <w:lang w:bidi="ar-SA"/>
        </w:rPr>
        <w:t xml:space="preserve"> فبالكلمة والعمل فقط يمكننا أن نختبر ما في الإنسان كما وبهما فقط ما في الله. لقد سمعنا بأن الرب يسوع قال: "</w:t>
      </w:r>
      <w:r w:rsidR="00224EA0" w:rsidRPr="00224EA0">
        <w:rPr>
          <w:rtl/>
          <w:lang w:bidi="ar-SA"/>
        </w:rPr>
        <w:t>الْكَلاَمُ الَّذِي أُكَلِّمُكُمْ بِهِ لَسْتُ أَتَكَلَّمُ بِهِ مِنْ نَفْسِي</w:t>
      </w:r>
      <w:r w:rsidR="00224EA0">
        <w:rPr>
          <w:rFonts w:hint="cs"/>
          <w:rtl/>
          <w:lang w:bidi="ar-SA"/>
        </w:rPr>
        <w:t>"؛ وفي يوحنا 5: 19 قال: "</w:t>
      </w:r>
      <w:r w:rsidR="00224EA0" w:rsidRPr="00224EA0">
        <w:rPr>
          <w:rtl/>
          <w:lang w:bidi="ar-SA"/>
        </w:rPr>
        <w:t>«الْحَقَّ الْحَقَّ أَقُولُ لَكُمْ: لاَ يَقْدِرُ الابْنُ أَنْ يَعْمَلَ مِنْ نَفْسِهِ شَيْئًا إِلاَّ مَا يَنْظُرُ الآبَ يَعْمَلُ. لأَنْ مَهْمَا عَمِلَ ذَاكَ فَهذَا يَعْمَلُهُ الابْنُ كَذلِكَ.</w:t>
      </w:r>
      <w:r w:rsidR="00224EA0">
        <w:rPr>
          <w:rFonts w:hint="cs"/>
          <w:rtl/>
          <w:lang w:bidi="ar-SA"/>
        </w:rPr>
        <w:t xml:space="preserve">" الرب يسوع لم يتكلم ولم يفعل شيئًا من ذاته؛ ولا في أية كلمة ولا في أي عمل كان مستقلاً عن الآب (يوحنا 8: 28). مع أنه الابن الأزلي و"الله من الأزل"، غير أنه لم يأتِ ليفعل إرادته وإنما مشيئة الذي أرسله (يوحنا 6: 38). لذا فكل كلمة من كلامه وكل عمل عمله لم يكن بإرادته هو </w:t>
      </w:r>
      <w:r w:rsidR="00224EA0">
        <w:rPr>
          <w:rtl/>
          <w:lang w:bidi="ar-SA"/>
        </w:rPr>
        <w:t>–</w:t>
      </w:r>
      <w:r w:rsidR="00224EA0">
        <w:rPr>
          <w:rFonts w:hint="cs"/>
          <w:rtl/>
          <w:lang w:bidi="ar-SA"/>
        </w:rPr>
        <w:t xml:space="preserve"> مهما كانت كاملة في حد ذاتها -، وإنما كانت نابعة دائمًا من مشيئة الآب. هو لم يتكلم ولم يعمل إلا في اعتمادٍ على الآب</w:t>
      </w:r>
      <w:r w:rsidR="00114A0D">
        <w:rPr>
          <w:rFonts w:hint="cs"/>
          <w:rtl/>
          <w:lang w:bidi="ar-SA"/>
        </w:rPr>
        <w:t xml:space="preserve"> وفي خضوع طوعي لمشيئته. فكل كلمة من كلامه وعمل عمله كان إعلانًا وتمثيلاً للذي أرسله.</w:t>
      </w:r>
    </w:p>
    <w:p w:rsidR="005D25A7" w:rsidRDefault="00114A0D" w:rsidP="000A506F">
      <w:pPr>
        <w:rPr>
          <w:rtl/>
          <w:lang w:bidi="ar-SA"/>
        </w:rPr>
      </w:pPr>
      <w:r>
        <w:rPr>
          <w:rFonts w:hint="cs"/>
          <w:rtl/>
          <w:lang w:bidi="ar-SA"/>
        </w:rPr>
        <w:t xml:space="preserve">كل هذا يرينا من جانب واحد كمال الرب العجيب، ومن الجانب الآخر أيضًا كذلك في تناقض أسيف عدم كمالنا نحن. كما أنه كان كاملاً إلهيًا هكذا أيضًا كان كلامه وأعماله. ولم يكن أي فارق ما بين كلامه،أعماله وشخصه من من ناحية شخصيته. فلقد أجاب اليهود على سؤالهم "مَن أنت؟"، : "إني ما أكلمكم به." هو كان الحق، هو تكلم بالحق، وقد فعل الحق. أو كما قال أحد الأشخاص: "كلامه أظهره الذي كان الحق أيضًا كشخص." كثيرًا ما يكون في كلامنا أقل من الحق أو أنها تتعدى الحق. كثيرًا ما يجب علينا أن ندرك كإذلال لنا بأننا لم نعبّر بالطريقة الصحيحة </w:t>
      </w:r>
      <w:r w:rsidR="005D25A7">
        <w:rPr>
          <w:rFonts w:hint="cs"/>
          <w:rtl/>
          <w:lang w:bidi="ar-SA"/>
        </w:rPr>
        <w:t>ما أردنا قوله. كم من مرة نترك من وراءنا بسبب عدم كمال كلامنا انطباعًا غير صحيح وإن لم يكن ليس بحق تمامًا. أما هو بالمقابل فكل كلمة منه كان كاملة ولذا كانت مرسال نور عن مجده الشخصي كما وإخبار عن الآب. وألم يكن كذلك الحال في كل عمل من أعماله أيضًا؟ لقد قال: "</w:t>
      </w:r>
      <w:r w:rsidR="005D25A7" w:rsidRPr="005D25A7">
        <w:rPr>
          <w:rtl/>
          <w:lang w:bidi="ar-SA"/>
        </w:rPr>
        <w:t>الْكَلاَمُ الَّذِي أُكَلِّمُكُمْ بِهِ لَسْتُ أَتَكَلَّمُ بِهِ مِنْ نَفْسِي، لكِنَّ الآبَ الْحَالَّ فِيَّ هُوَ يَعْمَلُ الأَعْمَالَ.</w:t>
      </w:r>
      <w:r w:rsidR="005D25A7">
        <w:rPr>
          <w:rFonts w:hint="cs"/>
          <w:rtl/>
          <w:lang w:bidi="ar-SA"/>
        </w:rPr>
        <w:t>" (يوحنا 14: 10). لننتبه في هذا القول إلى الرابطة في انتقاله من الكلام إلى الأعمال. كلامه كان كاملاً مثل أعماله؛ وكلاهما عملا على إعلان وتمثيل الآب في هذا العالم.</w:t>
      </w:r>
    </w:p>
    <w:p w:rsidR="00114A0D" w:rsidRDefault="005D25A7" w:rsidP="000A506F">
      <w:pPr>
        <w:rPr>
          <w:lang w:bidi="ar-SA"/>
        </w:rPr>
      </w:pPr>
      <w:r>
        <w:rPr>
          <w:rFonts w:hint="cs"/>
          <w:rtl/>
          <w:lang w:bidi="ar-SA"/>
        </w:rPr>
        <w:t xml:space="preserve">فكم هذا يهب قيمته وقدره الثمين لكل ما نجده مُشار به إلى ربنا. بعضًا مما قاله وعمله لم يُحفَظ لنا (لوقا 24: 27؛ يوحنا 21: 25؛ أعمال الرسل 1: 3)؛ وربما </w:t>
      </w:r>
      <w:r w:rsidR="00EE2322">
        <w:rPr>
          <w:rFonts w:hint="cs"/>
          <w:rtl/>
          <w:lang w:bidi="ar-SA"/>
        </w:rPr>
        <w:t xml:space="preserve">كنا نحزن على ذلك. لكن يمكننا أن نكون متأكدين بأنه لم يتبقى أية كلمة ولا أي عمل عمله الرب، كان يجب أن نُخبَر به لكي نحصل على إعلان أكثر كمالاً عن الآب. فلو سُلّمنا المزيد عن حياة الرب أكثر مما نعرفه، مهما بلغ كمال كل خبر جديد عنه، إلا أن صورة الله لن يزداد كمالها به. فليس لنا أن نشكو من أية خسارة؛ فالحكمة الإلهية والمحبة الإلهية قد اهتمت بحفظ كل ما هو لتمجيد الله الآب، كما وكل ما كان ضروري لتعليمنا وبركتنا. باختصار: كل ما تسلمناه في الكتاب المقدس، هو تصوير كامل عن الرب يسوع وبالتالي إعلانٌ كامل عن الآب. إن فقط حذفنا كلمة، أو عمل من الأخبار المقدسة فسيتأذى جمال واكتمال الصورة. في أيام كأيامنا من المهم جدًا بأن نشدد على عصمة الكتاب </w:t>
      </w:r>
      <w:hyperlink r:id="rId8" w:anchor=":~:text=Auf%20der%20einen%20Seite%20sucht" w:history="1">
        <w:r w:rsidR="00EE2322" w:rsidRPr="00EE2322">
          <w:rPr>
            <w:rStyle w:val="Hyperlink"/>
            <w:rFonts w:hint="cs"/>
            <w:rtl/>
            <w:lang w:bidi="ar-SA"/>
          </w:rPr>
          <w:t>المقدس</w:t>
        </w:r>
      </w:hyperlink>
      <w:r w:rsidR="00EE2322">
        <w:rPr>
          <w:rFonts w:hint="cs"/>
          <w:rtl/>
          <w:lang w:bidi="ar-SA"/>
        </w:rPr>
        <w:t xml:space="preserve">. </w:t>
      </w:r>
    </w:p>
    <w:sectPr w:rsidR="00114A0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5B16" w:rsidRDefault="00195B16" w:rsidP="00920B7C">
      <w:pPr>
        <w:spacing w:after="0" w:line="240" w:lineRule="auto"/>
      </w:pPr>
      <w:r>
        <w:separator/>
      </w:r>
    </w:p>
  </w:endnote>
  <w:endnote w:type="continuationSeparator" w:id="0">
    <w:p w:rsidR="00195B16" w:rsidRDefault="00195B16" w:rsidP="00920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5B16" w:rsidRDefault="00195B16" w:rsidP="00920B7C">
      <w:pPr>
        <w:spacing w:after="0" w:line="240" w:lineRule="auto"/>
      </w:pPr>
      <w:r>
        <w:separator/>
      </w:r>
    </w:p>
  </w:footnote>
  <w:footnote w:type="continuationSeparator" w:id="0">
    <w:p w:rsidR="00195B16" w:rsidRDefault="00195B16" w:rsidP="00920B7C">
      <w:pPr>
        <w:spacing w:after="0" w:line="240" w:lineRule="auto"/>
      </w:pPr>
      <w:r>
        <w:continuationSeparator/>
      </w:r>
    </w:p>
  </w:footnote>
  <w:footnote w:id="1">
    <w:p w:rsidR="00920B7C" w:rsidRPr="00A339D8" w:rsidRDefault="00920B7C">
      <w:pPr>
        <w:pStyle w:val="FootnoteText"/>
        <w:rPr>
          <w:b/>
          <w:bCs/>
          <w:sz w:val="26"/>
          <w:szCs w:val="26"/>
        </w:rPr>
      </w:pPr>
      <w:r w:rsidRPr="00A339D8">
        <w:rPr>
          <w:rStyle w:val="FootnoteReference"/>
          <w:b/>
          <w:bCs/>
          <w:sz w:val="26"/>
          <w:szCs w:val="26"/>
        </w:rPr>
        <w:footnoteRef/>
      </w:r>
      <w:r w:rsidRPr="00A339D8">
        <w:rPr>
          <w:b/>
          <w:bCs/>
          <w:sz w:val="26"/>
          <w:szCs w:val="26"/>
          <w:rtl/>
        </w:rPr>
        <w:t xml:space="preserve"> </w:t>
      </w:r>
    </w:p>
  </w:footnote>
  <w:footnote w:id="2">
    <w:p w:rsidR="00A339D8" w:rsidRPr="00A339D8" w:rsidRDefault="00A339D8">
      <w:pPr>
        <w:pStyle w:val="FootnoteText"/>
        <w:rPr>
          <w:b/>
          <w:bCs/>
          <w:sz w:val="26"/>
          <w:szCs w:val="26"/>
          <w:lang w:bidi="ar-SA"/>
        </w:rPr>
      </w:pPr>
      <w:r w:rsidRPr="00A339D8">
        <w:rPr>
          <w:rStyle w:val="FootnoteReference"/>
          <w:b/>
          <w:bCs/>
          <w:sz w:val="26"/>
          <w:szCs w:val="26"/>
        </w:rPr>
        <w:footnoteRef/>
      </w:r>
      <w:r w:rsidRPr="00A339D8">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A6"/>
    <w:rsid w:val="000924DC"/>
    <w:rsid w:val="000A506F"/>
    <w:rsid w:val="00114A0D"/>
    <w:rsid w:val="00195B16"/>
    <w:rsid w:val="00224EA0"/>
    <w:rsid w:val="00395FA6"/>
    <w:rsid w:val="00555CA6"/>
    <w:rsid w:val="005B393C"/>
    <w:rsid w:val="005D25A7"/>
    <w:rsid w:val="006D0E32"/>
    <w:rsid w:val="0074129C"/>
    <w:rsid w:val="00820987"/>
    <w:rsid w:val="00885EA6"/>
    <w:rsid w:val="008E0EC1"/>
    <w:rsid w:val="00920B7C"/>
    <w:rsid w:val="00A339D8"/>
    <w:rsid w:val="00AF08FF"/>
    <w:rsid w:val="00AF6FE2"/>
    <w:rsid w:val="00B22DD1"/>
    <w:rsid w:val="00BA2088"/>
    <w:rsid w:val="00C07178"/>
    <w:rsid w:val="00C76757"/>
    <w:rsid w:val="00CF2C0E"/>
    <w:rsid w:val="00E34B7F"/>
    <w:rsid w:val="00E57F4F"/>
    <w:rsid w:val="00EE2322"/>
    <w:rsid w:val="00F36F57"/>
    <w:rsid w:val="00F80BB8"/>
    <w:rsid w:val="00F83A5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6ADC"/>
  <w15:chartTrackingRefBased/>
  <w15:docId w15:val="{B631BE4E-540C-4D5A-A70F-129A75EB7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5EA6"/>
    <w:rPr>
      <w:color w:val="0563C1" w:themeColor="hyperlink"/>
      <w:u w:val="single"/>
    </w:rPr>
  </w:style>
  <w:style w:type="character" w:styleId="UnresolvedMention">
    <w:name w:val="Unresolved Mention"/>
    <w:basedOn w:val="DefaultParagraphFont"/>
    <w:uiPriority w:val="99"/>
    <w:semiHidden/>
    <w:unhideWhenUsed/>
    <w:rsid w:val="00885EA6"/>
    <w:rPr>
      <w:color w:val="605E5C"/>
      <w:shd w:val="clear" w:color="auto" w:fill="E1DFDD"/>
    </w:rPr>
  </w:style>
  <w:style w:type="paragraph" w:styleId="FootnoteText">
    <w:name w:val="footnote text"/>
    <w:basedOn w:val="Normal"/>
    <w:link w:val="FootnoteTextChar"/>
    <w:uiPriority w:val="99"/>
    <w:semiHidden/>
    <w:unhideWhenUsed/>
    <w:rsid w:val="00920B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0B7C"/>
    <w:rPr>
      <w:noProof/>
      <w:sz w:val="20"/>
      <w:szCs w:val="20"/>
      <w:lang w:bidi="ar-EG"/>
    </w:rPr>
  </w:style>
  <w:style w:type="character" w:styleId="FootnoteReference">
    <w:name w:val="footnote reference"/>
    <w:basedOn w:val="DefaultParagraphFont"/>
    <w:uiPriority w:val="99"/>
    <w:semiHidden/>
    <w:unhideWhenUsed/>
    <w:rsid w:val="00920B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christus-die-offenbarung-des-vaters-a5879.html" TargetMode="External"/><Relationship Id="rId3" Type="http://schemas.openxmlformats.org/officeDocument/2006/relationships/settings" Target="settings.xml"/><Relationship Id="rId7" Type="http://schemas.openxmlformats.org/officeDocument/2006/relationships/hyperlink" Target="https://www.soundwords.de/christus-die-offenbarung-des-vaters-a5879.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A47C0-4054-4292-ACB9-FDADAB1E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15</cp:revision>
  <dcterms:created xsi:type="dcterms:W3CDTF">2023-03-13T07:24:00Z</dcterms:created>
  <dcterms:modified xsi:type="dcterms:W3CDTF">2023-03-14T07:19:00Z</dcterms:modified>
</cp:coreProperties>
</file>