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90B9E" w14:textId="2899DFB0" w:rsidR="00AF6FE2" w:rsidRDefault="00E31853">
      <w:pPr>
        <w:rPr>
          <w:rtl/>
        </w:rPr>
      </w:pPr>
      <w:hyperlink r:id="rId4" w:history="1">
        <w:r w:rsidRPr="00E31853">
          <w:rPr>
            <w:rStyle w:val="Hyperlink"/>
            <w:rtl/>
          </w:rPr>
          <w:t>معنى موعظة الجبل - متى 5</w:t>
        </w:r>
      </w:hyperlink>
    </w:p>
    <w:p w14:paraId="176D4517" w14:textId="688AC414" w:rsidR="00E31853" w:rsidRDefault="00E31853" w:rsidP="00E31853">
      <w:pPr>
        <w:bidi w:val="0"/>
      </w:pPr>
      <w:r w:rsidRPr="00E31853">
        <w:t>Frank Binford Hole</w:t>
      </w:r>
    </w:p>
    <w:p w14:paraId="102A69EE" w14:textId="3E128B19" w:rsidR="00E31853" w:rsidRDefault="00E31853">
      <w:pPr>
        <w:rPr>
          <w:rtl/>
          <w:lang w:bidi="ar-SA"/>
        </w:rPr>
      </w:pPr>
      <w:r>
        <w:rPr>
          <w:rFonts w:hint="cs"/>
          <w:rtl/>
          <w:lang w:bidi="ar-SA"/>
        </w:rPr>
        <w:t>متى 5: 1، 2</w:t>
      </w:r>
    </w:p>
    <w:p w14:paraId="07FE5588" w14:textId="01AF542D" w:rsidR="00E31853" w:rsidRDefault="00E31853">
      <w:pPr>
        <w:rPr>
          <w:rtl/>
          <w:lang w:bidi="ar-SA"/>
        </w:rPr>
      </w:pPr>
      <w:r>
        <w:rPr>
          <w:rFonts w:hint="cs"/>
          <w:rtl/>
          <w:lang w:bidi="ar-SA"/>
        </w:rPr>
        <w:t>ابتدا الرب الآن بأن يكلم تلاميذه وإن كان ذلك أمام جموع الشعب، ليعلّمهم عن مبادئ الملكوت</w:t>
      </w:r>
    </w:p>
    <w:p w14:paraId="44112CEE" w14:textId="46E2EF0D" w:rsidR="00E31853" w:rsidRDefault="00E31853">
      <w:pPr>
        <w:rPr>
          <w:rtl/>
          <w:lang w:bidi="ar-SA"/>
        </w:rPr>
      </w:pPr>
      <w:r>
        <w:rPr>
          <w:rFonts w:hint="cs"/>
          <w:rtl/>
          <w:lang w:bidi="ar-SA"/>
        </w:rPr>
        <w:t xml:space="preserve">متى 5: 3 </w:t>
      </w:r>
      <w:r>
        <w:rPr>
          <w:rtl/>
          <w:lang w:bidi="ar-SA"/>
        </w:rPr>
        <w:t>–</w:t>
      </w:r>
      <w:r>
        <w:rPr>
          <w:rFonts w:hint="cs"/>
          <w:rtl/>
          <w:lang w:bidi="ar-SA"/>
        </w:rPr>
        <w:t xml:space="preserve"> 10</w:t>
      </w:r>
    </w:p>
    <w:p w14:paraId="22261C5E" w14:textId="079F048D" w:rsidR="00E31853" w:rsidRDefault="00E31853">
      <w:pPr>
        <w:rPr>
          <w:rtl/>
          <w:lang w:bidi="ar-SA"/>
        </w:rPr>
      </w:pPr>
      <w:r>
        <w:rPr>
          <w:rFonts w:hint="cs"/>
          <w:rtl/>
          <w:lang w:bidi="ar-SA"/>
        </w:rPr>
        <w:t>في البداية أظهر نوعية الناس التي ستدخل هذا الملكوت لتمتلكه وتتمتع بفوائده. في ممالك البشر يحتاج المرء في أيامنا الكثير من الثقة بالذات والحزم إن أراد أن يكون ناجحًا؛ أما في ملكوت السماوات بالمقابل فهو عكس ذلك. فمن العهد القديم كان قد أُشير إلى هذا الأمر: مزمور 37: 11 يعبّر عن هذا الأمر بصورة جلية تمامًا. أما هنا فيقدم الرب هذه الحقيقة بصورة أشمل أمام عيوننا. هو يرسم لنا صورة أدبية عن البقية التقية، التي في الأخير ستدخل الملكوت. هو يذكر ثمانية أمور مبتدئًا بمسكنة الروح وينهيها بالاضطهادات. هذا الترتيب يجعلنا نميّز تسلسل معيّن. التوبة تنشئ مسكنة في الروح، وهنا لا بد وأن تكون بداية كل شيء</w:t>
      </w:r>
      <w:r w:rsidR="00440CDE">
        <w:rPr>
          <w:rFonts w:hint="cs"/>
          <w:rtl/>
          <w:lang w:bidi="ar-SA"/>
        </w:rPr>
        <w:t>. من بعد ذلك حزن ووداعة ناشئة من فطنة حقيقية بما في داخل ذواتنا، ومن ثم عطش إلى البرّ كما نجده في الله وحده. من ثم عندما تملأ هذه الفضائل المؤمن تظهر فيه صفات الله بذاته: رحمة، طهارة، سلام. غير أن العالم لا يطلب الله ولا مزاياه. فتحدث الاضطهادات التي تنتهي بها هذه السلسلة.</w:t>
      </w:r>
    </w:p>
    <w:p w14:paraId="5B1C3CA9" w14:textId="48631055" w:rsidR="00440CDE" w:rsidRDefault="00440CDE">
      <w:pPr>
        <w:rPr>
          <w:rtl/>
          <w:lang w:bidi="ar-SA"/>
        </w:rPr>
      </w:pPr>
      <w:r>
        <w:rPr>
          <w:rFonts w:hint="cs"/>
          <w:rtl/>
          <w:lang w:bidi="ar-SA"/>
        </w:rPr>
        <w:t>متى 5: 11، 12</w:t>
      </w:r>
    </w:p>
    <w:p w14:paraId="26F68209" w14:textId="28C9B506" w:rsidR="00440CDE" w:rsidRDefault="00440CDE">
      <w:pPr>
        <w:rPr>
          <w:rtl/>
          <w:lang w:bidi="ar-SA"/>
        </w:rPr>
      </w:pPr>
      <w:r>
        <w:rPr>
          <w:rFonts w:hint="cs"/>
          <w:rtl/>
          <w:lang w:bidi="ar-SA"/>
        </w:rPr>
        <w:t xml:space="preserve">إن البركة التي نراها في الأعداد 3 حتى 10 ستتحقق بالكامل عندما سيُقام ملكوت السماوات على الأرض. في كل تطويبة من التطويبات ما عدا الأخيرة يوصف متقو الله في صورة شخصية، لكن في العددين 11 و 12 يكلّم الرب تلاميذه شخصيًا. إن كلمة الضمير "هم" في عدد 10 تتبدل في عدد 11 لتصير "أنتم"، فبتوجيهه الكلام لتلاميذه </w:t>
      </w:r>
      <w:r w:rsidR="008717CB">
        <w:rPr>
          <w:rFonts w:hint="cs"/>
          <w:rtl/>
          <w:lang w:bidi="ar-SA"/>
        </w:rPr>
        <w:t>ي</w:t>
      </w:r>
      <w:r>
        <w:rPr>
          <w:rFonts w:hint="cs"/>
          <w:rtl/>
          <w:lang w:bidi="ar-SA"/>
        </w:rPr>
        <w:t>عد</w:t>
      </w:r>
      <w:r w:rsidR="008717CB">
        <w:rPr>
          <w:rFonts w:hint="cs"/>
          <w:rtl/>
          <w:lang w:bidi="ar-SA"/>
        </w:rPr>
        <w:t>هم</w:t>
      </w:r>
      <w:r>
        <w:rPr>
          <w:rFonts w:hint="cs"/>
          <w:rtl/>
          <w:lang w:bidi="ar-SA"/>
        </w:rPr>
        <w:t xml:space="preserve"> </w:t>
      </w:r>
      <w:r w:rsidR="008717CB">
        <w:rPr>
          <w:rFonts w:hint="cs"/>
          <w:rtl/>
          <w:lang w:bidi="ar-SA"/>
        </w:rPr>
        <w:t>بأجرة</w:t>
      </w:r>
      <w:r>
        <w:rPr>
          <w:rFonts w:hint="cs"/>
          <w:rtl/>
          <w:lang w:bidi="ar-SA"/>
        </w:rPr>
        <w:t xml:space="preserve"> في السماوات</w:t>
      </w:r>
      <w:r w:rsidR="008717CB">
        <w:rPr>
          <w:rFonts w:hint="cs"/>
          <w:rtl/>
          <w:lang w:bidi="ar-SA"/>
        </w:rPr>
        <w:t xml:space="preserve">. لقد كان يعلم بأن تلاميذه سينتقلون إلى نظام جديد وسماوي في الأمور، وإذ صادق على الأمور العتيقة في نور أوضح، ابتدأ يخبرهم ببعض الأمور الجديدة التي كانت قريبة حدوثها. إن التبدل في هذين العددين ملفت جدًا ويفيدنا كثيرًا لكي نفهم طابع "موعظة الجبل" التي لخّص فيها الرب تعاليمه وربطها بالأمور العتيقة كما سلمها موسى. في يوحنا 13 </w:t>
      </w:r>
      <w:r w:rsidR="008717CB">
        <w:rPr>
          <w:rtl/>
          <w:lang w:bidi="ar-SA"/>
        </w:rPr>
        <w:t>–</w:t>
      </w:r>
      <w:r w:rsidR="008717CB">
        <w:rPr>
          <w:rFonts w:hint="cs"/>
          <w:rtl/>
          <w:lang w:bidi="ar-SA"/>
        </w:rPr>
        <w:t xml:space="preserve"> 16 (إننا هنا يمكننا أن نتكلم عن "موعظة العليّة") وسّع تعاليمه وربطها بكامل النور الذي سيحدث لو جاء الروح القدس.</w:t>
      </w:r>
    </w:p>
    <w:p w14:paraId="71C979CF" w14:textId="1981D289" w:rsidR="008717CB" w:rsidRDefault="008717CB">
      <w:pPr>
        <w:rPr>
          <w:rtl/>
          <w:lang w:bidi="ar-SA"/>
        </w:rPr>
      </w:pPr>
      <w:r>
        <w:rPr>
          <w:rFonts w:hint="cs"/>
          <w:rtl/>
          <w:lang w:bidi="ar-SA"/>
        </w:rPr>
        <w:t>في الاضطهادات من أجل اسمه ستحل بركته على تلاميذه، وهذا كان عليهم أن يعرفوه ويفرحوا به. فيما هو طبيعي نحن نرتعب من الاضطهادات، غير أن الت</w:t>
      </w:r>
      <w:r w:rsidR="00B55CC3">
        <w:rPr>
          <w:rFonts w:hint="cs"/>
          <w:rtl/>
          <w:lang w:bidi="ar-SA"/>
        </w:rPr>
        <w:t>ا</w:t>
      </w:r>
      <w:r>
        <w:rPr>
          <w:rFonts w:hint="cs"/>
          <w:rtl/>
          <w:lang w:bidi="ar-SA"/>
        </w:rPr>
        <w:t xml:space="preserve">ريخ </w:t>
      </w:r>
      <w:r w:rsidR="00B55CC3">
        <w:rPr>
          <w:rFonts w:hint="cs"/>
          <w:rtl/>
          <w:lang w:bidi="ar-SA"/>
        </w:rPr>
        <w:t>يشهد</w:t>
      </w:r>
      <w:r>
        <w:rPr>
          <w:rFonts w:hint="cs"/>
          <w:rtl/>
          <w:lang w:bidi="ar-SA"/>
        </w:rPr>
        <w:t xml:space="preserve"> حقيقة </w:t>
      </w:r>
      <w:r w:rsidR="00B55CC3">
        <w:rPr>
          <w:rFonts w:hint="cs"/>
          <w:rtl/>
          <w:lang w:bidi="ar-SA"/>
        </w:rPr>
        <w:t>ب</w:t>
      </w:r>
      <w:r>
        <w:rPr>
          <w:rFonts w:hint="cs"/>
          <w:rtl/>
          <w:lang w:bidi="ar-SA"/>
        </w:rPr>
        <w:t>هذه الكلمات. فمثل أولئك المؤمنين</w:t>
      </w:r>
      <w:r w:rsidR="00B55CC3">
        <w:rPr>
          <w:rFonts w:hint="cs"/>
          <w:rtl/>
          <w:lang w:bidi="ar-SA"/>
        </w:rPr>
        <w:t xml:space="preserve"> وهم مشابهين الرب كثيرًا ولهم جرأة في شهادتهم، كان عليهم أن يتألموا، ولكنهم تشددوا وأخذوا أجرتهم. بالمقابل فالذين يهادنون ليتجنبوا الاضطهاد يقعون في بؤس ويخسرون كل أجرهم.</w:t>
      </w:r>
    </w:p>
    <w:p w14:paraId="57E1BFCD" w14:textId="55F569E4" w:rsidR="00B55CC3" w:rsidRDefault="003E7A18" w:rsidP="003E7A18">
      <w:pPr>
        <w:rPr>
          <w:rFonts w:hint="cs"/>
          <w:lang w:bidi="ar-SA"/>
        </w:rPr>
      </w:pPr>
      <w:hyperlink r:id="rId5" w:anchor=":~:text=Dar%C3%BCber%20hinaus%20ist%20ein%20J%C3%BCnger" w:history="1">
        <w:r w:rsidR="00B55CC3" w:rsidRPr="003E7A18">
          <w:rPr>
            <w:rStyle w:val="Hyperlink"/>
            <w:rFonts w:hint="cs"/>
            <w:rtl/>
            <w:lang w:bidi="ar-SA"/>
          </w:rPr>
          <w:t>متى</w:t>
        </w:r>
      </w:hyperlink>
      <w:r w:rsidR="00B55CC3">
        <w:rPr>
          <w:rFonts w:hint="cs"/>
          <w:rtl/>
          <w:lang w:bidi="ar-SA"/>
        </w:rPr>
        <w:t xml:space="preserve"> 5: 13</w:t>
      </w:r>
    </w:p>
    <w:sectPr w:rsidR="00B55CC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B6A"/>
    <w:rsid w:val="003E7A18"/>
    <w:rsid w:val="00440CDE"/>
    <w:rsid w:val="007E0B6A"/>
    <w:rsid w:val="008717CB"/>
    <w:rsid w:val="008E0EC1"/>
    <w:rsid w:val="00AF6FE2"/>
    <w:rsid w:val="00B55CC3"/>
    <w:rsid w:val="00E318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36A2"/>
  <w15:chartTrackingRefBased/>
  <w15:docId w15:val="{24C3ED02-DF92-42D8-9CB2-1EA7EAA3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1853"/>
    <w:rPr>
      <w:color w:val="0563C1" w:themeColor="hyperlink"/>
      <w:u w:val="single"/>
    </w:rPr>
  </w:style>
  <w:style w:type="character" w:styleId="UnresolvedMention">
    <w:name w:val="Unresolved Mention"/>
    <w:basedOn w:val="DefaultParagraphFont"/>
    <w:uiPriority w:val="99"/>
    <w:semiHidden/>
    <w:unhideWhenUsed/>
    <w:rsid w:val="00E318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22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die-bedeutung-der-bergpredigt-a9377.html" TargetMode="External"/><Relationship Id="rId4" Type="http://schemas.openxmlformats.org/officeDocument/2006/relationships/hyperlink" Target="https://www.soundwords.de/die-bedeutung-der-bergpredigt-a937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3</cp:revision>
  <dcterms:created xsi:type="dcterms:W3CDTF">2023-05-23T11:37:00Z</dcterms:created>
  <dcterms:modified xsi:type="dcterms:W3CDTF">2023-05-23T12:27:00Z</dcterms:modified>
</cp:coreProperties>
</file>