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14C9" w14:textId="31121C8F" w:rsidR="00051645" w:rsidRDefault="00187F25">
      <w:pPr>
        <w:rPr>
          <w:rtl/>
          <w:lang w:bidi="ar-LB"/>
        </w:rPr>
      </w:pPr>
      <w:r>
        <w:rPr>
          <w:rtl/>
          <w:lang w:bidi="ar-LB"/>
        </w:rPr>
        <w:fldChar w:fldCharType="begin"/>
      </w:r>
      <w:r>
        <w:rPr>
          <w:lang w:bidi="ar-LB"/>
        </w:rPr>
        <w:instrText>HYPERLINK</w:instrText>
      </w:r>
      <w:r>
        <w:rPr>
          <w:rtl/>
          <w:lang w:bidi="ar-LB"/>
        </w:rPr>
        <w:instrText xml:space="preserve"> "</w:instrText>
      </w:r>
      <w:r>
        <w:rPr>
          <w:lang w:bidi="ar-LB"/>
        </w:rPr>
        <w:instrText>https://www.bibelkommentare.de/kommentare/462/kommt-folgt-mir-nach</w:instrText>
      </w:r>
      <w:r>
        <w:rPr>
          <w:rtl/>
          <w:lang w:bidi="ar-LB"/>
        </w:rPr>
        <w:instrText>"</w:instrText>
      </w:r>
      <w:r>
        <w:rPr>
          <w:rtl/>
          <w:lang w:bidi="ar-LB"/>
        </w:rPr>
      </w:r>
      <w:r>
        <w:rPr>
          <w:rtl/>
          <w:lang w:bidi="ar-LB"/>
        </w:rPr>
        <w:fldChar w:fldCharType="separate"/>
      </w:r>
      <w:r w:rsidRPr="00187F25">
        <w:rPr>
          <w:rStyle w:val="Hyperlink"/>
          <w:rtl/>
          <w:lang w:bidi="ar-LB"/>
        </w:rPr>
        <w:t>تعالوا اتبعوني</w:t>
      </w:r>
      <w:r>
        <w:rPr>
          <w:rtl/>
          <w:lang w:bidi="ar-LB"/>
        </w:rPr>
        <w:fldChar w:fldCharType="end"/>
      </w:r>
    </w:p>
    <w:p w14:paraId="2CA66528" w14:textId="3E657130" w:rsidR="00187F25" w:rsidRDefault="00187F25" w:rsidP="00187F25">
      <w:pPr>
        <w:bidi w:val="0"/>
        <w:rPr>
          <w:lang w:bidi="ar-LB"/>
        </w:rPr>
      </w:pPr>
      <w:r w:rsidRPr="00187F25">
        <w:rPr>
          <w:lang w:bidi="ar-LB"/>
        </w:rPr>
        <w:t>G. Ruff</w:t>
      </w:r>
    </w:p>
    <w:p w14:paraId="7E2B9F56" w14:textId="32817EAF" w:rsidR="00187F25" w:rsidRDefault="00187F25">
      <w:pPr>
        <w:rPr>
          <w:rtl/>
          <w:lang w:bidi="ar-LB"/>
        </w:rPr>
      </w:pPr>
      <w:r>
        <w:rPr>
          <w:rFonts w:hint="cs"/>
          <w:rtl/>
          <w:lang w:bidi="ar-LB"/>
        </w:rPr>
        <w:t xml:space="preserve">معه إلى العيد (مرقس 10: 46 </w:t>
      </w:r>
      <w:r>
        <w:rPr>
          <w:rtl/>
          <w:lang w:bidi="ar-LB"/>
        </w:rPr>
        <w:t>–</w:t>
      </w:r>
      <w:r>
        <w:rPr>
          <w:rFonts w:hint="cs"/>
          <w:rtl/>
          <w:lang w:bidi="ar-LB"/>
        </w:rPr>
        <w:t xml:space="preserve"> 52)</w:t>
      </w:r>
    </w:p>
    <w:p w14:paraId="054BF1CB" w14:textId="30934C19" w:rsidR="00187F25" w:rsidRDefault="00187F25">
      <w:pPr>
        <w:rPr>
          <w:rtl/>
          <w:lang w:bidi="ar-LB"/>
        </w:rPr>
      </w:pPr>
      <w:r>
        <w:rPr>
          <w:rFonts w:hint="cs"/>
          <w:rtl/>
          <w:lang w:bidi="ar-LB"/>
        </w:rPr>
        <w:t>"</w:t>
      </w:r>
      <w:r w:rsidRPr="00187F25">
        <w:rPr>
          <w:rtl/>
          <w:lang w:bidi="ar-LB"/>
        </w:rPr>
        <w:t xml:space="preserve"> </w:t>
      </w:r>
      <w:r w:rsidRPr="00187F25">
        <w:rPr>
          <w:rFonts w:ascii="Arial" w:hAnsi="Arial" w:cs="Arial" w:hint="cs"/>
          <w:rtl/>
          <w:lang w:bidi="ar-LB"/>
        </w:rPr>
        <w:t>​</w:t>
      </w:r>
      <w:r w:rsidRPr="00187F25">
        <w:rPr>
          <w:rtl/>
          <w:lang w:bidi="ar-LB"/>
        </w:rPr>
        <w:t>46</w:t>
      </w:r>
      <w:r w:rsidRPr="00187F25">
        <w:rPr>
          <w:rFonts w:ascii="Arial" w:hAnsi="Arial" w:cs="Arial" w:hint="cs"/>
          <w:rtl/>
          <w:lang w:bidi="ar-LB"/>
        </w:rPr>
        <w:t>​</w:t>
      </w:r>
      <w:r w:rsidRPr="00187F25">
        <w:rPr>
          <w:rtl/>
          <w:lang w:bidi="ar-LB"/>
        </w:rPr>
        <w:t xml:space="preserve"> </w:t>
      </w:r>
      <w:r w:rsidRPr="00187F25">
        <w:rPr>
          <w:rFonts w:ascii="Arial" w:hAnsi="Arial" w:cs="Arial" w:hint="cs"/>
          <w:rtl/>
          <w:lang w:bidi="ar-LB"/>
        </w:rPr>
        <w:t>​</w:t>
      </w:r>
      <w:r w:rsidRPr="00187F25">
        <w:rPr>
          <w:rFonts w:hint="cs"/>
          <w:rtl/>
          <w:lang w:bidi="ar-LB"/>
        </w:rPr>
        <w:t>وَجَاءُوا</w:t>
      </w:r>
      <w:r w:rsidRPr="00187F25">
        <w:rPr>
          <w:rtl/>
          <w:lang w:bidi="ar-LB"/>
        </w:rPr>
        <w:t xml:space="preserve"> </w:t>
      </w:r>
      <w:r w:rsidRPr="00187F25">
        <w:rPr>
          <w:rFonts w:hint="cs"/>
          <w:rtl/>
          <w:lang w:bidi="ar-LB"/>
        </w:rPr>
        <w:t>إِلَى</w:t>
      </w:r>
      <w:r w:rsidRPr="00187F25">
        <w:rPr>
          <w:rtl/>
          <w:lang w:bidi="ar-LB"/>
        </w:rPr>
        <w:t xml:space="preserve"> </w:t>
      </w:r>
      <w:r w:rsidRPr="00187F25">
        <w:rPr>
          <w:rFonts w:hint="cs"/>
          <w:rtl/>
          <w:lang w:bidi="ar-LB"/>
        </w:rPr>
        <w:t>أَرِيحَا</w:t>
      </w:r>
      <w:r w:rsidRPr="00187F25">
        <w:rPr>
          <w:rtl/>
          <w:lang w:bidi="ar-LB"/>
        </w:rPr>
        <w:t xml:space="preserve">. </w:t>
      </w:r>
      <w:r w:rsidRPr="00187F25">
        <w:rPr>
          <w:rFonts w:hint="cs"/>
          <w:rtl/>
          <w:lang w:bidi="ar-LB"/>
        </w:rPr>
        <w:t>وَفِيمَا</w:t>
      </w:r>
      <w:r w:rsidRPr="00187F25">
        <w:rPr>
          <w:rtl/>
          <w:lang w:bidi="ar-LB"/>
        </w:rPr>
        <w:t xml:space="preserve"> </w:t>
      </w:r>
      <w:r w:rsidRPr="00187F25">
        <w:rPr>
          <w:rFonts w:hint="cs"/>
          <w:rtl/>
          <w:lang w:bidi="ar-LB"/>
        </w:rPr>
        <w:t>هُوَ</w:t>
      </w:r>
      <w:r w:rsidRPr="00187F25">
        <w:rPr>
          <w:rtl/>
          <w:lang w:bidi="ar-LB"/>
        </w:rPr>
        <w:t xml:space="preserve"> </w:t>
      </w:r>
      <w:r w:rsidRPr="00187F25">
        <w:rPr>
          <w:rFonts w:hint="cs"/>
          <w:rtl/>
          <w:lang w:bidi="ar-LB"/>
        </w:rPr>
        <w:t>خَارِجٌ</w:t>
      </w:r>
      <w:r w:rsidRPr="00187F25">
        <w:rPr>
          <w:rtl/>
          <w:lang w:bidi="ar-LB"/>
        </w:rPr>
        <w:t xml:space="preserve"> </w:t>
      </w:r>
      <w:r w:rsidRPr="00187F25">
        <w:rPr>
          <w:rFonts w:hint="cs"/>
          <w:rtl/>
          <w:lang w:bidi="ar-LB"/>
        </w:rPr>
        <w:t>مِنْ</w:t>
      </w:r>
      <w:r w:rsidRPr="00187F25">
        <w:rPr>
          <w:rtl/>
          <w:lang w:bidi="ar-LB"/>
        </w:rPr>
        <w:t xml:space="preserve"> </w:t>
      </w:r>
      <w:r w:rsidRPr="00187F25">
        <w:rPr>
          <w:rFonts w:hint="cs"/>
          <w:rtl/>
          <w:lang w:bidi="ar-LB"/>
        </w:rPr>
        <w:t>أَرِيحَا</w:t>
      </w:r>
      <w:r w:rsidRPr="00187F25">
        <w:rPr>
          <w:rtl/>
          <w:lang w:bidi="ar-LB"/>
        </w:rPr>
        <w:t xml:space="preserve"> </w:t>
      </w:r>
      <w:r w:rsidRPr="00187F25">
        <w:rPr>
          <w:rFonts w:hint="cs"/>
          <w:rtl/>
          <w:lang w:bidi="ar-LB"/>
        </w:rPr>
        <w:t>مَعَ</w:t>
      </w:r>
      <w:r w:rsidRPr="00187F25">
        <w:rPr>
          <w:rtl/>
          <w:lang w:bidi="ar-LB"/>
        </w:rPr>
        <w:t xml:space="preserve"> </w:t>
      </w:r>
      <w:r w:rsidRPr="00187F25">
        <w:rPr>
          <w:rFonts w:hint="cs"/>
          <w:rtl/>
          <w:lang w:bidi="ar-LB"/>
        </w:rPr>
        <w:t>تَلاَمِيذِهِ</w:t>
      </w:r>
      <w:r w:rsidRPr="00187F25">
        <w:rPr>
          <w:rtl/>
          <w:lang w:bidi="ar-LB"/>
        </w:rPr>
        <w:t xml:space="preserve"> </w:t>
      </w:r>
      <w:r w:rsidRPr="00187F25">
        <w:rPr>
          <w:rFonts w:hint="cs"/>
          <w:rtl/>
          <w:lang w:bidi="ar-LB"/>
        </w:rPr>
        <w:t>وَجَمْعٍ</w:t>
      </w:r>
      <w:r w:rsidRPr="00187F25">
        <w:rPr>
          <w:rtl/>
          <w:lang w:bidi="ar-LB"/>
        </w:rPr>
        <w:t xml:space="preserve"> </w:t>
      </w:r>
      <w:r w:rsidRPr="00187F25">
        <w:rPr>
          <w:rFonts w:hint="cs"/>
          <w:rtl/>
          <w:lang w:bidi="ar-LB"/>
        </w:rPr>
        <w:t>غَفِيرٍ،</w:t>
      </w:r>
      <w:r w:rsidRPr="00187F25">
        <w:rPr>
          <w:rtl/>
          <w:lang w:bidi="ar-LB"/>
        </w:rPr>
        <w:t xml:space="preserve"> </w:t>
      </w:r>
      <w:r w:rsidRPr="00187F25">
        <w:rPr>
          <w:rFonts w:hint="cs"/>
          <w:rtl/>
          <w:lang w:bidi="ar-LB"/>
        </w:rPr>
        <w:t>كَانَ</w:t>
      </w:r>
      <w:r w:rsidRPr="00187F25">
        <w:rPr>
          <w:rtl/>
          <w:lang w:bidi="ar-LB"/>
        </w:rPr>
        <w:t xml:space="preserve"> </w:t>
      </w:r>
      <w:proofErr w:type="spellStart"/>
      <w:r w:rsidRPr="00187F25">
        <w:rPr>
          <w:rFonts w:hint="cs"/>
          <w:rtl/>
          <w:lang w:bidi="ar-LB"/>
        </w:rPr>
        <w:t>بَارْتِيمَاوُسُ</w:t>
      </w:r>
      <w:proofErr w:type="spellEnd"/>
      <w:r w:rsidRPr="00187F25">
        <w:rPr>
          <w:rtl/>
          <w:lang w:bidi="ar-LB"/>
        </w:rPr>
        <w:t xml:space="preserve"> </w:t>
      </w:r>
      <w:r w:rsidRPr="00187F25">
        <w:rPr>
          <w:rFonts w:hint="cs"/>
          <w:rtl/>
          <w:lang w:bidi="ar-LB"/>
        </w:rPr>
        <w:t>الأَعْمَى</w:t>
      </w:r>
      <w:r w:rsidRPr="00187F25">
        <w:rPr>
          <w:rtl/>
          <w:lang w:bidi="ar-LB"/>
        </w:rPr>
        <w:t xml:space="preserve"> </w:t>
      </w:r>
      <w:r w:rsidRPr="00187F25">
        <w:rPr>
          <w:rFonts w:hint="cs"/>
          <w:rtl/>
          <w:lang w:bidi="ar-LB"/>
        </w:rPr>
        <w:t>ابْنُ</w:t>
      </w:r>
      <w:r w:rsidRPr="00187F25">
        <w:rPr>
          <w:rtl/>
          <w:lang w:bidi="ar-LB"/>
        </w:rPr>
        <w:t xml:space="preserve"> </w:t>
      </w:r>
      <w:proofErr w:type="spellStart"/>
      <w:r w:rsidRPr="00187F25">
        <w:rPr>
          <w:rFonts w:hint="cs"/>
          <w:rtl/>
          <w:lang w:bidi="ar-LB"/>
        </w:rPr>
        <w:t>تِيمَاوُسَ</w:t>
      </w:r>
      <w:proofErr w:type="spellEnd"/>
      <w:r w:rsidRPr="00187F25">
        <w:rPr>
          <w:rtl/>
          <w:lang w:bidi="ar-LB"/>
        </w:rPr>
        <w:t xml:space="preserve"> </w:t>
      </w:r>
      <w:r w:rsidRPr="00187F25">
        <w:rPr>
          <w:rFonts w:hint="cs"/>
          <w:rtl/>
          <w:lang w:bidi="ar-LB"/>
        </w:rPr>
        <w:t>جَالِسًا</w:t>
      </w:r>
      <w:r w:rsidRPr="00187F25">
        <w:rPr>
          <w:rtl/>
          <w:lang w:bidi="ar-LB"/>
        </w:rPr>
        <w:t xml:space="preserve"> </w:t>
      </w:r>
      <w:r w:rsidRPr="00187F25">
        <w:rPr>
          <w:rFonts w:hint="cs"/>
          <w:rtl/>
          <w:lang w:bidi="ar-LB"/>
        </w:rPr>
        <w:t>عَلَى</w:t>
      </w:r>
      <w:r w:rsidRPr="00187F25">
        <w:rPr>
          <w:rtl/>
          <w:lang w:bidi="ar-LB"/>
        </w:rPr>
        <w:t xml:space="preserve"> </w:t>
      </w:r>
      <w:r w:rsidRPr="00187F25">
        <w:rPr>
          <w:rFonts w:hint="cs"/>
          <w:rtl/>
          <w:lang w:bidi="ar-LB"/>
        </w:rPr>
        <w:t>الطَّرِيقِ</w:t>
      </w:r>
      <w:r w:rsidRPr="00187F25">
        <w:rPr>
          <w:rtl/>
          <w:lang w:bidi="ar-LB"/>
        </w:rPr>
        <w:t xml:space="preserve"> </w:t>
      </w:r>
      <w:r w:rsidRPr="00187F25">
        <w:rPr>
          <w:rFonts w:hint="cs"/>
          <w:rtl/>
          <w:lang w:bidi="ar-LB"/>
        </w:rPr>
        <w:t>يَسْتَعْطِي</w:t>
      </w:r>
      <w:r w:rsidRPr="00187F25">
        <w:rPr>
          <w:rtl/>
          <w:lang w:bidi="ar-LB"/>
        </w:rPr>
        <w:t>.</w:t>
      </w:r>
      <w:r>
        <w:rPr>
          <w:rFonts w:hint="cs"/>
          <w:rtl/>
          <w:lang w:bidi="ar-LB"/>
        </w:rPr>
        <w:t>" (مرقس 10: 46).</w:t>
      </w:r>
    </w:p>
    <w:p w14:paraId="78D5A997" w14:textId="2279D435" w:rsidR="00187F25" w:rsidRDefault="00187F25">
      <w:pPr>
        <w:rPr>
          <w:rtl/>
          <w:lang w:bidi="ar-LB"/>
        </w:rPr>
      </w:pPr>
      <w:r>
        <w:rPr>
          <w:rFonts w:hint="cs"/>
          <w:rtl/>
          <w:lang w:bidi="ar-LB"/>
        </w:rPr>
        <w:t xml:space="preserve">أريحا </w:t>
      </w:r>
      <w:r>
        <w:rPr>
          <w:rtl/>
          <w:lang w:bidi="ar-LB"/>
        </w:rPr>
        <w:t>–</w:t>
      </w:r>
      <w:r>
        <w:rPr>
          <w:rFonts w:hint="cs"/>
          <w:rtl/>
          <w:lang w:bidi="ar-LB"/>
        </w:rPr>
        <w:t xml:space="preserve"> مدينة النخيل -، مدينة اللعنة (يشوع 6: 26). كل مَن أراد الذهاب من أورشليم إلى هناك كان عليه أن ينحدر في الطريق في هذا الاتجاه (لوقا 10: 20). وعلى هذا الطريق وقع إنسان وسط لصوص. أمام أبواب أريحا يجلس العميان، وتحت النخيل هناك البؤس: أي العالم!</w:t>
      </w:r>
    </w:p>
    <w:p w14:paraId="31907B15" w14:textId="5CB47487" w:rsidR="00187F25" w:rsidRDefault="00187F25">
      <w:pPr>
        <w:rPr>
          <w:rtl/>
          <w:lang w:bidi="ar-LB"/>
        </w:rPr>
      </w:pPr>
      <w:r>
        <w:rPr>
          <w:rFonts w:hint="cs"/>
          <w:rtl/>
          <w:lang w:bidi="ar-LB"/>
        </w:rPr>
        <w:t xml:space="preserve">هناك جلس </w:t>
      </w:r>
      <w:proofErr w:type="spellStart"/>
      <w:r>
        <w:rPr>
          <w:rFonts w:hint="cs"/>
          <w:rtl/>
          <w:lang w:bidi="ar-LB"/>
        </w:rPr>
        <w:t>برتيماوس</w:t>
      </w:r>
      <w:proofErr w:type="spellEnd"/>
      <w:r>
        <w:rPr>
          <w:rFonts w:hint="cs"/>
          <w:rtl/>
          <w:lang w:bidi="ar-LB"/>
        </w:rPr>
        <w:t xml:space="preserve"> على الطريق </w:t>
      </w:r>
      <w:r>
        <w:rPr>
          <w:rtl/>
          <w:lang w:bidi="ar-LB"/>
        </w:rPr>
        <w:t>–</w:t>
      </w:r>
      <w:r>
        <w:rPr>
          <w:rFonts w:hint="cs"/>
          <w:rtl/>
          <w:lang w:bidi="ar-LB"/>
        </w:rPr>
        <w:t xml:space="preserve"> في التراب، في الظلام، أعمى، مستعطيًا، في لباسه الرث، بحق كان "ابن الحزن كمعنى اسمه". كم سيطول به العمر بعد وهو جالس على الطريق مستنجدًا بالصدقات التي يلقيها إليه العالم؟ حتى مماته كان عليه أن يعيش وجوده التعيس، </w:t>
      </w:r>
      <w:r w:rsidR="00CC7ECA">
        <w:rPr>
          <w:rFonts w:hint="cs"/>
          <w:rtl/>
          <w:lang w:bidi="ar-LB"/>
        </w:rPr>
        <w:t>حتى يذهب من بعدها إلى الأبدية. الكل، كل ما لديه من مولده هو ليل أبدي!</w:t>
      </w:r>
    </w:p>
    <w:p w14:paraId="71B9E286" w14:textId="5A66228F" w:rsidR="00CC7ECA" w:rsidRDefault="00CC7ECA">
      <w:pPr>
        <w:rPr>
          <w:rtl/>
          <w:lang w:bidi="ar-LB"/>
        </w:rPr>
      </w:pPr>
      <w:r>
        <w:rPr>
          <w:rFonts w:hint="cs"/>
          <w:rtl/>
          <w:lang w:bidi="ar-LB"/>
        </w:rPr>
        <w:t xml:space="preserve">الكثير من الناس ممن عبروا يوميًا عبر البوابة مروا من أمامه. ربما كذلك ذلك الكاهن وذلك اللاوي، اللذان مرا أيضًا من أمام المسكين الذي سطوا عليه، الذي سرقه اللصوص وهو ماضٍ في طريقه إلى أريحا </w:t>
      </w:r>
      <w:proofErr w:type="spellStart"/>
      <w:r>
        <w:rPr>
          <w:rFonts w:hint="cs"/>
          <w:rtl/>
          <w:lang w:bidi="ar-LB"/>
        </w:rPr>
        <w:t>تاركينه</w:t>
      </w:r>
      <w:proofErr w:type="spellEnd"/>
      <w:r>
        <w:rPr>
          <w:rFonts w:hint="cs"/>
          <w:rtl/>
          <w:lang w:bidi="ar-LB"/>
        </w:rPr>
        <w:t xml:space="preserve"> في جراحه لمصيره (لوقا 10: 31، 32). إنه السامري وحده الذي كان قد أشفق عليه حينما التقاه ودنا منه </w:t>
      </w:r>
      <w:r w:rsidRPr="00F129B1">
        <w:rPr>
          <w:rFonts w:hint="cs"/>
          <w:rtl/>
          <w:lang w:bidi="ar-LB"/>
        </w:rPr>
        <w:t>ليعينه</w:t>
      </w:r>
      <w:r>
        <w:rPr>
          <w:rFonts w:hint="cs"/>
          <w:rtl/>
          <w:lang w:bidi="ar-LB"/>
        </w:rPr>
        <w:t>.</w:t>
      </w:r>
    </w:p>
    <w:p w14:paraId="4D370B43" w14:textId="5F80BBC2" w:rsidR="00F129B1" w:rsidRDefault="00F129B1">
      <w:pPr>
        <w:rPr>
          <w:rtl/>
          <w:lang w:bidi="ar-LB"/>
        </w:rPr>
      </w:pPr>
      <w:r>
        <w:rPr>
          <w:rFonts w:hint="cs"/>
          <w:rtl/>
          <w:lang w:bidi="ar-LB"/>
        </w:rPr>
        <w:t xml:space="preserve">نعم، أين السامري الرحيم، الرب يسوع هو مَن كان ناقصًا هنا. إنه لما كان سيعبر عنه. فهو كان سيتوقف هنا </w:t>
      </w:r>
      <w:proofErr w:type="spellStart"/>
      <w:r>
        <w:rPr>
          <w:rFonts w:hint="cs"/>
          <w:rtl/>
          <w:lang w:bidi="ar-LB"/>
        </w:rPr>
        <w:t>متحننًا</w:t>
      </w:r>
      <w:proofErr w:type="spellEnd"/>
      <w:r>
        <w:rPr>
          <w:rFonts w:hint="cs"/>
          <w:rtl/>
          <w:lang w:bidi="ar-LB"/>
        </w:rPr>
        <w:t xml:space="preserve"> متوجهًا نحوه.</w:t>
      </w:r>
    </w:p>
    <w:p w14:paraId="4026C573" w14:textId="4A9362D8" w:rsidR="00F129B1" w:rsidRDefault="00F129B1">
      <w:pPr>
        <w:rPr>
          <w:rtl/>
          <w:lang w:bidi="ar-LB"/>
        </w:rPr>
      </w:pPr>
      <w:r>
        <w:rPr>
          <w:rFonts w:hint="cs"/>
          <w:rtl/>
          <w:lang w:bidi="ar-LB"/>
        </w:rPr>
        <w:t>"</w:t>
      </w:r>
      <w:r w:rsidRPr="00F129B1">
        <w:rPr>
          <w:rtl/>
          <w:lang w:bidi="ar-LB"/>
        </w:rPr>
        <w:t xml:space="preserve"> 47فَلَمَّا سَمِعَ أَنَّهُ يَسُوعُ النَّاصِرِيُّ، ابْتَدَأَ يَصْرُخُ </w:t>
      </w:r>
      <w:proofErr w:type="spellStart"/>
      <w:r w:rsidRPr="00F129B1">
        <w:rPr>
          <w:rtl/>
          <w:lang w:bidi="ar-LB"/>
        </w:rPr>
        <w:t>وَيَقُولُ:«يَا</w:t>
      </w:r>
      <w:proofErr w:type="spellEnd"/>
      <w:r w:rsidRPr="00F129B1">
        <w:rPr>
          <w:rtl/>
          <w:lang w:bidi="ar-LB"/>
        </w:rPr>
        <w:t xml:space="preserve"> يَسُوعُ ابْنَ دَاوُدَ، ارْحَمْنِي!»  48فَانْتَهَرَهُ كَثِيرُونَ لِيَسْكُتَ، فَصَرَخَ أَكْثَرَ </w:t>
      </w:r>
      <w:proofErr w:type="spellStart"/>
      <w:r w:rsidRPr="00F129B1">
        <w:rPr>
          <w:rtl/>
          <w:lang w:bidi="ar-LB"/>
        </w:rPr>
        <w:t>كَثِيرًا:«يَا</w:t>
      </w:r>
      <w:proofErr w:type="spellEnd"/>
      <w:r w:rsidRPr="00F129B1">
        <w:rPr>
          <w:rtl/>
          <w:lang w:bidi="ar-LB"/>
        </w:rPr>
        <w:t xml:space="preserve"> ابْنَ دَاوُدَ، ارْحَمْنِي!».</w:t>
      </w:r>
      <w:r>
        <w:rPr>
          <w:rFonts w:hint="cs"/>
          <w:rtl/>
          <w:lang w:bidi="ar-LB"/>
        </w:rPr>
        <w:t xml:space="preserve">" (مرقس 10: 47 </w:t>
      </w:r>
      <w:r>
        <w:rPr>
          <w:rtl/>
          <w:lang w:bidi="ar-LB"/>
        </w:rPr>
        <w:t>–</w:t>
      </w:r>
      <w:r>
        <w:rPr>
          <w:rFonts w:hint="cs"/>
          <w:rtl/>
          <w:lang w:bidi="ar-LB"/>
        </w:rPr>
        <w:t xml:space="preserve"> 48).</w:t>
      </w:r>
    </w:p>
    <w:p w14:paraId="2BB154D4" w14:textId="40B142DC" w:rsidR="00F129B1" w:rsidRDefault="00F129B1">
      <w:pPr>
        <w:rPr>
          <w:rtl/>
          <w:lang w:bidi="ar-LB"/>
        </w:rPr>
      </w:pPr>
      <w:r>
        <w:rPr>
          <w:rFonts w:hint="cs"/>
          <w:rtl/>
          <w:lang w:bidi="ar-LB"/>
        </w:rPr>
        <w:t xml:space="preserve">وهنا سمع </w:t>
      </w:r>
      <w:proofErr w:type="spellStart"/>
      <w:r>
        <w:rPr>
          <w:rFonts w:hint="cs"/>
          <w:rtl/>
          <w:lang w:bidi="ar-LB"/>
        </w:rPr>
        <w:t>برتيماوس</w:t>
      </w:r>
      <w:proofErr w:type="spellEnd"/>
      <w:r>
        <w:rPr>
          <w:rFonts w:hint="cs"/>
          <w:rtl/>
          <w:lang w:bidi="ar-LB"/>
        </w:rPr>
        <w:t xml:space="preserve"> همهمة أصوات كثيرة. فلقد كان جمع غفير مقتربًا من بعيد. الرب اقترب. اقترب حيث التعاسة ووجع القلب، البؤس والشكوى. فباتجاهه إلى أريحا جاء إلى </w:t>
      </w:r>
      <w:proofErr w:type="spellStart"/>
      <w:r>
        <w:rPr>
          <w:rFonts w:hint="cs"/>
          <w:rtl/>
          <w:lang w:bidi="ar-LB"/>
        </w:rPr>
        <w:t>برتيماوس</w:t>
      </w:r>
      <w:proofErr w:type="spellEnd"/>
      <w:r>
        <w:rPr>
          <w:rFonts w:hint="cs"/>
          <w:rtl/>
          <w:lang w:bidi="ar-LB"/>
        </w:rPr>
        <w:t xml:space="preserve">، ابن الحزن، وسمع </w:t>
      </w:r>
      <w:proofErr w:type="spellStart"/>
      <w:r>
        <w:rPr>
          <w:rFonts w:hint="cs"/>
          <w:rtl/>
          <w:lang w:bidi="ar-LB"/>
        </w:rPr>
        <w:t>نادءه</w:t>
      </w:r>
      <w:proofErr w:type="spellEnd"/>
      <w:r>
        <w:rPr>
          <w:rFonts w:hint="cs"/>
          <w:rtl/>
          <w:lang w:bidi="ar-LB"/>
        </w:rPr>
        <w:t>: "</w:t>
      </w:r>
      <w:r w:rsidR="00674CDD">
        <w:rPr>
          <w:rFonts w:hint="cs"/>
          <w:rtl/>
          <w:lang w:bidi="ar-LB"/>
        </w:rPr>
        <w:t>ارحمني! ارحمني!"</w:t>
      </w:r>
    </w:p>
    <w:p w14:paraId="2F3A43D3" w14:textId="65641B03" w:rsidR="00674CDD" w:rsidRDefault="00674CDD">
      <w:pPr>
        <w:rPr>
          <w:rtl/>
          <w:lang w:bidi="ar-LB"/>
        </w:rPr>
      </w:pPr>
      <w:r>
        <w:rPr>
          <w:rFonts w:hint="cs"/>
          <w:rtl/>
          <w:lang w:bidi="ar-LB"/>
        </w:rPr>
        <w:t>"</w:t>
      </w:r>
      <w:r w:rsidRPr="00674CDD">
        <w:rPr>
          <w:rtl/>
          <w:lang w:bidi="ar-LB"/>
        </w:rPr>
        <w:t xml:space="preserve"> فَوَقَفَ يَسُوعُ</w:t>
      </w:r>
      <w:r>
        <w:rPr>
          <w:rFonts w:hint="cs"/>
          <w:rtl/>
          <w:lang w:bidi="ar-LB"/>
        </w:rPr>
        <w:t xml:space="preserve"> (مكانه)" (مرقس 10: 49).</w:t>
      </w:r>
    </w:p>
    <w:p w14:paraId="12FD324E" w14:textId="554DFB58" w:rsidR="00674CDD" w:rsidRDefault="00674CDD">
      <w:pPr>
        <w:rPr>
          <w:rtl/>
          <w:lang w:bidi="ar-LB"/>
        </w:rPr>
      </w:pPr>
      <w:r>
        <w:rPr>
          <w:rFonts w:hint="cs"/>
          <w:rtl/>
          <w:lang w:bidi="ar-LB"/>
        </w:rPr>
        <w:t xml:space="preserve">الرب يسوع لا يمكنه أن يواصل سيره بكل بساطة. فأبوه هو مَن أرسله ليرد البصر </w:t>
      </w:r>
      <w:proofErr w:type="spellStart"/>
      <w:r>
        <w:rPr>
          <w:rFonts w:hint="cs"/>
          <w:rtl/>
          <w:lang w:bidi="ar-LB"/>
        </w:rPr>
        <w:t>للعميان</w:t>
      </w:r>
      <w:proofErr w:type="spellEnd"/>
      <w:r>
        <w:rPr>
          <w:rFonts w:hint="cs"/>
          <w:rtl/>
          <w:lang w:bidi="ar-LB"/>
        </w:rPr>
        <w:t>.</w:t>
      </w:r>
    </w:p>
    <w:p w14:paraId="24A8160B" w14:textId="43B2737A" w:rsidR="00674CDD" w:rsidRDefault="00674CDD">
      <w:pPr>
        <w:rPr>
          <w:lang w:bidi="ar-LB"/>
        </w:rPr>
      </w:pPr>
      <w:r>
        <w:rPr>
          <w:rFonts w:hint="cs"/>
          <w:rtl/>
          <w:lang w:bidi="ar-LB"/>
        </w:rPr>
        <w:t xml:space="preserve">فدنت الخطوات، وامتدت الأيدي إلى </w:t>
      </w:r>
      <w:proofErr w:type="spellStart"/>
      <w:r>
        <w:rPr>
          <w:rFonts w:hint="cs"/>
          <w:rtl/>
          <w:lang w:bidi="ar-LB"/>
        </w:rPr>
        <w:t>برتيماوس</w:t>
      </w:r>
      <w:proofErr w:type="spellEnd"/>
      <w:r>
        <w:rPr>
          <w:rFonts w:hint="cs"/>
          <w:rtl/>
          <w:lang w:bidi="ar-LB"/>
        </w:rPr>
        <w:t xml:space="preserve"> ونادته أصوات </w:t>
      </w:r>
      <w:hyperlink r:id="rId4" w:anchor=":~:text=%E2%80%9E-,Sei%20guten%20Mutes,-%3B%20steh%20auf%2C%20er" w:history="1">
        <w:r w:rsidRPr="00D34702">
          <w:rPr>
            <w:rStyle w:val="Hyperlink"/>
            <w:rFonts w:hint="cs"/>
            <w:rtl/>
            <w:lang w:bidi="ar-LB"/>
          </w:rPr>
          <w:t>لطيفة</w:t>
        </w:r>
      </w:hyperlink>
      <w:r>
        <w:rPr>
          <w:rFonts w:hint="cs"/>
          <w:rtl/>
          <w:lang w:bidi="ar-LB"/>
        </w:rPr>
        <w:t>:</w:t>
      </w:r>
    </w:p>
    <w:sectPr w:rsidR="00674CDD"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02"/>
    <w:rsid w:val="00051645"/>
    <w:rsid w:val="0006291D"/>
    <w:rsid w:val="001325BA"/>
    <w:rsid w:val="00187F25"/>
    <w:rsid w:val="00193F61"/>
    <w:rsid w:val="003B702A"/>
    <w:rsid w:val="004E3145"/>
    <w:rsid w:val="00597BCF"/>
    <w:rsid w:val="005C7D3F"/>
    <w:rsid w:val="0065628F"/>
    <w:rsid w:val="00674CDD"/>
    <w:rsid w:val="009F3D02"/>
    <w:rsid w:val="00AF66B8"/>
    <w:rsid w:val="00CC7ECA"/>
    <w:rsid w:val="00D34702"/>
    <w:rsid w:val="00F129B1"/>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A4F34"/>
  <w15:chartTrackingRefBased/>
  <w15:docId w15:val="{B0F2635F-763F-4A1C-9EFC-AF71C4D3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D02"/>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F3D0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3D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3D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3D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3D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3D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9F3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D02"/>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F3D0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F3D0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F3D0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F3D0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3D0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F3D0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3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D0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F3D02"/>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F3D02"/>
    <w:pPr>
      <w:spacing w:before="160"/>
      <w:jc w:val="center"/>
    </w:pPr>
    <w:rPr>
      <w:i/>
      <w:iCs/>
      <w:color w:val="404040" w:themeColor="text1" w:themeTint="BF"/>
    </w:rPr>
  </w:style>
  <w:style w:type="character" w:customStyle="1" w:styleId="QuoteChar">
    <w:name w:val="Quote Char"/>
    <w:basedOn w:val="DefaultParagraphFont"/>
    <w:link w:val="Quote"/>
    <w:uiPriority w:val="29"/>
    <w:rsid w:val="009F3D02"/>
    <w:rPr>
      <w:i/>
      <w:iCs/>
      <w:color w:val="404040" w:themeColor="text1" w:themeTint="BF"/>
    </w:rPr>
  </w:style>
  <w:style w:type="paragraph" w:styleId="ListParagraph">
    <w:name w:val="List Paragraph"/>
    <w:basedOn w:val="Normal"/>
    <w:uiPriority w:val="34"/>
    <w:qFormat/>
    <w:rsid w:val="009F3D02"/>
    <w:pPr>
      <w:ind w:left="720"/>
      <w:contextualSpacing/>
    </w:pPr>
  </w:style>
  <w:style w:type="character" w:styleId="IntenseEmphasis">
    <w:name w:val="Intense Emphasis"/>
    <w:basedOn w:val="DefaultParagraphFont"/>
    <w:uiPriority w:val="21"/>
    <w:qFormat/>
    <w:rsid w:val="009F3D02"/>
    <w:rPr>
      <w:i/>
      <w:iCs/>
      <w:color w:val="0F4761" w:themeColor="accent1" w:themeShade="BF"/>
    </w:rPr>
  </w:style>
  <w:style w:type="paragraph" w:styleId="IntenseQuote">
    <w:name w:val="Intense Quote"/>
    <w:basedOn w:val="Normal"/>
    <w:next w:val="Normal"/>
    <w:link w:val="IntenseQuoteChar"/>
    <w:uiPriority w:val="30"/>
    <w:qFormat/>
    <w:rsid w:val="009F3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D02"/>
    <w:rPr>
      <w:i/>
      <w:iCs/>
      <w:color w:val="0F4761" w:themeColor="accent1" w:themeShade="BF"/>
    </w:rPr>
  </w:style>
  <w:style w:type="character" w:styleId="IntenseReference">
    <w:name w:val="Intense Reference"/>
    <w:basedOn w:val="DefaultParagraphFont"/>
    <w:uiPriority w:val="32"/>
    <w:qFormat/>
    <w:rsid w:val="009F3D02"/>
    <w:rPr>
      <w:b/>
      <w:bCs/>
      <w:smallCaps/>
      <w:color w:val="0F4761" w:themeColor="accent1" w:themeShade="BF"/>
      <w:spacing w:val="5"/>
    </w:rPr>
  </w:style>
  <w:style w:type="character" w:styleId="Hyperlink">
    <w:name w:val="Hyperlink"/>
    <w:basedOn w:val="DefaultParagraphFont"/>
    <w:uiPriority w:val="99"/>
    <w:unhideWhenUsed/>
    <w:rsid w:val="00187F25"/>
    <w:rPr>
      <w:color w:val="467886" w:themeColor="hyperlink"/>
      <w:u w:val="single"/>
    </w:rPr>
  </w:style>
  <w:style w:type="character" w:styleId="UnresolvedMention">
    <w:name w:val="Unresolved Mention"/>
    <w:basedOn w:val="DefaultParagraphFont"/>
    <w:uiPriority w:val="99"/>
    <w:semiHidden/>
    <w:unhideWhenUsed/>
    <w:rsid w:val="00187F25"/>
    <w:rPr>
      <w:color w:val="605E5C"/>
      <w:shd w:val="clear" w:color="auto" w:fill="E1DFDD"/>
    </w:rPr>
  </w:style>
  <w:style w:type="character" w:styleId="FollowedHyperlink">
    <w:name w:val="FollowedHyperlink"/>
    <w:basedOn w:val="DefaultParagraphFont"/>
    <w:uiPriority w:val="99"/>
    <w:semiHidden/>
    <w:unhideWhenUsed/>
    <w:rsid w:val="00F129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462/kommt-folgt-mir-n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2025-02-23T00:44:00Z</dcterms:created>
  <dcterms:modified xsi:type="dcterms:W3CDTF">2025-02-23T07:05:00Z</dcterms:modified>
</cp:coreProperties>
</file>