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4117CE" w14:textId="77777777" w:rsidR="00FD3BB5" w:rsidRDefault="00BA39D7" w:rsidP="000A6837">
      <w:pPr>
        <w:jc w:val="both"/>
        <w:rPr>
          <w:rFonts w:ascii="Sakkal Majalla" w:hAnsi="Sakkal Majalla" w:cs="Sakkal Majalla"/>
          <w:sz w:val="28"/>
          <w:szCs w:val="28"/>
          <w:rtl/>
          <w:lang w:bidi="ar-AE"/>
        </w:rPr>
      </w:pPr>
      <w:r>
        <w:fldChar w:fldCharType="begin"/>
      </w:r>
      <w:r>
        <w:instrText xml:space="preserve"> HYPERLINK "https://www.bibelkommentare.de/kommentare/173/haschen-nach-wind" </w:instrText>
      </w:r>
      <w:r>
        <w:fldChar w:fldCharType="separate"/>
      </w:r>
      <w:r w:rsidR="000A6837" w:rsidRPr="000867FB">
        <w:rPr>
          <w:rStyle w:val="Hyperlink"/>
          <w:rFonts w:ascii="Sakkal Majalla" w:hAnsi="Sakkal Majalla" w:cs="Sakkal Majalla" w:hint="cs"/>
          <w:sz w:val="28"/>
          <w:szCs w:val="28"/>
          <w:rtl/>
          <w:lang w:bidi="ar-AE"/>
        </w:rPr>
        <w:t>قبض ا</w:t>
      </w:r>
      <w:r w:rsidR="000A6837" w:rsidRPr="000867FB">
        <w:rPr>
          <w:rStyle w:val="Hyperlink"/>
          <w:rFonts w:ascii="Sakkal Majalla" w:hAnsi="Sakkal Majalla" w:cs="Sakkal Majalla" w:hint="cs"/>
          <w:sz w:val="28"/>
          <w:szCs w:val="28"/>
          <w:rtl/>
          <w:lang w:bidi="ar-AE"/>
        </w:rPr>
        <w:t>ل</w:t>
      </w:r>
      <w:r w:rsidR="000A6837" w:rsidRPr="000867FB">
        <w:rPr>
          <w:rStyle w:val="Hyperlink"/>
          <w:rFonts w:ascii="Sakkal Majalla" w:hAnsi="Sakkal Majalla" w:cs="Sakkal Majalla" w:hint="cs"/>
          <w:sz w:val="28"/>
          <w:szCs w:val="28"/>
          <w:rtl/>
          <w:lang w:bidi="ar-AE"/>
        </w:rPr>
        <w:t>ريح</w:t>
      </w:r>
      <w:r>
        <w:rPr>
          <w:rStyle w:val="Hyperlink"/>
          <w:rFonts w:ascii="Sakkal Majalla" w:hAnsi="Sakkal Majalla" w:cs="Sakkal Majalla"/>
          <w:sz w:val="28"/>
          <w:szCs w:val="28"/>
          <w:lang w:bidi="ar-AE"/>
        </w:rPr>
        <w:fldChar w:fldCharType="end"/>
      </w:r>
    </w:p>
    <w:p w14:paraId="273B0271" w14:textId="77777777" w:rsidR="000A6837" w:rsidRDefault="000A6837"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جورج أندريه</w:t>
      </w:r>
    </w:p>
    <w:p w14:paraId="1DD98344" w14:textId="77777777" w:rsidR="000A6837" w:rsidRDefault="000A6837"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تمهيد</w:t>
      </w:r>
    </w:p>
    <w:p w14:paraId="3C8D95DB" w14:textId="77777777" w:rsidR="000A6837" w:rsidRDefault="000A6837"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بين الـ 39 سفر في العهد القديم يحتل سفر الجامعة مكانة خاصة. أسفار موسى الخمسة تقدم لنا بدايات الأشياء: دعوة إبراهيم وعائلته، تشكيل شعب إسرائيل، الناموس والأحكام المرتبطة به.</w:t>
      </w:r>
    </w:p>
    <w:p w14:paraId="1EBAB758" w14:textId="615FB03F" w:rsidR="000A6837" w:rsidRDefault="000A6837"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من يشوع حتى </w:t>
      </w:r>
      <w:proofErr w:type="spellStart"/>
      <w:r>
        <w:rPr>
          <w:rFonts w:ascii="Sakkal Majalla" w:hAnsi="Sakkal Majalla" w:cs="Sakkal Majalla" w:hint="cs"/>
          <w:sz w:val="28"/>
          <w:szCs w:val="28"/>
          <w:rtl/>
          <w:lang w:bidi="ar-AE"/>
        </w:rPr>
        <w:t>أستير</w:t>
      </w:r>
      <w:proofErr w:type="spellEnd"/>
      <w:r>
        <w:rPr>
          <w:rFonts w:ascii="Sakkal Majalla" w:hAnsi="Sakkal Majalla" w:cs="Sakkal Majalla" w:hint="cs"/>
          <w:sz w:val="28"/>
          <w:szCs w:val="28"/>
          <w:rtl/>
          <w:lang w:bidi="ar-AE"/>
        </w:rPr>
        <w:t xml:space="preserve">، أي في الأسفار التاريخية لدينا تاريخ هذا الشعب ابتداءً من احتلال كنعان حتى إلى السبي إلى بابل؛ فعودته في عزرا ونحميا، وفي </w:t>
      </w:r>
      <w:proofErr w:type="spellStart"/>
      <w:r>
        <w:rPr>
          <w:rFonts w:ascii="Sakkal Majalla" w:hAnsi="Sakkal Majalla" w:cs="Sakkal Majalla" w:hint="cs"/>
          <w:sz w:val="28"/>
          <w:szCs w:val="28"/>
          <w:rtl/>
          <w:lang w:bidi="ar-AE"/>
        </w:rPr>
        <w:t>أستير</w:t>
      </w:r>
      <w:proofErr w:type="spellEnd"/>
      <w:r>
        <w:rPr>
          <w:rFonts w:ascii="Sakkal Majalla" w:hAnsi="Sakkal Majalla" w:cs="Sakkal Majalla" w:hint="cs"/>
          <w:sz w:val="28"/>
          <w:szCs w:val="28"/>
          <w:rtl/>
          <w:lang w:bidi="ar-AE"/>
        </w:rPr>
        <w:t xml:space="preserve"> </w:t>
      </w:r>
      <w:r w:rsidR="000403DD">
        <w:rPr>
          <w:rFonts w:ascii="Sakkal Majalla" w:hAnsi="Sakkal Majalla" w:cs="Sakkal Majalla" w:hint="cs"/>
          <w:sz w:val="28"/>
          <w:szCs w:val="28"/>
          <w:rtl/>
        </w:rPr>
        <w:t xml:space="preserve">لدينا </w:t>
      </w:r>
      <w:r>
        <w:rPr>
          <w:rFonts w:ascii="Sakkal Majalla" w:hAnsi="Sakkal Majalla" w:cs="Sakkal Majalla" w:hint="cs"/>
          <w:sz w:val="28"/>
          <w:szCs w:val="28"/>
          <w:rtl/>
          <w:lang w:bidi="ar-AE"/>
        </w:rPr>
        <w:t>وصف</w:t>
      </w:r>
      <w:r w:rsidR="000403DD">
        <w:rPr>
          <w:rFonts w:ascii="Sakkal Majalla" w:hAnsi="Sakkal Majalla" w:cs="Sakkal Majalla" w:hint="cs"/>
          <w:sz w:val="28"/>
          <w:szCs w:val="28"/>
          <w:rtl/>
          <w:lang w:bidi="ar-AE"/>
        </w:rPr>
        <w:t xml:space="preserve">ٌ </w:t>
      </w:r>
      <w:r>
        <w:rPr>
          <w:rFonts w:ascii="Sakkal Majalla" w:hAnsi="Sakkal Majalla" w:cs="Sakkal Majalla" w:hint="cs"/>
          <w:sz w:val="28"/>
          <w:szCs w:val="28"/>
          <w:rtl/>
          <w:lang w:bidi="ar-AE"/>
        </w:rPr>
        <w:t>من زمن سبيه.</w:t>
      </w:r>
    </w:p>
    <w:p w14:paraId="7C187B10" w14:textId="77777777" w:rsidR="000A6837" w:rsidRDefault="000A6837"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الأسفار النبوية: أيوب، المزامير، نشيد </w:t>
      </w:r>
      <w:proofErr w:type="spellStart"/>
      <w:r>
        <w:rPr>
          <w:rFonts w:ascii="Sakkal Majalla" w:hAnsi="Sakkal Majalla" w:cs="Sakkal Majalla" w:hint="cs"/>
          <w:sz w:val="28"/>
          <w:szCs w:val="28"/>
          <w:rtl/>
          <w:lang w:bidi="ar-AE"/>
        </w:rPr>
        <w:t>الأنشاد</w:t>
      </w:r>
      <w:proofErr w:type="spellEnd"/>
      <w:r>
        <w:rPr>
          <w:rFonts w:ascii="Sakkal Majalla" w:hAnsi="Sakkal Majalla" w:cs="Sakkal Majalla" w:hint="cs"/>
          <w:sz w:val="28"/>
          <w:szCs w:val="28"/>
          <w:rtl/>
          <w:lang w:bidi="ar-AE"/>
        </w:rPr>
        <w:t xml:space="preserve">، والتي تُدعى أيضًا </w:t>
      </w:r>
      <w:proofErr w:type="spellStart"/>
      <w:r>
        <w:rPr>
          <w:rFonts w:ascii="Sakkal Majalla" w:hAnsi="Sakkal Majalla" w:cs="Sakkal Majalla" w:hint="cs"/>
          <w:sz w:val="28"/>
          <w:szCs w:val="28"/>
          <w:rtl/>
          <w:lang w:bidi="ar-AE"/>
        </w:rPr>
        <w:t>بالهغيوغرافية</w:t>
      </w:r>
      <w:proofErr w:type="spellEnd"/>
      <w:r>
        <w:rPr>
          <w:rFonts w:ascii="Sakkal Majalla" w:hAnsi="Sakkal Majalla" w:cs="Sakkal Majalla" w:hint="cs"/>
          <w:sz w:val="28"/>
          <w:szCs w:val="28"/>
          <w:rtl/>
          <w:lang w:bidi="ar-AE"/>
        </w:rPr>
        <w:t>، والتي من تعدادها أيضًا مراثي إرميا، معظمها مكتوبة في صورة نثر. هي تصف لنا بصورة أساسية المِحن النفسية عند أمناء الشعب وتحتوي على تعاليم الحكمة.</w:t>
      </w:r>
    </w:p>
    <w:p w14:paraId="52361BAF" w14:textId="77777777" w:rsidR="000A6837" w:rsidRDefault="000A6837"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الأنبياء، التي عددها ست عشر، تخبر بأقضية ستقع على إسرائيل كما وبمستقبلها المجيد.</w:t>
      </w:r>
    </w:p>
    <w:p w14:paraId="00D0E09F" w14:textId="0D909C7E" w:rsidR="000A6837" w:rsidRDefault="00AD31A1"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على امتداد</w:t>
      </w:r>
      <w:r w:rsidR="000A6837">
        <w:rPr>
          <w:rFonts w:ascii="Sakkal Majalla" w:hAnsi="Sakkal Majalla" w:cs="Sakkal Majalla" w:hint="cs"/>
          <w:sz w:val="28"/>
          <w:szCs w:val="28"/>
          <w:rtl/>
          <w:lang w:bidi="ar-AE"/>
        </w:rPr>
        <w:t xml:space="preserve"> كل العهد القديم يُعلن الله عن ذاته للناس في صورة تزداد اتساعًا</w:t>
      </w:r>
      <w:r w:rsidR="00330E7F">
        <w:rPr>
          <w:rFonts w:ascii="Sakkal Majalla" w:hAnsi="Sakkal Majalla" w:cs="Sakkal Majalla" w:hint="cs"/>
          <w:sz w:val="28"/>
          <w:szCs w:val="28"/>
          <w:rtl/>
          <w:lang w:bidi="ar-AE"/>
        </w:rPr>
        <w:t xml:space="preserve">. في البداية هو يُظهر ذاته كالله الخالق، </w:t>
      </w:r>
      <w:proofErr w:type="spellStart"/>
      <w:r w:rsidR="00330E7F">
        <w:rPr>
          <w:rFonts w:ascii="Sakkal Majalla" w:hAnsi="Sakkal Majalla" w:cs="Sakkal Majalla" w:hint="cs"/>
          <w:sz w:val="28"/>
          <w:szCs w:val="28"/>
          <w:rtl/>
          <w:lang w:bidi="ar-AE"/>
        </w:rPr>
        <w:t>إلوهيم</w:t>
      </w:r>
      <w:proofErr w:type="spellEnd"/>
      <w:r w:rsidR="00330E7F">
        <w:rPr>
          <w:rFonts w:ascii="Sakkal Majalla" w:hAnsi="Sakkal Majalla" w:cs="Sakkal Majalla" w:hint="cs"/>
          <w:sz w:val="28"/>
          <w:szCs w:val="28"/>
          <w:rtl/>
          <w:lang w:bidi="ar-AE"/>
        </w:rPr>
        <w:t xml:space="preserve"> (تكوين 1)، الله العلي، اللاهوت في مفهومه المطلق؛ فاسمه في العبرية في صيغة الجمع، بينما الكلمة الزمنية ("خلق") في صيغة المفرد، بلا شك هو </w:t>
      </w:r>
      <w:r w:rsidR="00330E7F" w:rsidRPr="00330E7F">
        <w:rPr>
          <w:rFonts w:ascii="Sakkal Majalla" w:hAnsi="Sakkal Majalla" w:cs="Sakkal Majalla" w:hint="cs"/>
          <w:sz w:val="28"/>
          <w:szCs w:val="28"/>
          <w:rtl/>
          <w:lang w:bidi="ar-AE"/>
        </w:rPr>
        <w:t>إشارة</w:t>
      </w:r>
      <w:r w:rsidR="00330E7F" w:rsidRPr="00330E7F">
        <w:rPr>
          <w:rFonts w:ascii="Sakkal Majalla" w:hAnsi="Sakkal Majalla" w:cs="Sakkal Majalla"/>
          <w:sz w:val="28"/>
          <w:szCs w:val="28"/>
          <w:rtl/>
          <w:lang w:bidi="ar-AE"/>
        </w:rPr>
        <w:t xml:space="preserve"> </w:t>
      </w:r>
      <w:r w:rsidR="00330E7F" w:rsidRPr="00330E7F">
        <w:rPr>
          <w:rFonts w:ascii="Sakkal Majalla" w:hAnsi="Sakkal Majalla" w:cs="Sakkal Majalla" w:hint="cs"/>
          <w:sz w:val="28"/>
          <w:szCs w:val="28"/>
          <w:rtl/>
          <w:lang w:bidi="ar-AE"/>
        </w:rPr>
        <w:t>محجبة</w:t>
      </w:r>
      <w:r w:rsidR="00330E7F" w:rsidRPr="00330E7F">
        <w:rPr>
          <w:rFonts w:ascii="Sakkal Majalla" w:hAnsi="Sakkal Majalla" w:cs="Sakkal Majalla"/>
          <w:sz w:val="28"/>
          <w:szCs w:val="28"/>
          <w:rtl/>
          <w:lang w:bidi="ar-AE"/>
        </w:rPr>
        <w:t xml:space="preserve"> </w:t>
      </w:r>
      <w:r w:rsidR="00330E7F" w:rsidRPr="00330E7F">
        <w:rPr>
          <w:rFonts w:ascii="Sakkal Majalla" w:hAnsi="Sakkal Majalla" w:cs="Sakkal Majalla" w:hint="cs"/>
          <w:sz w:val="28"/>
          <w:szCs w:val="28"/>
          <w:rtl/>
          <w:lang w:bidi="ar-AE"/>
        </w:rPr>
        <w:t>إلى</w:t>
      </w:r>
      <w:r w:rsidR="00330E7F" w:rsidRPr="00330E7F">
        <w:rPr>
          <w:rFonts w:ascii="Sakkal Majalla" w:hAnsi="Sakkal Majalla" w:cs="Sakkal Majalla"/>
          <w:sz w:val="28"/>
          <w:szCs w:val="28"/>
          <w:rtl/>
          <w:lang w:bidi="ar-AE"/>
        </w:rPr>
        <w:t xml:space="preserve"> </w:t>
      </w:r>
      <w:r w:rsidR="00330E7F" w:rsidRPr="00330E7F">
        <w:rPr>
          <w:rFonts w:ascii="Sakkal Majalla" w:hAnsi="Sakkal Majalla" w:cs="Sakkal Majalla" w:hint="cs"/>
          <w:sz w:val="28"/>
          <w:szCs w:val="28"/>
          <w:rtl/>
          <w:lang w:bidi="ar-AE"/>
        </w:rPr>
        <w:t>الثالوث</w:t>
      </w:r>
      <w:r w:rsidR="00330E7F">
        <w:rPr>
          <w:rFonts w:ascii="Sakkal Majalla" w:hAnsi="Sakkal Majalla" w:cs="Sakkal Majalla" w:hint="cs"/>
          <w:sz w:val="28"/>
          <w:szCs w:val="28"/>
          <w:rtl/>
          <w:lang w:bidi="ar-AE"/>
        </w:rPr>
        <w:t>، والذي يرد لأول مرة في العهد الجديد. (انظر أيضًا عدد 26).</w:t>
      </w:r>
    </w:p>
    <w:p w14:paraId="6845D148" w14:textId="45889AEC" w:rsidR="00330E7F" w:rsidRDefault="00330E7F"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حينما دعا الله إبراهيم بأن يخرج من أرضه ومن عشيرته ليكون غريبًا في عالم عابد للأوثان وفاسد، أطاع إبراهيم وخرج. إيمانه تعارض مع غايته. وظهر الله لمَن قد أصبح سائحًا، كالله القدير (بالعبرية إيل شداي، انظر تكوين 17: 1).</w:t>
      </w:r>
    </w:p>
    <w:p w14:paraId="597AA6B9" w14:textId="47F5476C" w:rsidR="00330E7F" w:rsidRDefault="00330E7F"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ومضت مئات من السنين، وشعب الله تشكّل. وها</w:t>
      </w:r>
      <w:r w:rsidR="00AD31A1" w:rsidRPr="00AD31A1">
        <w:rPr>
          <w:rFonts w:ascii="Sakkal Majalla" w:hAnsi="Sakkal Majalla" w:cs="Sakkal Majalla" w:hint="cs"/>
          <w:sz w:val="28"/>
          <w:szCs w:val="28"/>
          <w:rtl/>
          <w:lang w:bidi="ar-AE"/>
        </w:rPr>
        <w:t xml:space="preserve"> </w:t>
      </w:r>
      <w:r w:rsidR="00AD31A1">
        <w:rPr>
          <w:rFonts w:ascii="Sakkal Majalla" w:hAnsi="Sakkal Majalla" w:cs="Sakkal Majalla" w:hint="cs"/>
          <w:sz w:val="28"/>
          <w:szCs w:val="28"/>
          <w:rtl/>
          <w:lang w:bidi="ar-AE"/>
        </w:rPr>
        <w:t>الله</w:t>
      </w:r>
      <w:r>
        <w:rPr>
          <w:rFonts w:ascii="Sakkal Majalla" w:hAnsi="Sakkal Majalla" w:cs="Sakkal Majalla" w:hint="cs"/>
          <w:sz w:val="28"/>
          <w:szCs w:val="28"/>
          <w:rtl/>
          <w:lang w:bidi="ar-AE"/>
        </w:rPr>
        <w:t xml:space="preserve"> أظهر ذاته لموسى كالرب يهوه (خروج 6: 2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 أو، في صورة لغوية مختلفة كـ"يهوه"، (انظر مقدمة ترجمة </w:t>
      </w:r>
      <w:proofErr w:type="spellStart"/>
      <w:r>
        <w:rPr>
          <w:rFonts w:ascii="Sakkal Majalla" w:hAnsi="Sakkal Majalla" w:cs="Sakkal Majalla" w:hint="cs"/>
          <w:sz w:val="28"/>
          <w:szCs w:val="28"/>
          <w:rtl/>
          <w:lang w:bidi="ar-AE"/>
        </w:rPr>
        <w:t>الإلبرفلدر</w:t>
      </w:r>
      <w:proofErr w:type="spellEnd"/>
      <w:r>
        <w:rPr>
          <w:rFonts w:ascii="Sakkal Majalla" w:hAnsi="Sakkal Majalla" w:cs="Sakkal Majalla" w:hint="cs"/>
          <w:sz w:val="28"/>
          <w:szCs w:val="28"/>
          <w:rtl/>
          <w:lang w:bidi="ar-AE"/>
        </w:rPr>
        <w:t>)، الذي اسمه يعني "</w:t>
      </w:r>
      <w:r w:rsidR="00832730">
        <w:rPr>
          <w:rFonts w:ascii="Sakkal Majalla" w:hAnsi="Sakkal Majalla" w:cs="Sakkal Majalla" w:hint="cs"/>
          <w:sz w:val="28"/>
          <w:szCs w:val="28"/>
          <w:rtl/>
          <w:lang w:bidi="ar-AE"/>
        </w:rPr>
        <w:t xml:space="preserve">الأزلي"، أو "القائم وراء الزمن"، "إله العهد مع شعبه". في هذه الصفة استشهد بذاته </w:t>
      </w:r>
      <w:r w:rsidR="00AD31A1">
        <w:rPr>
          <w:rFonts w:ascii="Sakkal Majalla" w:hAnsi="Sakkal Majalla" w:cs="Sakkal Majalla" w:hint="cs"/>
          <w:sz w:val="28"/>
          <w:szCs w:val="28"/>
          <w:rtl/>
          <w:lang w:bidi="ar-AE"/>
        </w:rPr>
        <w:t>على امتداد</w:t>
      </w:r>
      <w:r w:rsidR="00832730">
        <w:rPr>
          <w:rFonts w:ascii="Sakkal Majalla" w:hAnsi="Sakkal Majalla" w:cs="Sakkal Majalla" w:hint="cs"/>
          <w:sz w:val="28"/>
          <w:szCs w:val="28"/>
          <w:rtl/>
          <w:lang w:bidi="ar-AE"/>
        </w:rPr>
        <w:t xml:space="preserve"> كل العهد القديم نحو جميع الذين اقتربوا إليه.</w:t>
      </w:r>
    </w:p>
    <w:p w14:paraId="515AFE44" w14:textId="77777777" w:rsidR="00832730" w:rsidRDefault="00832730"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كانت الأسفار التاريخية أو النبوية فجميعها على الأغلب علّمت ناموسًا إسرائيليًا وبدت أنها كانت مشغولة بالدرجة الأولى بالشعب. لكن من يوم قيامة الرب يقدر المؤمنون أن يروا فيها أمجادًا أعظم.</w:t>
      </w:r>
    </w:p>
    <w:p w14:paraId="2AD96899" w14:textId="60152126" w:rsidR="00832730" w:rsidRDefault="00832730"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الطريق إلى عمواس فتح يسوع عيون التلميذين. فمن ذلك الوقت لم يكن عليهما أن ينظرا في تأملهما موسى، المزامير والأنبياء تاريخ شعبيهما فقط، وإنما بالدرجة الأولى، الأمور المختصة به. إن كل العهد القديم يُضيء الآن في نور جديد وقلوب المؤمنين المنفتحة لها الأسفار</w:t>
      </w:r>
      <w:r w:rsidR="00B27E70">
        <w:rPr>
          <w:rFonts w:ascii="Sakkal Majalla" w:hAnsi="Sakkal Majalla" w:cs="Sakkal Majalla" w:hint="cs"/>
          <w:sz w:val="28"/>
          <w:szCs w:val="28"/>
          <w:rtl/>
          <w:lang w:bidi="ar-AE"/>
        </w:rPr>
        <w:t xml:space="preserve">، تصبح ملتهبة (لوقا 34: 32). إن ذبيحة هابيل ترمز إلى الصليب؛ وإبراهيم واسحق، </w:t>
      </w:r>
      <w:r w:rsidR="00AD31A1">
        <w:rPr>
          <w:rFonts w:ascii="Sakkal Majalla" w:hAnsi="Sakkal Majalla" w:cs="Sakkal Majalla" w:hint="cs"/>
          <w:sz w:val="28"/>
          <w:szCs w:val="28"/>
          <w:rtl/>
          <w:lang w:bidi="ar-AE"/>
        </w:rPr>
        <w:t xml:space="preserve">وهما </w:t>
      </w:r>
      <w:r w:rsidR="00B27E70">
        <w:rPr>
          <w:rFonts w:ascii="Sakkal Majalla" w:hAnsi="Sakkal Majalla" w:cs="Sakkal Majalla" w:hint="cs"/>
          <w:sz w:val="28"/>
          <w:szCs w:val="28"/>
          <w:rtl/>
          <w:lang w:bidi="ar-AE"/>
        </w:rPr>
        <w:t>ص</w:t>
      </w:r>
      <w:r w:rsidR="00AD31A1">
        <w:rPr>
          <w:rFonts w:ascii="Sakkal Majalla" w:hAnsi="Sakkal Majalla" w:cs="Sakkal Majalla" w:hint="cs"/>
          <w:sz w:val="28"/>
          <w:szCs w:val="28"/>
          <w:rtl/>
          <w:lang w:bidi="ar-AE"/>
        </w:rPr>
        <w:t>ا</w:t>
      </w:r>
      <w:r w:rsidR="00B27E70">
        <w:rPr>
          <w:rFonts w:ascii="Sakkal Majalla" w:hAnsi="Sakkal Majalla" w:cs="Sakkal Majalla" w:hint="cs"/>
          <w:sz w:val="28"/>
          <w:szCs w:val="28"/>
          <w:rtl/>
          <w:lang w:bidi="ar-AE"/>
        </w:rPr>
        <w:t xml:space="preserve">عدان كلاهما معًا جبل (تل) </w:t>
      </w:r>
      <w:proofErr w:type="spellStart"/>
      <w:r w:rsidR="00B27E70">
        <w:rPr>
          <w:rFonts w:ascii="Sakkal Majalla" w:hAnsi="Sakkal Majalla" w:cs="Sakkal Majalla" w:hint="cs"/>
          <w:sz w:val="28"/>
          <w:szCs w:val="28"/>
          <w:rtl/>
          <w:lang w:bidi="ar-AE"/>
        </w:rPr>
        <w:t>المريا</w:t>
      </w:r>
      <w:proofErr w:type="spellEnd"/>
      <w:r w:rsidR="00B27E70">
        <w:rPr>
          <w:rFonts w:ascii="Sakkal Majalla" w:hAnsi="Sakkal Majalla" w:cs="Sakkal Majalla" w:hint="cs"/>
          <w:sz w:val="28"/>
          <w:szCs w:val="28"/>
          <w:rtl/>
          <w:lang w:bidi="ar-AE"/>
        </w:rPr>
        <w:t>، يجعلاننا نفكر بالآب وبالابن، اللذين أكملا عمل الفداء على الجلجثة. يوسف الذي بيع عن طريق إخوته، انحدر في كل مرة أكثر ومن ثم ر</w:t>
      </w:r>
      <w:r w:rsidR="00AD31A1">
        <w:rPr>
          <w:rFonts w:ascii="Sakkal Majalla" w:hAnsi="Sakkal Majalla" w:cs="Sakkal Majalla" w:hint="cs"/>
          <w:sz w:val="28"/>
          <w:szCs w:val="28"/>
          <w:rtl/>
          <w:lang w:bidi="ar-AE"/>
        </w:rPr>
        <w:t>ُ</w:t>
      </w:r>
      <w:r w:rsidR="00B27E70">
        <w:rPr>
          <w:rFonts w:ascii="Sakkal Majalla" w:hAnsi="Sakkal Majalla" w:cs="Sakkal Majalla" w:hint="cs"/>
          <w:sz w:val="28"/>
          <w:szCs w:val="28"/>
          <w:rtl/>
          <w:lang w:bidi="ar-AE"/>
        </w:rPr>
        <w:t xml:space="preserve">فّع إلى أسمى مجد وجُعل الأول من بعد فرعون، يكشف عن مثال أخاذ المُرسل من عند الآب، </w:t>
      </w:r>
      <w:r w:rsidR="00AD31A1">
        <w:rPr>
          <w:rFonts w:ascii="Sakkal Majalla" w:hAnsi="Sakkal Majalla" w:cs="Sakkal Majalla" w:hint="cs"/>
          <w:sz w:val="28"/>
          <w:szCs w:val="28"/>
          <w:rtl/>
          <w:lang w:bidi="ar-AE"/>
        </w:rPr>
        <w:t>مَن</w:t>
      </w:r>
      <w:r w:rsidR="00B27E70">
        <w:rPr>
          <w:rFonts w:ascii="Sakkal Majalla" w:hAnsi="Sakkal Majalla" w:cs="Sakkal Majalla" w:hint="cs"/>
          <w:sz w:val="28"/>
          <w:szCs w:val="28"/>
          <w:rtl/>
          <w:lang w:bidi="ar-AE"/>
        </w:rPr>
        <w:t xml:space="preserve"> رفضه إخوته، </w:t>
      </w:r>
      <w:r w:rsidR="00AD31A1">
        <w:rPr>
          <w:rFonts w:ascii="Sakkal Majalla" w:hAnsi="Sakkal Majalla" w:cs="Sakkal Majalla" w:hint="cs"/>
          <w:sz w:val="28"/>
          <w:szCs w:val="28"/>
          <w:rtl/>
          <w:lang w:bidi="ar-AE"/>
        </w:rPr>
        <w:t>و</w:t>
      </w:r>
      <w:r w:rsidR="00B27E70">
        <w:rPr>
          <w:rFonts w:ascii="Sakkal Majalla" w:hAnsi="Sakkal Majalla" w:cs="Sakkal Majalla" w:hint="cs"/>
          <w:sz w:val="28"/>
          <w:szCs w:val="28"/>
          <w:rtl/>
          <w:lang w:bidi="ar-AE"/>
        </w:rPr>
        <w:t xml:space="preserve">انحدر حتى إلى الموت، لينال أيضًا بالقيامة والصعود إلى يمين الله اسمًا يفوق كل اسم. كما ولن يُثيرنا واقع تاريخ داود أو إرميا بقدر ما فيها عن المسيح التي هي في الدرجة الأولى من الأمور. كل العهد القديم يسعى نحو مجيء مَن كان وسط الناس الكلمة المتجسد، </w:t>
      </w:r>
      <w:proofErr w:type="spellStart"/>
      <w:r w:rsidR="00C87A64">
        <w:rPr>
          <w:rFonts w:ascii="Sakkal Majalla" w:hAnsi="Sakkal Majalla" w:cs="Sakkal Majalla" w:hint="cs"/>
          <w:sz w:val="28"/>
          <w:szCs w:val="28"/>
          <w:rtl/>
          <w:lang w:bidi="ar-AE"/>
        </w:rPr>
        <w:t>عمانوئيل</w:t>
      </w:r>
      <w:proofErr w:type="spellEnd"/>
      <w:r w:rsidR="00C87A64">
        <w:rPr>
          <w:rFonts w:ascii="Sakkal Majalla" w:hAnsi="Sakkal Majalla" w:cs="Sakkal Majalla" w:hint="cs"/>
          <w:sz w:val="28"/>
          <w:szCs w:val="28"/>
          <w:rtl/>
          <w:lang w:bidi="ar-AE"/>
        </w:rPr>
        <w:t>، الله معنا.</w:t>
      </w:r>
    </w:p>
    <w:p w14:paraId="718E6CA7" w14:textId="77777777" w:rsidR="00241CFF" w:rsidRDefault="00241CFF"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ففي أي اسم أعلن يسوع عن الله الغير منظور، الذي لم يره أحد قط؟ "الابن الوحيد، الذي في حضن الآب هو خبّر." بالنسبة لنا نحن المسيحيين لم يعُد الله فقط الله العلي، الخالق، القدير أو يهوه بل بالدرجة الأولى إله وأبو ربنا يسوع المسيح. عند فجر القيامة البديع أرسل الرب يسوع بواسطة مريم المجدلية ليقول لإخوته: إني أصعد إلى أبي وأبيكم، وإلى إلهي وإلهكم" (يوحنا 20: 17).</w:t>
      </w:r>
    </w:p>
    <w:p w14:paraId="7FEB2FE9" w14:textId="0E848DC3" w:rsidR="00241CFF" w:rsidRDefault="00241CFF"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"هذه هي الخطوط العريضة للإعلان الذي أعطانا</w:t>
      </w:r>
      <w:r w:rsidR="00AD31A1">
        <w:rPr>
          <w:rFonts w:ascii="Sakkal Majalla" w:hAnsi="Sakkal Majalla" w:cs="Sakkal Majalla" w:hint="cs"/>
          <w:sz w:val="28"/>
          <w:szCs w:val="28"/>
          <w:rtl/>
          <w:lang w:bidi="ar-AE"/>
        </w:rPr>
        <w:t xml:space="preserve"> اياها</w:t>
      </w:r>
      <w:r>
        <w:rPr>
          <w:rFonts w:ascii="Sakkal Majalla" w:hAnsi="Sakkal Majalla" w:cs="Sakkal Majalla" w:hint="cs"/>
          <w:sz w:val="28"/>
          <w:szCs w:val="28"/>
          <w:rtl/>
          <w:lang w:bidi="ar-AE"/>
        </w:rPr>
        <w:t xml:space="preserve"> الله. ما هي المكانة التي يحتلها </w:t>
      </w:r>
      <w:r w:rsidR="00AD31A1">
        <w:rPr>
          <w:rFonts w:ascii="Sakkal Majalla" w:hAnsi="Sakkal Majalla" w:cs="Sakkal Majalla" w:hint="cs"/>
          <w:sz w:val="28"/>
          <w:szCs w:val="28"/>
          <w:rtl/>
          <w:lang w:bidi="ar-AE"/>
        </w:rPr>
        <w:t xml:space="preserve">فيه </w:t>
      </w:r>
      <w:r>
        <w:rPr>
          <w:rFonts w:ascii="Sakkal Majalla" w:hAnsi="Sakkal Majalla" w:cs="Sakkal Majalla" w:hint="cs"/>
          <w:sz w:val="28"/>
          <w:szCs w:val="28"/>
          <w:rtl/>
          <w:lang w:bidi="ar-AE"/>
        </w:rPr>
        <w:t>سفر الجامعة؟ - يكفي أن نقرأ فيه بعض المقاطع حتى نلاحظ بأن له طابع خاص به، إطار خاص جدًا.</w:t>
      </w:r>
    </w:p>
    <w:p w14:paraId="7C99F78D" w14:textId="77777777" w:rsidR="00241CFF" w:rsidRDefault="00241CFF"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هو يذكر اختبار انسان يتميز في ثلاث صور</w:t>
      </w:r>
      <w:r w:rsidR="00E0333C">
        <w:rPr>
          <w:rFonts w:ascii="Sakkal Majalla" w:hAnsi="Sakkal Majalla" w:cs="Sakkal Majalla" w:hint="cs"/>
          <w:sz w:val="28"/>
          <w:szCs w:val="28"/>
          <w:rtl/>
          <w:lang w:bidi="ar-AE"/>
        </w:rPr>
        <w:t>:</w:t>
      </w:r>
    </w:p>
    <w:p w14:paraId="39BACA71" w14:textId="77777777" w:rsidR="00241CFF" w:rsidRDefault="00E0333C"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هو يعرف الخير والشر وعنده حكمة مصدرها من الله، تجعله يطوف بنظرة باحثة وفاهمة فوق كل ما يُرى تحت الشمس. إلا أن هذه الحكمة لا تقدر أن تقوده إلا بأن يدرك تأثيرات الخطية فيه ومن حوله، من دون أن يجد وسيلة الشفاء منها.</w:t>
      </w:r>
    </w:p>
    <w:p w14:paraId="4DF53262" w14:textId="77777777" w:rsidR="00E0333C" w:rsidRDefault="00E0333C"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هو يعرف الله جيدًا، لكنه يقدّم لنا نفسه في طابع إنسان ليس لديه علاقة إيجابية به، ولا علاقة عهد بينه، كإنسان ليس له أي إعلان سوى القضاء الآتي، لكن هذه الفطنة أيضًا ربما لم ينقاد إليها إلا بتبصره الخاص.</w:t>
      </w:r>
    </w:p>
    <w:p w14:paraId="529AB191" w14:textId="77777777" w:rsidR="00E0333C" w:rsidRDefault="00E0333C"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لديه كل المستلزمات المادية، ليتمتع بالحياة.</w:t>
      </w:r>
    </w:p>
    <w:p w14:paraId="139AEAF5" w14:textId="77777777" w:rsidR="00E0333C" w:rsidRDefault="00E0333C"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هل وجد السعادة في هذه الظروف؟ ما هي نتيجة اختباره؟ من </w:t>
      </w:r>
      <w:r w:rsidR="00AC2960">
        <w:rPr>
          <w:rFonts w:ascii="Sakkal Majalla" w:hAnsi="Sakkal Majalla" w:cs="Sakkal Majalla" w:hint="cs"/>
          <w:sz w:val="28"/>
          <w:szCs w:val="28"/>
          <w:rtl/>
          <w:lang w:bidi="ar-AE"/>
        </w:rPr>
        <w:t>بداية</w:t>
      </w:r>
      <w:r>
        <w:rPr>
          <w:rFonts w:ascii="Sakkal Majalla" w:hAnsi="Sakkal Majalla" w:cs="Sakkal Majalla" w:hint="cs"/>
          <w:sz w:val="28"/>
          <w:szCs w:val="28"/>
          <w:rtl/>
          <w:lang w:bidi="ar-AE"/>
        </w:rPr>
        <w:t xml:space="preserve"> سفره حتى إلى </w:t>
      </w:r>
      <w:r w:rsidR="00AC2960">
        <w:rPr>
          <w:rFonts w:ascii="Sakkal Majalla" w:hAnsi="Sakkal Majalla" w:cs="Sakkal Majalla" w:hint="cs"/>
          <w:sz w:val="28"/>
          <w:szCs w:val="28"/>
          <w:rtl/>
          <w:lang w:bidi="ar-AE"/>
        </w:rPr>
        <w:t>نهايته</w:t>
      </w:r>
      <w:r>
        <w:rPr>
          <w:rFonts w:ascii="Sakkal Majalla" w:hAnsi="Sakkal Majalla" w:cs="Sakkal Majalla" w:hint="cs"/>
          <w:sz w:val="28"/>
          <w:szCs w:val="28"/>
          <w:rtl/>
          <w:lang w:bidi="ar-AE"/>
        </w:rPr>
        <w:t xml:space="preserve"> يعود ويكرر حتى ال</w:t>
      </w:r>
      <w:r w:rsidR="00AC2960">
        <w:rPr>
          <w:rFonts w:ascii="Sakkal Majalla" w:hAnsi="Sakkal Majalla" w:cs="Sakkal Majalla" w:hint="cs"/>
          <w:sz w:val="28"/>
          <w:szCs w:val="28"/>
          <w:rtl/>
          <w:lang w:bidi="ar-AE"/>
        </w:rPr>
        <w:t>ضجر: لا رضى، لا سعادة مستديمة؛ لا معرفة في المستقبل، فهي باقية بالنسبة له مبهمة.</w:t>
      </w:r>
    </w:p>
    <w:p w14:paraId="39348655" w14:textId="77777777" w:rsidR="00AC2960" w:rsidRDefault="00AC2960"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ثلاث عبارات تبرز في هذا السفر.</w:t>
      </w:r>
    </w:p>
    <w:p w14:paraId="2F122FBD" w14:textId="77777777" w:rsidR="00AC2960" w:rsidRDefault="00AC2960"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1. "تحت الشمس": عبارة ترد مرارًا تُشير إلى وجهة نظر كاتب الجامعة بصورة هادفة: هو ينظر إلى الأمور كما تسلط الشمس أشعتها عليها وكما تسمح له حواسه بأن يميزها، لكنه لا يوجد لديه أي إعلان عن الأمور الأبدية.</w:t>
      </w:r>
    </w:p>
    <w:p w14:paraId="67BE3CBA" w14:textId="77777777" w:rsidR="00AC2960" w:rsidRDefault="00AC2960"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2. "باطل"، "قبض الريح": وهو قرار متكرر على الدوام، من بداية السفر إلى نهايته: كل ما يفني الإنسان قوته من أجله، ما يسعى ليناله في شهوته، ليس هو إلى ريح، فراغ يترك قلبه بلا رضى.</w:t>
      </w:r>
    </w:p>
    <w:p w14:paraId="082C87F6" w14:textId="77777777" w:rsidR="00AC2960" w:rsidRDefault="00AC2960"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3. العبارة الثالثة تميّز كاتب الجامعة بغياب الله</w:t>
      </w:r>
      <w:r w:rsidR="005A55C7">
        <w:rPr>
          <w:rFonts w:ascii="Sakkal Majalla" w:hAnsi="Sakkal Majalla" w:cs="Sakkal Majalla" w:hint="cs"/>
          <w:sz w:val="28"/>
          <w:szCs w:val="28"/>
          <w:rtl/>
          <w:lang w:bidi="ar-AE"/>
        </w:rPr>
        <w:t>: يهوه لا يُذكَر فيها. اسم الله، كالكيان الأسمى، يُذكَر فيها ولكن ليس إله العهد مع شعبه.</w:t>
      </w:r>
    </w:p>
    <w:p w14:paraId="2F689A6C" w14:textId="77777777" w:rsidR="005A55C7" w:rsidRDefault="005A55C7"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فنحن نجد في "الجامعة" أفكار الإنسان الطبيعي عما هو جارٍ أمامه تحت الشمس، استدلالات إنسان حتمًا اختباره يستدل على عدم إيمان، إذ ليس له إعلان، أو إنسان يرفض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كما هو كثيرًا في أيامنا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بأن يعرف عنه. إلى أين سيصل به الحال إن اعتمد فقط على قدراته الذاتية؟</w:t>
      </w:r>
    </w:p>
    <w:p w14:paraId="5AF8E199" w14:textId="77777777" w:rsidR="005A55C7" w:rsidRDefault="005A55C7"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فهذا هو الإطار المختار لـ"الجامعة" بوحيٍ من الله عن قصد. ليس كما لو كان تعبير "لاعتراف"، أو اختبار شخصي</w:t>
      </w:r>
      <w:r w:rsidR="00377D9E">
        <w:rPr>
          <w:rFonts w:ascii="Sakkal Majalla" w:hAnsi="Sakkal Majalla" w:cs="Sakkal Majalla" w:hint="cs"/>
          <w:sz w:val="28"/>
          <w:szCs w:val="28"/>
          <w:rtl/>
          <w:lang w:bidi="ar-AE"/>
        </w:rPr>
        <w:t xml:space="preserve"> قد اختبره بنفسه في أجزاءه، وإنما بالحري هو وصف محدود عن قصد لإنسانٍ يعيش في الظروف الموصوفة أعلاه.</w:t>
      </w:r>
    </w:p>
    <w:p w14:paraId="18F3858C" w14:textId="4CE44198" w:rsidR="00377D9E" w:rsidRDefault="00056D23" w:rsidP="000A683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هل هذا يعرض موقفًا واحدًا؟ هل هنالك اليوم، من بعد تسع عشر قرنًا من المسيحية مثل هؤلاء الناس؟ - آه، هنالك الملايين مثلهم، وبالأخص في المسيحية! بقدر ما من الفهم والتمييز يعرفون الخير والشر؛ فهم يدركون بأنه هنالك إله عليّ، غير أنهم ينبذون طوعًا الوحي الذي هو أعطاه. </w:t>
      </w:r>
      <w:r w:rsidR="00647D23">
        <w:rPr>
          <w:rFonts w:ascii="Sakkal Majalla" w:hAnsi="Sakkal Majalla" w:cs="Sakkal Majalla" w:hint="cs"/>
          <w:sz w:val="28"/>
          <w:szCs w:val="28"/>
          <w:rtl/>
          <w:lang w:bidi="ar-AE"/>
        </w:rPr>
        <w:t>أليس إطار الجامعة هو الإطار الذي يتحرك فيه اليوم بعض الناس لذنبٍ فيهم؟ من الناحية التقنية فقد تغيّر الكثير منذ ألفي أو ثلاثة آلاف عام، لكن من الناحية الأخلاقية فلا يوجد ما هو جديد "تحت الشمس". نتائج الخطية باقية في وجودها دون تغيير: "</w:t>
      </w:r>
      <w:r w:rsidR="00647D23" w:rsidRPr="00647D23">
        <w:rPr>
          <w:rFonts w:ascii="Sakkal Majalla" w:hAnsi="Sakkal Majalla" w:cs="Sakkal Majalla"/>
          <w:sz w:val="28"/>
          <w:szCs w:val="28"/>
          <w:rtl/>
          <w:lang w:bidi="ar-AE"/>
        </w:rPr>
        <w:t>اَلأَعْوَجُ لاَ يُمْكِنُ أَنْ يُقَوَّمَ، وَالنَّقْصُ لاَ يُمْكِنُ أَنْ يُجْبَرَ.</w:t>
      </w:r>
      <w:r w:rsidR="00647D23">
        <w:rPr>
          <w:rFonts w:ascii="Sakkal Majalla" w:hAnsi="Sakkal Majalla" w:cs="Sakkal Majalla" w:hint="cs"/>
          <w:sz w:val="28"/>
          <w:szCs w:val="28"/>
          <w:rtl/>
          <w:lang w:bidi="ar-AE"/>
        </w:rPr>
        <w:t>"</w:t>
      </w:r>
    </w:p>
    <w:p w14:paraId="515712F7" w14:textId="6277C3F2" w:rsidR="00056D23" w:rsidRDefault="00647D23" w:rsidP="00647D23">
      <w:pPr>
        <w:jc w:val="both"/>
        <w:rPr>
          <w:rFonts w:ascii="Sakkal Majalla" w:hAnsi="Sakkal Majalla" w:cs="Sakkal Majalla"/>
          <w:sz w:val="28"/>
          <w:szCs w:val="28"/>
          <w:rtl/>
          <w:lang w:val="de-DE" w:bidi="ar-AE"/>
        </w:rPr>
      </w:pPr>
      <w:r>
        <w:rPr>
          <w:rFonts w:ascii="Sakkal Majalla" w:hAnsi="Sakkal Majalla" w:cs="Sakkal Majalla" w:hint="cs"/>
          <w:sz w:val="28"/>
          <w:szCs w:val="28"/>
          <w:rtl/>
          <w:lang w:bidi="ar-AE"/>
        </w:rPr>
        <w:t>هل هنالك غرابة إن وجدنا في الأدب اليوم صدًى لكلمات "الجامعة"؟ أفلا يصرخ أخيرًا من بعدما أن فتّش وبحث في كل شيء ما استطاع أن يستقصيه بحكمته ومعرفته، ومن بعدما أن تمتع بكل ما منحه إياه غناه: "</w:t>
      </w:r>
      <w:r w:rsidRPr="00647D23">
        <w:rPr>
          <w:rFonts w:ascii="Sakkal Majalla" w:hAnsi="Sakkal Majalla" w:cs="Sakkal Majalla"/>
          <w:sz w:val="28"/>
          <w:szCs w:val="28"/>
          <w:rtl/>
          <w:lang w:bidi="ar-AE"/>
        </w:rPr>
        <w:t xml:space="preserve">فَتَحَوَّلْتُ لِكَيْ أَجْعَلَ قَلْبِي </w:t>
      </w:r>
      <w:proofErr w:type="spellStart"/>
      <w:r w:rsidRPr="00647D23">
        <w:rPr>
          <w:rFonts w:ascii="Sakkal Majalla" w:hAnsi="Sakkal Majalla" w:cs="Sakkal Majalla"/>
          <w:sz w:val="28"/>
          <w:szCs w:val="28"/>
          <w:rtl/>
          <w:lang w:bidi="ar-AE"/>
        </w:rPr>
        <w:t>يَيْئَسُ</w:t>
      </w:r>
      <w:proofErr w:type="spellEnd"/>
      <w:r w:rsidRPr="00647D23">
        <w:rPr>
          <w:rFonts w:ascii="Sakkal Majalla" w:hAnsi="Sakkal Majalla" w:cs="Sakkal Majalla"/>
          <w:sz w:val="28"/>
          <w:szCs w:val="28"/>
          <w:rtl/>
          <w:lang w:bidi="ar-AE"/>
        </w:rPr>
        <w:t xml:space="preserve"> مِنْ كُلِّ التَّعَبِ الَّذِي تَعِبْتُ فِيهِ تَحْتَ الشَّمْسِ.</w:t>
      </w:r>
      <w:r>
        <w:rPr>
          <w:rFonts w:ascii="Sakkal Majalla" w:hAnsi="Sakkal Majalla" w:cs="Sakkal Majalla" w:hint="cs"/>
          <w:sz w:val="28"/>
          <w:szCs w:val="28"/>
          <w:rtl/>
          <w:lang w:bidi="ar-AE"/>
        </w:rPr>
        <w:t xml:space="preserve">" (2: 20). كثيرون في أيامنا كما وفي القرون الماضية لا يريدون أن يعرفوا شيئًا عن الإعلان الإلهي كما حصلنا عليه في الكتاب المقدس؛ فهم يطرحون أسئلة عن الحياة، عن ألغاز الألم، عن بُطل الجهود البشرية لتجنب الحروب، عن الضيق والمرض، عن عدم قدرة الإنسان أمام الموت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لكنهم لا يجدون أي استدلال آخر غير تلك الحيرة، ذلك الفراغ، الذي يصفه الجامعة في صورة جدًا مأساوية.</w:t>
      </w:r>
    </w:p>
    <w:p w14:paraId="27A51473" w14:textId="5BB9008B" w:rsidR="00647D23" w:rsidRDefault="00647D23" w:rsidP="00647D23">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lastRenderedPageBreak/>
        <w:t>إننا في تفكيرنا لن نتوقف عند هذا الاستنتاج المعيب، وإنما نعترف بامتنان بالإعلان الذي سلمنا الله إياه في كلمته، وبالأخص في العهد الجديد. سنتناول بعض المشاكل التي يطرحها "الجامعة" وسنحاول استخلاص الإجابات التي يقدمها العهد الجديد.</w:t>
      </w:r>
      <w:r w:rsidRPr="00647D23">
        <w:rPr>
          <w:rtl/>
        </w:rPr>
        <w:t xml:space="preserve"> </w:t>
      </w:r>
      <w:r w:rsidRPr="00647D23">
        <w:rPr>
          <w:rFonts w:ascii="Sakkal Majalla" w:hAnsi="Sakkal Majalla" w:cs="Sakkal Majalla"/>
          <w:sz w:val="28"/>
          <w:szCs w:val="28"/>
          <w:rtl/>
          <w:lang w:val="de-DE" w:bidi="ar-AE"/>
        </w:rPr>
        <w:t>هدفنا هنا ليس البحث في الكتاب نفسه. نحن مهتمون</w:t>
      </w:r>
      <w:r>
        <w:rPr>
          <w:rStyle w:val="FootnoteReference"/>
          <w:rFonts w:ascii="Sakkal Majalla" w:hAnsi="Sakkal Majalla" w:cs="Sakkal Majalla"/>
          <w:sz w:val="28"/>
          <w:szCs w:val="28"/>
          <w:rtl/>
          <w:lang w:val="de-DE" w:bidi="ar-AE"/>
        </w:rPr>
        <w:footnoteReference w:id="1"/>
      </w:r>
      <w:r w:rsidRPr="00647D23">
        <w:rPr>
          <w:rFonts w:ascii="Sakkal Majalla" w:hAnsi="Sakkal Majalla" w:cs="Sakkal Majalla"/>
          <w:sz w:val="28"/>
          <w:szCs w:val="28"/>
          <w:rtl/>
          <w:lang w:val="de-DE" w:bidi="ar-AE"/>
        </w:rPr>
        <w:t xml:space="preserve"> بشكل خاص بالنقاط التالية:</w:t>
      </w:r>
      <w:r>
        <w:rPr>
          <w:rFonts w:ascii="Sakkal Majalla" w:hAnsi="Sakkal Majalla" w:cs="Sakkal Majalla" w:hint="cs"/>
          <w:sz w:val="28"/>
          <w:szCs w:val="28"/>
          <w:rtl/>
          <w:lang w:val="de-DE" w:bidi="ar-AE"/>
        </w:rPr>
        <w:t xml:space="preserve"> </w:t>
      </w:r>
    </w:p>
    <w:p w14:paraId="6356AF88" w14:textId="5D0BDD7C" w:rsidR="00647D23" w:rsidRPr="00153F8B" w:rsidRDefault="00647D23" w:rsidP="00153F8B">
      <w:pPr>
        <w:pStyle w:val="ListParagraph"/>
        <w:numPr>
          <w:ilvl w:val="0"/>
          <w:numId w:val="1"/>
        </w:numPr>
        <w:spacing w:after="0"/>
        <w:jc w:val="both"/>
        <w:rPr>
          <w:rFonts w:ascii="Sakkal Majalla" w:hAnsi="Sakkal Majalla" w:cs="Sakkal Majalla"/>
          <w:b/>
          <w:bCs/>
          <w:sz w:val="28"/>
          <w:szCs w:val="28"/>
          <w:lang w:val="de-DE" w:bidi="ar-AE"/>
        </w:rPr>
      </w:pPr>
      <w:r w:rsidRPr="00153F8B">
        <w:rPr>
          <w:rFonts w:ascii="Sakkal Majalla" w:hAnsi="Sakkal Majalla" w:cs="Sakkal Majalla" w:hint="cs"/>
          <w:b/>
          <w:bCs/>
          <w:sz w:val="28"/>
          <w:szCs w:val="28"/>
          <w:rtl/>
          <w:lang w:val="de-DE" w:bidi="ar-AE"/>
        </w:rPr>
        <w:t>العمل،</w:t>
      </w:r>
    </w:p>
    <w:p w14:paraId="2B3CD51C" w14:textId="490BC009" w:rsidR="00647D23" w:rsidRPr="00153F8B" w:rsidRDefault="00647D23" w:rsidP="00153F8B">
      <w:pPr>
        <w:pStyle w:val="ListParagraph"/>
        <w:numPr>
          <w:ilvl w:val="0"/>
          <w:numId w:val="1"/>
        </w:numPr>
        <w:spacing w:after="0"/>
        <w:jc w:val="both"/>
        <w:rPr>
          <w:rFonts w:ascii="Sakkal Majalla" w:hAnsi="Sakkal Majalla" w:cs="Sakkal Majalla"/>
          <w:b/>
          <w:bCs/>
          <w:sz w:val="28"/>
          <w:szCs w:val="28"/>
          <w:lang w:val="de-DE" w:bidi="ar-AE"/>
        </w:rPr>
      </w:pPr>
      <w:r w:rsidRPr="00153F8B">
        <w:rPr>
          <w:rFonts w:ascii="Sakkal Majalla" w:hAnsi="Sakkal Majalla" w:cs="Sakkal Majalla" w:hint="cs"/>
          <w:b/>
          <w:bCs/>
          <w:sz w:val="28"/>
          <w:szCs w:val="28"/>
          <w:rtl/>
          <w:lang w:val="de-DE" w:bidi="ar-AE"/>
        </w:rPr>
        <w:t>الغنى،</w:t>
      </w:r>
    </w:p>
    <w:p w14:paraId="62D30756" w14:textId="17307739" w:rsidR="00647D23" w:rsidRPr="00153F8B" w:rsidRDefault="00647D23" w:rsidP="00153F8B">
      <w:pPr>
        <w:pStyle w:val="ListParagraph"/>
        <w:numPr>
          <w:ilvl w:val="0"/>
          <w:numId w:val="1"/>
        </w:numPr>
        <w:spacing w:after="0"/>
        <w:jc w:val="both"/>
        <w:rPr>
          <w:rFonts w:ascii="Sakkal Majalla" w:hAnsi="Sakkal Majalla" w:cs="Sakkal Majalla"/>
          <w:b/>
          <w:bCs/>
          <w:sz w:val="28"/>
          <w:szCs w:val="28"/>
          <w:lang w:val="de-DE" w:bidi="ar-AE"/>
        </w:rPr>
      </w:pPr>
      <w:r w:rsidRPr="00153F8B">
        <w:rPr>
          <w:rFonts w:ascii="Sakkal Majalla" w:hAnsi="Sakkal Majalla" w:cs="Sakkal Majalla" w:hint="cs"/>
          <w:b/>
          <w:bCs/>
          <w:sz w:val="28"/>
          <w:szCs w:val="28"/>
          <w:rtl/>
          <w:lang w:val="de-DE" w:bidi="ar-AE"/>
        </w:rPr>
        <w:t>التمتع بالحياة،</w:t>
      </w:r>
    </w:p>
    <w:p w14:paraId="395A8A1E" w14:textId="1E8EEC12" w:rsidR="00647D23" w:rsidRPr="00153F8B" w:rsidRDefault="00647D23" w:rsidP="00153F8B">
      <w:pPr>
        <w:pStyle w:val="ListParagraph"/>
        <w:numPr>
          <w:ilvl w:val="0"/>
          <w:numId w:val="1"/>
        </w:numPr>
        <w:spacing w:after="0"/>
        <w:jc w:val="both"/>
        <w:rPr>
          <w:rFonts w:ascii="Sakkal Majalla" w:hAnsi="Sakkal Majalla" w:cs="Sakkal Majalla"/>
          <w:b/>
          <w:bCs/>
          <w:sz w:val="28"/>
          <w:szCs w:val="28"/>
          <w:lang w:val="de-DE" w:bidi="ar-AE"/>
        </w:rPr>
      </w:pPr>
      <w:r w:rsidRPr="00153F8B">
        <w:rPr>
          <w:rFonts w:ascii="Sakkal Majalla" w:hAnsi="Sakkal Majalla" w:cs="Sakkal Majalla" w:hint="cs"/>
          <w:b/>
          <w:bCs/>
          <w:sz w:val="28"/>
          <w:szCs w:val="28"/>
          <w:rtl/>
          <w:lang w:val="de-DE" w:bidi="ar-AE"/>
        </w:rPr>
        <w:t>الحكمة و</w:t>
      </w:r>
    </w:p>
    <w:p w14:paraId="6C032F80" w14:textId="031695B7" w:rsidR="00647D23" w:rsidRPr="00153F8B" w:rsidRDefault="00647D23" w:rsidP="00153F8B">
      <w:pPr>
        <w:pStyle w:val="ListParagraph"/>
        <w:numPr>
          <w:ilvl w:val="0"/>
          <w:numId w:val="1"/>
        </w:numPr>
        <w:spacing w:after="0"/>
        <w:jc w:val="both"/>
        <w:rPr>
          <w:rFonts w:ascii="Sakkal Majalla" w:hAnsi="Sakkal Majalla" w:cs="Sakkal Majalla"/>
          <w:b/>
          <w:bCs/>
          <w:sz w:val="28"/>
          <w:szCs w:val="28"/>
          <w:lang w:val="de-DE" w:bidi="ar-AE"/>
        </w:rPr>
      </w:pPr>
      <w:r w:rsidRPr="00153F8B">
        <w:rPr>
          <w:rFonts w:ascii="Sakkal Majalla" w:hAnsi="Sakkal Majalla" w:cs="Sakkal Majalla" w:hint="cs"/>
          <w:b/>
          <w:bCs/>
          <w:sz w:val="28"/>
          <w:szCs w:val="28"/>
          <w:rtl/>
          <w:lang w:val="de-DE" w:bidi="ar-AE"/>
        </w:rPr>
        <w:t>مخافة الله،</w:t>
      </w:r>
    </w:p>
    <w:p w14:paraId="147A4A53" w14:textId="59C7BB33" w:rsidR="00647D23" w:rsidRPr="00153F8B" w:rsidRDefault="00647D23" w:rsidP="00153F8B">
      <w:pPr>
        <w:pStyle w:val="ListParagraph"/>
        <w:numPr>
          <w:ilvl w:val="0"/>
          <w:numId w:val="1"/>
        </w:numPr>
        <w:spacing w:after="0"/>
        <w:jc w:val="both"/>
        <w:rPr>
          <w:rFonts w:ascii="Sakkal Majalla" w:hAnsi="Sakkal Majalla" w:cs="Sakkal Majalla"/>
          <w:b/>
          <w:bCs/>
          <w:sz w:val="28"/>
          <w:szCs w:val="28"/>
          <w:lang w:val="de-DE" w:bidi="ar-AE"/>
        </w:rPr>
      </w:pPr>
      <w:r w:rsidRPr="00153F8B">
        <w:rPr>
          <w:rFonts w:ascii="Sakkal Majalla" w:hAnsi="Sakkal Majalla" w:cs="Sakkal Majalla" w:hint="cs"/>
          <w:b/>
          <w:bCs/>
          <w:sz w:val="28"/>
          <w:szCs w:val="28"/>
          <w:rtl/>
          <w:lang w:val="de-DE" w:bidi="ar-AE"/>
        </w:rPr>
        <w:t>الموت،</w:t>
      </w:r>
    </w:p>
    <w:p w14:paraId="5E6567E5" w14:textId="5BE59C0D" w:rsidR="00647D23" w:rsidRPr="00153F8B" w:rsidRDefault="00647D23" w:rsidP="00153F8B">
      <w:pPr>
        <w:pStyle w:val="ListParagraph"/>
        <w:numPr>
          <w:ilvl w:val="0"/>
          <w:numId w:val="1"/>
        </w:numPr>
        <w:spacing w:after="0"/>
        <w:jc w:val="both"/>
        <w:rPr>
          <w:rFonts w:ascii="Sakkal Majalla" w:hAnsi="Sakkal Majalla" w:cs="Sakkal Majalla"/>
          <w:b/>
          <w:bCs/>
          <w:sz w:val="28"/>
          <w:szCs w:val="28"/>
          <w:lang w:val="de-DE" w:bidi="ar-AE"/>
        </w:rPr>
      </w:pPr>
      <w:r w:rsidRPr="00153F8B">
        <w:rPr>
          <w:rFonts w:ascii="Sakkal Majalla" w:hAnsi="Sakkal Majalla" w:cs="Sakkal Majalla" w:hint="cs"/>
          <w:b/>
          <w:bCs/>
          <w:sz w:val="28"/>
          <w:szCs w:val="28"/>
          <w:rtl/>
          <w:lang w:val="de-DE" w:bidi="ar-AE"/>
        </w:rPr>
        <w:t>الدينونة و</w:t>
      </w:r>
    </w:p>
    <w:p w14:paraId="12A0956A" w14:textId="181570CE" w:rsidR="00647D23" w:rsidRPr="00153F8B" w:rsidRDefault="00647D23" w:rsidP="00647D23">
      <w:pPr>
        <w:pStyle w:val="ListParagraph"/>
        <w:numPr>
          <w:ilvl w:val="0"/>
          <w:numId w:val="1"/>
        </w:numPr>
        <w:jc w:val="both"/>
        <w:rPr>
          <w:rFonts w:ascii="Sakkal Majalla" w:hAnsi="Sakkal Majalla" w:cs="Sakkal Majalla"/>
          <w:b/>
          <w:bCs/>
          <w:sz w:val="28"/>
          <w:szCs w:val="28"/>
          <w:lang w:val="de-DE" w:bidi="ar-AE"/>
        </w:rPr>
      </w:pPr>
      <w:r w:rsidRPr="00153F8B">
        <w:rPr>
          <w:rFonts w:ascii="Sakkal Majalla" w:hAnsi="Sakkal Majalla" w:cs="Sakkal Majalla" w:hint="cs"/>
          <w:b/>
          <w:bCs/>
          <w:sz w:val="28"/>
          <w:szCs w:val="28"/>
          <w:rtl/>
          <w:lang w:val="de-DE" w:bidi="ar-AE"/>
        </w:rPr>
        <w:t>الطرف الآخر من الحياة.</w:t>
      </w:r>
    </w:p>
    <w:p w14:paraId="09955246" w14:textId="11C3A580" w:rsidR="00647D23" w:rsidRDefault="00647D23" w:rsidP="00647D23">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لكي نُبرز</w:t>
      </w:r>
      <w:r w:rsidRPr="00647D23">
        <w:rPr>
          <w:rFonts w:ascii="Sakkal Majalla" w:hAnsi="Sakkal Majalla" w:cs="Sakkal Majalla"/>
          <w:sz w:val="28"/>
          <w:szCs w:val="28"/>
          <w:rtl/>
          <w:lang w:val="de-DE" w:bidi="ar-AE"/>
        </w:rPr>
        <w:t xml:space="preserve"> التباين بين </w:t>
      </w:r>
      <w:r>
        <w:rPr>
          <w:rFonts w:ascii="Sakkal Majalla" w:hAnsi="Sakkal Majalla" w:cs="Sakkal Majalla" w:hint="cs"/>
          <w:sz w:val="28"/>
          <w:szCs w:val="28"/>
          <w:rtl/>
          <w:lang w:val="de-DE" w:bidi="ar-AE"/>
        </w:rPr>
        <w:t>"الجامعة"</w:t>
      </w:r>
      <w:r w:rsidRPr="00647D23">
        <w:rPr>
          <w:rFonts w:ascii="Sakkal Majalla" w:hAnsi="Sakkal Majalla" w:cs="Sakkal Majalla"/>
          <w:sz w:val="28"/>
          <w:szCs w:val="28"/>
          <w:rtl/>
          <w:lang w:val="de-DE" w:bidi="ar-AE"/>
        </w:rPr>
        <w:t xml:space="preserve"> والعهد الجديد، نريد مقارنة بعض العبارات هنا:</w:t>
      </w:r>
    </w:p>
    <w:p w14:paraId="5B719C5D" w14:textId="4159C0DC" w:rsidR="00647D23" w:rsidRDefault="00647D23" w:rsidP="00647D23">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الجامعة يقول: "</w:t>
      </w:r>
      <w:r w:rsidRPr="00647D23">
        <w:rPr>
          <w:rFonts w:ascii="Sakkal Majalla" w:hAnsi="Sakkal Majalla" w:cs="Sakkal Majalla"/>
          <w:sz w:val="28"/>
          <w:szCs w:val="28"/>
          <w:rtl/>
          <w:lang w:val="de-DE" w:bidi="ar-AE"/>
        </w:rPr>
        <w:t>فَكَرِهْتُ الْحَيَاةَ، لأَنَّهُ رَدِيءٌ عِنْدِي، الْعَمَلُ الَّذِي عُمِلَ تَحْتَ الشَّمْسِ، لأَنَّ الْكُلَّ بَاطِلٌ وَقَبْضُ الرِّيحِ.</w:t>
      </w:r>
      <w:r>
        <w:rPr>
          <w:rFonts w:ascii="Sakkal Majalla" w:hAnsi="Sakkal Majalla" w:cs="Sakkal Majalla" w:hint="cs"/>
          <w:sz w:val="28"/>
          <w:szCs w:val="28"/>
          <w:rtl/>
          <w:lang w:val="de-DE" w:bidi="ar-AE"/>
        </w:rPr>
        <w:t>" (2: 17). لكن الرب يسوع يقول لخرافه: "</w:t>
      </w:r>
      <w:r w:rsidRPr="00647D23">
        <w:rPr>
          <w:rFonts w:ascii="Sakkal Majalla" w:hAnsi="Sakkal Majalla" w:cs="Sakkal Majalla"/>
          <w:sz w:val="28"/>
          <w:szCs w:val="28"/>
          <w:rtl/>
          <w:lang w:val="de-DE" w:bidi="ar-AE"/>
        </w:rPr>
        <w:t>وَأَمَّا أَنَا فَقَدْ أَتَيْتُ لِتَكُونَ لَهُمْ حَيَاةٌ</w:t>
      </w:r>
      <w:r w:rsidR="00DC6AD8">
        <w:rPr>
          <w:rStyle w:val="FootnoteReference"/>
          <w:rFonts w:ascii="Sakkal Majalla" w:hAnsi="Sakkal Majalla" w:cs="Sakkal Majalla"/>
          <w:sz w:val="28"/>
          <w:szCs w:val="28"/>
          <w:rtl/>
          <w:lang w:val="de-DE" w:bidi="ar-AE"/>
        </w:rPr>
        <w:footnoteReference w:id="2"/>
      </w:r>
      <w:r w:rsidRPr="00647D23">
        <w:rPr>
          <w:rFonts w:ascii="Sakkal Majalla" w:hAnsi="Sakkal Majalla" w:cs="Sakkal Majalla"/>
          <w:sz w:val="28"/>
          <w:szCs w:val="28"/>
          <w:rtl/>
          <w:lang w:val="de-DE" w:bidi="ar-AE"/>
        </w:rPr>
        <w:t xml:space="preserve"> وَلِيَكُونَ لَهُمْ أَفْضَلُ.</w:t>
      </w:r>
      <w:r>
        <w:rPr>
          <w:rFonts w:ascii="Sakkal Majalla" w:hAnsi="Sakkal Majalla" w:cs="Sakkal Majalla" w:hint="cs"/>
          <w:sz w:val="28"/>
          <w:szCs w:val="28"/>
          <w:rtl/>
          <w:lang w:val="de-DE" w:bidi="ar-AE"/>
        </w:rPr>
        <w:t>" (يوحنا 10: 10).</w:t>
      </w:r>
    </w:p>
    <w:p w14:paraId="1E660AA6" w14:textId="05F2384A" w:rsidR="00096452" w:rsidRDefault="00647D23" w:rsidP="00153F8B">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والجامعة يقول: "</w:t>
      </w:r>
      <w:r w:rsidRPr="00647D23">
        <w:rPr>
          <w:rFonts w:ascii="Sakkal Majalla" w:hAnsi="Sakkal Majalla" w:cs="Sakkal Majalla"/>
          <w:sz w:val="28"/>
          <w:szCs w:val="28"/>
          <w:rtl/>
          <w:lang w:val="de-DE" w:bidi="ar-AE"/>
        </w:rPr>
        <w:t>فَكَرِهْتُ كُلَّ تَعَبِي الَّذِي تَعِبْتُ فِيهِ تَحْتَ الشَّمْسِ حَيْثُ أَتْرُكُهُ لِلإِنْسَانِ الَّذِي يَكُونُ بَعْدِي.</w:t>
      </w:r>
      <w:r>
        <w:rPr>
          <w:rFonts w:ascii="Sakkal Majalla" w:hAnsi="Sakkal Majalla" w:cs="Sakkal Majalla" w:hint="cs"/>
          <w:sz w:val="28"/>
          <w:szCs w:val="28"/>
          <w:rtl/>
          <w:lang w:val="de-DE" w:bidi="ar-AE"/>
        </w:rPr>
        <w:t>" (2: 18). أما الرسول بولس فيقول بالمقابل: "</w:t>
      </w:r>
      <w:r w:rsidR="00153F8B" w:rsidRPr="00153F8B">
        <w:rPr>
          <w:rtl/>
        </w:rPr>
        <w:t xml:space="preserve"> </w:t>
      </w:r>
      <w:r w:rsidR="00153F8B" w:rsidRPr="00153F8B">
        <w:rPr>
          <w:rFonts w:ascii="Sakkal Majalla" w:hAnsi="Sakkal Majalla" w:cs="Sakkal Majalla"/>
          <w:sz w:val="28"/>
          <w:szCs w:val="28"/>
          <w:rtl/>
          <w:lang w:val="de-DE" w:bidi="ar-AE"/>
        </w:rPr>
        <w:t xml:space="preserve">إِنْ كَانَتِ الْحَيَاةُ </w:t>
      </w:r>
      <w:r w:rsidR="00153F8B">
        <w:rPr>
          <w:rFonts w:ascii="Sakkal Majalla" w:hAnsi="Sakkal Majalla" w:cs="Sakkal Majalla" w:hint="cs"/>
          <w:sz w:val="28"/>
          <w:szCs w:val="28"/>
          <w:rtl/>
          <w:lang w:val="de-DE" w:bidi="ar-AE"/>
        </w:rPr>
        <w:t>...</w:t>
      </w:r>
      <w:r w:rsidR="00153F8B" w:rsidRPr="00153F8B">
        <w:rPr>
          <w:rFonts w:ascii="Sakkal Majalla" w:hAnsi="Sakkal Majalla" w:cs="Sakkal Majalla"/>
          <w:sz w:val="28"/>
          <w:szCs w:val="28"/>
          <w:rtl/>
          <w:lang w:val="de-DE" w:bidi="ar-AE"/>
        </w:rPr>
        <w:t xml:space="preserve"> هِيَ لِي ثَمَرُ عَمَلِي</w:t>
      </w:r>
      <w:r w:rsidR="00153F8B">
        <w:rPr>
          <w:rFonts w:ascii="Sakkal Majalla" w:hAnsi="Sakkal Majalla" w:cs="Sakkal Majalla" w:hint="cs"/>
          <w:sz w:val="28"/>
          <w:szCs w:val="28"/>
          <w:rtl/>
          <w:lang w:val="de-DE" w:bidi="ar-AE"/>
        </w:rPr>
        <w:t xml:space="preserve"> ... </w:t>
      </w:r>
      <w:r w:rsidRPr="00647D23">
        <w:rPr>
          <w:rFonts w:ascii="Sakkal Majalla" w:hAnsi="Sakkal Majalla" w:cs="Sakkal Majalla"/>
          <w:sz w:val="28"/>
          <w:szCs w:val="28"/>
          <w:rtl/>
          <w:lang w:val="de-DE" w:bidi="ar-AE"/>
        </w:rPr>
        <w:t>أَنَا تَعِبْتُ أَكْثَرَ مِنْهُمْ جَمِيعِهِمْ. وَلكِنْ لاَ أَنَا، بَلْ نِعْمَةُ اللهِ الَّتِي مَعِي.</w:t>
      </w:r>
      <w:r w:rsidR="00153F8B">
        <w:rPr>
          <w:rFonts w:ascii="Sakkal Majalla" w:hAnsi="Sakkal Majalla" w:cs="Sakkal Majalla" w:hint="cs"/>
          <w:sz w:val="28"/>
          <w:szCs w:val="28"/>
          <w:rtl/>
          <w:lang w:val="de-DE" w:bidi="ar-AE"/>
        </w:rPr>
        <w:t>" فيلبي 1: 22؛ 1. كورنثوس 15: 10).</w:t>
      </w:r>
    </w:p>
    <w:p w14:paraId="38662B5A" w14:textId="6ADDB352" w:rsidR="00153F8B" w:rsidRDefault="00153F8B" w:rsidP="00153F8B">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يقول الجامعة: "</w:t>
      </w:r>
      <w:r w:rsidRPr="00153F8B">
        <w:rPr>
          <w:rFonts w:ascii="Sakkal Majalla" w:hAnsi="Sakkal Majalla" w:cs="Sakkal Majalla"/>
          <w:sz w:val="28"/>
          <w:szCs w:val="28"/>
          <w:rtl/>
          <w:lang w:val="de-DE" w:bidi="ar-AE"/>
        </w:rPr>
        <w:t>لأَنَّ فِي كَثْرَةِ الْحِكْمَةِ كَثْرَةُ الْغَمِّ، وَالَّذِي يَزِيدُ عِلْمًا يَزِيدُ حُزْنًا.</w:t>
      </w:r>
      <w:r>
        <w:rPr>
          <w:rFonts w:ascii="Sakkal Majalla" w:hAnsi="Sakkal Majalla" w:cs="Sakkal Majalla" w:hint="cs"/>
          <w:sz w:val="28"/>
          <w:szCs w:val="28"/>
          <w:rtl/>
          <w:lang w:val="de-DE" w:bidi="ar-AE"/>
        </w:rPr>
        <w:t>" (1: 18). لكن الرسول يوحنا يكتب: "</w:t>
      </w:r>
      <w:r w:rsidRPr="00153F8B">
        <w:rPr>
          <w:rtl/>
        </w:rPr>
        <w:t xml:space="preserve"> </w:t>
      </w:r>
      <w:r w:rsidRPr="00153F8B">
        <w:rPr>
          <w:rFonts w:ascii="Sakkal Majalla" w:hAnsi="Sakkal Majalla" w:cs="Sakkal Majalla"/>
          <w:sz w:val="28"/>
          <w:szCs w:val="28"/>
          <w:rtl/>
          <w:lang w:val="de-DE" w:bidi="ar-AE"/>
        </w:rPr>
        <w:t>الَّذِي رَأَيْنَاهُ بِعُيُونِنَا، الَّذِي شَاهَدْنَاهُ، وَلَمَسَتْهُ أَيْدِينَا، مِنْ جِهَةِ كَلِمَةِ الْحَيَاةِ.  2فَإِنَّ الْحَيَاةَ أُظْهِرَتْ، وَقَدْ رَأَيْنَا وَنَشْهَدُ وَنُخْبِرُكُمْ بِالْحَيَاةِ الأَبَدِيَّةِ الَّتِي كَانَتْ عِنْدَ الآبِ وَأُظْهِرَتْ لَنَا.  3الَّذِي رَأَيْنَاهُ وَسَمِعْنَاهُ نُخْبِرُكُمْ بِهِ، لِكَيْ يَكُونَ لَكُمْ أَيْضًا شَرِكَةٌ مَعَنَا. وَأَمَّا شَرِكَتُنَا نَحْنُ فَهِيَ مَعَ الآبِ وَمَعَ ابْنِهِ يَسُوعَ الْمَسِيحِ.  4وَنَكْتُبُ إِلَيْكُمْ هذَا لِكَيْ يَكُونَ فَرَحُكُمْ كَامِلاً.</w:t>
      </w:r>
      <w:r>
        <w:rPr>
          <w:rFonts w:ascii="Sakkal Majalla" w:hAnsi="Sakkal Majalla" w:cs="Sakkal Majalla" w:hint="cs"/>
          <w:sz w:val="28"/>
          <w:szCs w:val="28"/>
          <w:rtl/>
          <w:lang w:val="de-DE" w:bidi="ar-AE"/>
        </w:rPr>
        <w:t xml:space="preserve">" (1. يوحنا 1: 1 </w:t>
      </w:r>
      <w:r>
        <w:rPr>
          <w:rFonts w:ascii="Sakkal Majalla" w:hAnsi="Sakkal Majalla" w:cs="Sakkal Majalla"/>
          <w:sz w:val="28"/>
          <w:szCs w:val="28"/>
          <w:rtl/>
          <w:lang w:val="de-DE" w:bidi="ar-AE"/>
        </w:rPr>
        <w:t>–</w:t>
      </w:r>
      <w:r>
        <w:rPr>
          <w:rFonts w:ascii="Sakkal Majalla" w:hAnsi="Sakkal Majalla" w:cs="Sakkal Majalla" w:hint="cs"/>
          <w:sz w:val="28"/>
          <w:szCs w:val="28"/>
          <w:rtl/>
          <w:lang w:val="de-DE" w:bidi="ar-AE"/>
        </w:rPr>
        <w:t xml:space="preserve"> 4). ويضيف بطرس: "</w:t>
      </w:r>
      <w:r w:rsidRPr="00153F8B">
        <w:rPr>
          <w:rtl/>
        </w:rPr>
        <w:t xml:space="preserve"> </w:t>
      </w:r>
      <w:r w:rsidRPr="00153F8B">
        <w:rPr>
          <w:rFonts w:ascii="Sakkal Majalla" w:hAnsi="Sakkal Majalla" w:cs="Sakkal Majalla"/>
          <w:sz w:val="28"/>
          <w:szCs w:val="28"/>
          <w:rtl/>
          <w:lang w:val="de-DE" w:bidi="ar-AE"/>
        </w:rPr>
        <w:t>وَلكِنِ انْمُوا فِي النِّعْمَةِ وَفِي مَعْرِفَةِ رَبِّنَا وَمُخَلِّصِنَا يَسُوعَ الْمَسِيحِ. لَهُ الْمَجْدُ الآنَ وَإِلَى يَوْمِ الدَّهْرِ. آمِينَ.</w:t>
      </w:r>
      <w:r>
        <w:rPr>
          <w:rFonts w:ascii="Sakkal Majalla" w:hAnsi="Sakkal Majalla" w:cs="Sakkal Majalla" w:hint="cs"/>
          <w:sz w:val="28"/>
          <w:szCs w:val="28"/>
          <w:rtl/>
          <w:lang w:val="de-DE" w:bidi="ar-AE"/>
        </w:rPr>
        <w:t>" (2. بطرس 3: 18).</w:t>
      </w:r>
    </w:p>
    <w:p w14:paraId="56354B72" w14:textId="356FFC91" w:rsidR="00153F8B" w:rsidRDefault="00153F8B" w:rsidP="00153F8B">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هذه المقابلة (المقارنة) هي واضحة في حد ذاتها، لنتذكر بأن "الجامعة" يقدم نفسه لنا كابن داود وملك في أورشليم، كشخص له حكمة خاصة ومذخّر بالغنى (1: 1، 12، 16؛ 2: 10). ولمن سيرمُز هذا الوصف إلا إلى سليمان مَن قد حصل من الله على الحكمة والغنى في صورة خاصة وإلى داود وهو لا يزال شابًا وملكًا في أورشليم وقد وَضعت عليه مسؤولية قيادة شعب الله؟ (1. ملوك 3: 12 </w:t>
      </w:r>
      <w:r>
        <w:rPr>
          <w:rFonts w:ascii="Sakkal Majalla" w:hAnsi="Sakkal Majalla" w:cs="Sakkal Majalla"/>
          <w:sz w:val="28"/>
          <w:szCs w:val="28"/>
          <w:rtl/>
          <w:lang w:val="de-DE" w:bidi="ar-AE"/>
        </w:rPr>
        <w:t>–</w:t>
      </w:r>
      <w:r>
        <w:rPr>
          <w:rFonts w:ascii="Sakkal Majalla" w:hAnsi="Sakkal Majalla" w:cs="Sakkal Majalla" w:hint="cs"/>
          <w:sz w:val="28"/>
          <w:szCs w:val="28"/>
          <w:rtl/>
          <w:lang w:val="de-DE" w:bidi="ar-AE"/>
        </w:rPr>
        <w:t xml:space="preserve"> 13؛ 2. أخ 1: 11 </w:t>
      </w:r>
      <w:r>
        <w:rPr>
          <w:rFonts w:ascii="Sakkal Majalla" w:hAnsi="Sakkal Majalla" w:cs="Sakkal Majalla"/>
          <w:sz w:val="28"/>
          <w:szCs w:val="28"/>
          <w:rtl/>
          <w:lang w:val="de-DE" w:bidi="ar-AE"/>
        </w:rPr>
        <w:t>–</w:t>
      </w:r>
      <w:r>
        <w:rPr>
          <w:rFonts w:ascii="Sakkal Majalla" w:hAnsi="Sakkal Majalla" w:cs="Sakkal Majalla" w:hint="cs"/>
          <w:sz w:val="28"/>
          <w:szCs w:val="28"/>
          <w:rtl/>
          <w:lang w:val="de-DE" w:bidi="ar-AE"/>
        </w:rPr>
        <w:t xml:space="preserve"> 12).</w:t>
      </w:r>
    </w:p>
    <w:p w14:paraId="263FAAE3" w14:textId="77777777" w:rsidR="005F67DF" w:rsidRDefault="00153F8B" w:rsidP="00153F8B">
      <w:pPr>
        <w:jc w:val="both"/>
        <w:rPr>
          <w:rFonts w:ascii="Sakkal Majalla" w:hAnsi="Sakkal Majalla" w:cs="Sakkal Majalla"/>
          <w:sz w:val="28"/>
          <w:szCs w:val="28"/>
          <w:rtl/>
          <w:lang w:val="de-DE" w:bidi="ar-AE"/>
        </w:rPr>
        <w:sectPr w:rsidR="005F67DF" w:rsidSect="00153F8B">
          <w:pgSz w:w="11906" w:h="16838"/>
          <w:pgMar w:top="720" w:right="720" w:bottom="720" w:left="720" w:header="708" w:footer="708" w:gutter="0"/>
          <w:cols w:space="708"/>
          <w:bidi/>
          <w:rtlGutter/>
          <w:docGrid w:linePitch="360"/>
        </w:sectPr>
      </w:pPr>
      <w:r>
        <w:rPr>
          <w:rFonts w:ascii="Sakkal Majalla" w:hAnsi="Sakkal Majalla" w:cs="Sakkal Majalla" w:hint="cs"/>
          <w:sz w:val="28"/>
          <w:szCs w:val="28"/>
          <w:rtl/>
          <w:lang w:val="de-DE" w:bidi="ar-AE"/>
        </w:rPr>
        <w:t>في جامعة 12: 9 يضيف قائلاً: "</w:t>
      </w:r>
      <w:r w:rsidRPr="00153F8B">
        <w:rPr>
          <w:rFonts w:ascii="Sakkal Majalla" w:hAnsi="Sakkal Majalla" w:cs="Sakkal Majalla"/>
          <w:sz w:val="28"/>
          <w:szCs w:val="28"/>
          <w:rtl/>
          <w:lang w:val="de-DE" w:bidi="ar-AE"/>
        </w:rPr>
        <w:t>بَقِيَ أَنَّ الْجَامِعَةَ كَانَ حَكِيمًا</w:t>
      </w:r>
      <w:r>
        <w:rPr>
          <w:rFonts w:ascii="Sakkal Majalla" w:hAnsi="Sakkal Majalla" w:cs="Sakkal Majalla" w:hint="cs"/>
          <w:sz w:val="28"/>
          <w:szCs w:val="28"/>
          <w:rtl/>
          <w:lang w:val="de-DE" w:bidi="ar-AE"/>
        </w:rPr>
        <w:t xml:space="preserve"> (وغير أن الجامعة كان حكيمًا، إلا أنه علّم أيضًا)</w:t>
      </w:r>
      <w:r w:rsidRPr="00153F8B">
        <w:rPr>
          <w:rFonts w:ascii="Sakkal Majalla" w:hAnsi="Sakkal Majalla" w:cs="Sakkal Majalla"/>
          <w:sz w:val="28"/>
          <w:szCs w:val="28"/>
          <w:rtl/>
          <w:lang w:val="de-DE" w:bidi="ar-AE"/>
        </w:rPr>
        <w:t>، وَأَيْضًا عَلَّمَ الشَّعْبَ عِلْمًا، وَوَزَنَ وَبَحَثَ وَأَتْقَنَ أَمْثَالاً كَثِيرَةً.</w:t>
      </w:r>
      <w:r>
        <w:rPr>
          <w:rFonts w:ascii="Sakkal Majalla" w:hAnsi="Sakkal Majalla" w:cs="Sakkal Majalla" w:hint="cs"/>
          <w:sz w:val="28"/>
          <w:szCs w:val="28"/>
          <w:rtl/>
          <w:lang w:val="de-DE" w:bidi="ar-AE"/>
        </w:rPr>
        <w:t>" فهو لم يكتب "الجامعة"</w:t>
      </w:r>
      <w:r w:rsidRPr="00153F8B">
        <w:rPr>
          <w:rFonts w:ascii="Sakkal Majalla" w:hAnsi="Sakkal Majalla" w:cs="Sakkal Majalla" w:hint="cs"/>
          <w:sz w:val="28"/>
          <w:szCs w:val="28"/>
          <w:rtl/>
          <w:lang w:val="de-DE" w:bidi="ar-AE"/>
        </w:rPr>
        <w:t xml:space="preserve"> </w:t>
      </w:r>
      <w:r>
        <w:rPr>
          <w:rFonts w:ascii="Sakkal Majalla" w:hAnsi="Sakkal Majalla" w:cs="Sakkal Majalla" w:hint="cs"/>
          <w:sz w:val="28"/>
          <w:szCs w:val="28"/>
          <w:rtl/>
          <w:lang w:val="de-DE" w:bidi="ar-AE"/>
        </w:rPr>
        <w:t>فقط</w:t>
      </w:r>
      <w:r>
        <w:rPr>
          <w:rFonts w:ascii="Sakkal Majalla" w:hAnsi="Sakkal Majalla" w:cs="Sakkal Majalla" w:hint="cs"/>
          <w:sz w:val="28"/>
          <w:szCs w:val="28"/>
          <w:rtl/>
          <w:lang w:val="de-DE" w:bidi="ar-AE"/>
        </w:rPr>
        <w:t>، وإنما أسفارًا أخرى أيضًا وهكذا "الأمثال" أيضًا المذكورة في صريح العبارة. ومن ثم نقرأ بعدها: "</w:t>
      </w:r>
      <w:r w:rsidRPr="00153F8B">
        <w:rPr>
          <w:rFonts w:ascii="Sakkal Majalla" w:hAnsi="Sakkal Majalla" w:cs="Sakkal Majalla"/>
          <w:sz w:val="28"/>
          <w:szCs w:val="28"/>
          <w:rtl/>
          <w:lang w:val="de-DE" w:bidi="ar-AE"/>
        </w:rPr>
        <w:t xml:space="preserve">كَلاَمُ الْحُكَمَاءِ </w:t>
      </w:r>
      <w:proofErr w:type="spellStart"/>
      <w:r w:rsidRPr="00153F8B">
        <w:rPr>
          <w:rFonts w:ascii="Sakkal Majalla" w:hAnsi="Sakkal Majalla" w:cs="Sakkal Majalla"/>
          <w:sz w:val="28"/>
          <w:szCs w:val="28"/>
          <w:rtl/>
          <w:lang w:val="de-DE" w:bidi="ar-AE"/>
        </w:rPr>
        <w:t>كَالْمَنَاسِيسِ</w:t>
      </w:r>
      <w:proofErr w:type="spellEnd"/>
      <w:r w:rsidRPr="00153F8B">
        <w:rPr>
          <w:rFonts w:ascii="Sakkal Majalla" w:hAnsi="Sakkal Majalla" w:cs="Sakkal Majalla"/>
          <w:sz w:val="28"/>
          <w:szCs w:val="28"/>
          <w:rtl/>
          <w:lang w:val="de-DE" w:bidi="ar-AE"/>
        </w:rPr>
        <w:t xml:space="preserve">، وَكَأَوْتَادٍ </w:t>
      </w:r>
      <w:proofErr w:type="spellStart"/>
      <w:r w:rsidRPr="00153F8B">
        <w:rPr>
          <w:rFonts w:ascii="Sakkal Majalla" w:hAnsi="Sakkal Majalla" w:cs="Sakkal Majalla"/>
          <w:sz w:val="28"/>
          <w:szCs w:val="28"/>
          <w:rtl/>
          <w:lang w:val="de-DE" w:bidi="ar-AE"/>
        </w:rPr>
        <w:t>مُنْغَرِزَةٍ</w:t>
      </w:r>
      <w:proofErr w:type="spellEnd"/>
      <w:r w:rsidRPr="00153F8B">
        <w:rPr>
          <w:rFonts w:ascii="Sakkal Majalla" w:hAnsi="Sakkal Majalla" w:cs="Sakkal Majalla"/>
          <w:sz w:val="28"/>
          <w:szCs w:val="28"/>
          <w:rtl/>
          <w:lang w:val="de-DE" w:bidi="ar-AE"/>
        </w:rPr>
        <w:t>، أَرْبَابُ الْجَمَاعَاتِ، قَدْ أُعْطِيَتْ مِنْ رَاعٍ وَاحِدٍ.</w:t>
      </w:r>
      <w:r>
        <w:rPr>
          <w:rFonts w:ascii="Sakkal Majalla" w:hAnsi="Sakkal Majalla" w:cs="Sakkal Majalla" w:hint="cs"/>
          <w:sz w:val="28"/>
          <w:szCs w:val="28"/>
          <w:rtl/>
          <w:lang w:val="de-DE" w:bidi="ar-AE"/>
        </w:rPr>
        <w:t xml:space="preserve">" (12: 11).  لقد استُخدم مختلف "الحكماء" لجمع "مكتبة" كلمة الله؛ فلقد أتوا من مختلف المناطق، وكانت لهم وظائف مختلفة، وعاشوا في بلاد وعصور، كانت مختلفة كثيرًا </w:t>
      </w:r>
      <w:r>
        <w:rPr>
          <w:rFonts w:ascii="Sakkal Majalla" w:hAnsi="Sakkal Majalla" w:cs="Sakkal Majalla" w:hint="cs"/>
          <w:sz w:val="28"/>
          <w:szCs w:val="28"/>
          <w:rtl/>
          <w:lang w:val="de-DE" w:bidi="ar-AE"/>
        </w:rPr>
        <w:lastRenderedPageBreak/>
        <w:t>عن بعضها؛ لكن كل واحد منهم كان الآنية لذات الروح الواحد: إن مختلف أسفار الكتاب "</w:t>
      </w:r>
      <w:r w:rsidRPr="00153F8B">
        <w:rPr>
          <w:rFonts w:ascii="Sakkal Majalla" w:hAnsi="Sakkal Majalla" w:cs="Sakkal Majalla"/>
          <w:sz w:val="28"/>
          <w:szCs w:val="28"/>
          <w:rtl/>
          <w:lang w:val="de-DE" w:bidi="ar-AE"/>
        </w:rPr>
        <w:t xml:space="preserve"> </w:t>
      </w:r>
      <w:r w:rsidRPr="00153F8B">
        <w:rPr>
          <w:rFonts w:ascii="Sakkal Majalla" w:hAnsi="Sakkal Majalla" w:cs="Sakkal Majalla"/>
          <w:sz w:val="28"/>
          <w:szCs w:val="28"/>
          <w:rtl/>
          <w:lang w:val="de-DE" w:bidi="ar-AE"/>
        </w:rPr>
        <w:t>قَدْ أُعْطِيَتْ مِنْ رَاعٍ وَاحِدٍ</w:t>
      </w:r>
      <w:r>
        <w:rPr>
          <w:rFonts w:ascii="Sakkal Majalla" w:hAnsi="Sakkal Majalla" w:cs="Sakkal Majalla" w:hint="cs"/>
          <w:sz w:val="28"/>
          <w:szCs w:val="28"/>
          <w:rtl/>
          <w:lang w:val="de-DE" w:bidi="ar-AE"/>
        </w:rPr>
        <w:t xml:space="preserve">". بالتالي </w:t>
      </w:r>
      <w:proofErr w:type="spellStart"/>
      <w:r>
        <w:rPr>
          <w:rFonts w:ascii="Sakkal Majalla" w:hAnsi="Sakkal Majalla" w:cs="Sakkal Majalla" w:hint="cs"/>
          <w:sz w:val="28"/>
          <w:szCs w:val="28"/>
          <w:rtl/>
          <w:lang w:val="de-DE" w:bidi="ar-AE"/>
        </w:rPr>
        <w:t>فالـ"جامعة</w:t>
      </w:r>
      <w:proofErr w:type="spellEnd"/>
      <w:r>
        <w:rPr>
          <w:rFonts w:ascii="Sakkal Majalla" w:hAnsi="Sakkal Majalla" w:cs="Sakkal Majalla" w:hint="cs"/>
          <w:sz w:val="28"/>
          <w:szCs w:val="28"/>
          <w:rtl/>
          <w:lang w:val="de-DE" w:bidi="ar-AE"/>
        </w:rPr>
        <w:t>" لا يفرق عن كل الإعلان الإلهي، وإنما هو فقط واحد من "مكتبتها"، وقد تعيّن ليرينا إلى أين تقود المؤهلات الطبيعية في الإنسان، عندما يتأمل من فوق من دون نور الإعلان. هذا السفر يساعدنا بأن نقدّر الامتياز الذي لا يُقدر الممنوح لنا، بأننا لنا مخلصًا به نعرف محبة الآب، ولنا فيه صديق يرافقنا في طريق الحياة والذي سنقضي معه كل الأبدية، "</w:t>
      </w:r>
      <w:r w:rsidRPr="00153F8B">
        <w:rPr>
          <w:rFonts w:ascii="Sakkal Majalla" w:hAnsi="Sakkal Majalla" w:cs="Sakkal Majalla"/>
          <w:sz w:val="28"/>
          <w:szCs w:val="28"/>
          <w:rtl/>
          <w:lang w:val="de-DE" w:bidi="ar-AE"/>
        </w:rPr>
        <w:t xml:space="preserve"> ذَاكَ أَفْضَلُ جِدًّا.</w:t>
      </w:r>
      <w:r w:rsidRPr="00153F8B">
        <w:rPr>
          <w:rFonts w:ascii="Sakkal Majalla" w:hAnsi="Sakkal Majalla" w:cs="Sakkal Majalla" w:hint="cs"/>
          <w:sz w:val="28"/>
          <w:szCs w:val="28"/>
          <w:rtl/>
          <w:lang w:val="de-DE" w:bidi="ar-AE"/>
        </w:rPr>
        <w:t xml:space="preserve"> </w:t>
      </w:r>
      <w:r>
        <w:rPr>
          <w:rFonts w:ascii="Sakkal Majalla" w:hAnsi="Sakkal Majalla" w:cs="Sakkal Majalla" w:hint="cs"/>
          <w:sz w:val="28"/>
          <w:szCs w:val="28"/>
          <w:rtl/>
          <w:lang w:val="de-DE" w:bidi="ar-AE"/>
        </w:rPr>
        <w:t>".</w:t>
      </w:r>
    </w:p>
    <w:p w14:paraId="24390551" w14:textId="0097F4A8" w:rsidR="00153F8B" w:rsidRDefault="005F67DF" w:rsidP="00153F8B">
      <w:pPr>
        <w:jc w:val="both"/>
        <w:rPr>
          <w:rFonts w:ascii="Sakkal Majalla" w:hAnsi="Sakkal Majalla" w:cs="Sakkal Majalla"/>
          <w:sz w:val="28"/>
          <w:szCs w:val="28"/>
          <w:rtl/>
          <w:lang w:val="de-DE" w:bidi="ar-AE"/>
        </w:rPr>
      </w:pPr>
      <w:hyperlink r:id="rId8" w:history="1">
        <w:r w:rsidRPr="005F67DF">
          <w:rPr>
            <w:rStyle w:val="Hyperlink"/>
            <w:rFonts w:ascii="Sakkal Majalla" w:hAnsi="Sakkal Majalla" w:cs="Sakkal Majalla" w:hint="cs"/>
            <w:sz w:val="28"/>
            <w:szCs w:val="28"/>
            <w:rtl/>
            <w:lang w:val="de-DE" w:bidi="ar-AE"/>
          </w:rPr>
          <w:t>العمل</w:t>
        </w:r>
      </w:hyperlink>
    </w:p>
    <w:p w14:paraId="647F9E79" w14:textId="12502A66" w:rsidR="005F67DF" w:rsidRDefault="005F67DF" w:rsidP="00153F8B">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w:t>
      </w:r>
      <w:r w:rsidRPr="005F67DF">
        <w:rPr>
          <w:rFonts w:ascii="Sakkal Majalla" w:hAnsi="Sakkal Majalla" w:cs="Sakkal Majalla"/>
          <w:sz w:val="28"/>
          <w:szCs w:val="28"/>
          <w:rtl/>
          <w:lang w:val="de-DE" w:bidi="ar-AE"/>
        </w:rPr>
        <w:t>مَا الْفَائِدَةُ لِلإِنْسَانِ مِنْ كُلِّ تَعَبِهِ الَّذِي يَتْعَبُهُ تَحْتَ الشَّمْسِ؟</w:t>
      </w:r>
      <w:r>
        <w:rPr>
          <w:rFonts w:ascii="Sakkal Majalla" w:hAnsi="Sakkal Majalla" w:cs="Sakkal Majalla" w:hint="cs"/>
          <w:sz w:val="28"/>
          <w:szCs w:val="28"/>
          <w:rtl/>
          <w:lang w:val="de-DE" w:bidi="ar-AE"/>
        </w:rPr>
        <w:t>" (جامعة 1: 3؛ 3: 9). السؤال الأول الذي يطرحه الجامعة يقول:</w:t>
      </w:r>
    </w:p>
    <w:p w14:paraId="28773C5C" w14:textId="2315D6C9" w:rsidR="005F67DF" w:rsidRDefault="005F67DF" w:rsidP="00153F8B">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هل هنالك فائدة للإنسان من كل عمله وتعبه الذي يتعبه؟ هل العمل بركة أم لعنة؟</w:t>
      </w:r>
    </w:p>
    <w:p w14:paraId="17DDA182" w14:textId="1AC745A4" w:rsidR="005F67DF" w:rsidRDefault="005F67DF" w:rsidP="00153F8B">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بعض الناس يُشيرون إلى تكوين 3 ويشرحون، بأنه لعنة. لكن ما الذي نقرأه هناك؟ "... </w:t>
      </w:r>
      <w:r w:rsidRPr="005F67DF">
        <w:rPr>
          <w:rFonts w:ascii="Sakkal Majalla" w:hAnsi="Sakkal Majalla" w:cs="Sakkal Majalla"/>
          <w:sz w:val="28"/>
          <w:szCs w:val="28"/>
          <w:rtl/>
          <w:lang w:val="de-DE" w:bidi="ar-AE"/>
        </w:rPr>
        <w:t>وَقَالَ لآدَمَ: «لأَنَّكَ سَمِعْتَ لِقَوْلِ امْرَأَتِكَ وَأَكَلْتَ مِنَ الشَّجَرَةِ الَّتِي أَوْصَيْتُكَ قَائِلاً: لاَ تَأْكُلْ مِنْهَا، مَلْعُونَةٌ الأَرْضُ بِسَبَبِكَ. بِالتَّعَبِ تَأْكُلُ مِنْهَا كُلَّ أَيَّامِ حَيَاتِكَ.  18 وَشَوْكًا وَحَسَكًا تُنْبِتُ لَكَ، وَتَأْكُلُ عُشْبَ الْحَقْلِ.  19 بِعَرَقِ وَجْهِكَ تَأْكُلُ خُبْزًا حَتَّى تَعُودَ إِلَى الأَرْضِ الَّتِي أُخِذْتَ مِنْهَا. لأَنَّكَ تُرَابٌ، وَإِلَى تُرَابٍ تَعُودُ».</w:t>
      </w:r>
      <w:r>
        <w:rPr>
          <w:rFonts w:ascii="Sakkal Majalla" w:hAnsi="Sakkal Majalla" w:cs="Sakkal Majalla" w:hint="cs"/>
          <w:sz w:val="28"/>
          <w:szCs w:val="28"/>
          <w:rtl/>
          <w:lang w:val="de-DE" w:bidi="ar-AE"/>
        </w:rPr>
        <w:t xml:space="preserve">" (تكوين 3: 17 </w:t>
      </w:r>
      <w:r>
        <w:rPr>
          <w:rFonts w:ascii="Sakkal Majalla" w:hAnsi="Sakkal Majalla" w:cs="Sakkal Majalla"/>
          <w:sz w:val="28"/>
          <w:szCs w:val="28"/>
          <w:rtl/>
          <w:lang w:val="de-DE" w:bidi="ar-AE"/>
        </w:rPr>
        <w:t>–</w:t>
      </w:r>
      <w:r>
        <w:rPr>
          <w:rFonts w:ascii="Sakkal Majalla" w:hAnsi="Sakkal Majalla" w:cs="Sakkal Majalla" w:hint="cs"/>
          <w:sz w:val="28"/>
          <w:szCs w:val="28"/>
          <w:rtl/>
          <w:lang w:val="de-DE" w:bidi="ar-AE"/>
        </w:rPr>
        <w:t xml:space="preserve"> 19). اللعنة تسود تراب الأرض، وليس الإنسان؛ فالعمل ليس هو نتاج الخطية، وإنما التعب في العمل: "</w:t>
      </w:r>
      <w:r w:rsidRPr="005F67DF">
        <w:rPr>
          <w:rFonts w:ascii="Sakkal Majalla" w:hAnsi="Sakkal Majalla" w:cs="Sakkal Majalla"/>
          <w:sz w:val="28"/>
          <w:szCs w:val="28"/>
          <w:rtl/>
          <w:lang w:val="de-DE" w:bidi="ar-AE"/>
        </w:rPr>
        <w:t>بِالتَّعَبِ تَأْكُلُ مِنْهَا</w:t>
      </w:r>
      <w:r>
        <w:rPr>
          <w:rFonts w:ascii="Sakkal Majalla" w:hAnsi="Sakkal Majalla" w:cs="Sakkal Majalla" w:hint="cs"/>
          <w:sz w:val="28"/>
          <w:szCs w:val="28"/>
          <w:rtl/>
          <w:lang w:val="de-DE" w:bidi="ar-AE"/>
        </w:rPr>
        <w:t xml:space="preserve"> الشوك والحسك هي التي طلعت من السقوط في الخطية وليس عمل الإنسان: الله وضع آدم في عدن، "ليعمل" الأرض وليحفظها. وقد كان يحق له أن يأكل من الجنة "تأكل أكلاً </w:t>
      </w:r>
      <w:r>
        <w:rPr>
          <w:rFonts w:ascii="Sakkal Majalla" w:hAnsi="Sakkal Majalla" w:cs="Sakkal Majalla"/>
          <w:sz w:val="28"/>
          <w:szCs w:val="28"/>
          <w:rtl/>
          <w:lang w:val="de-DE" w:bidi="ar-AE"/>
        </w:rPr>
        <w:t>–</w:t>
      </w:r>
      <w:r>
        <w:rPr>
          <w:rFonts w:ascii="Sakkal Majalla" w:hAnsi="Sakkal Majalla" w:cs="Sakkal Majalla" w:hint="cs"/>
          <w:sz w:val="28"/>
          <w:szCs w:val="28"/>
          <w:rtl/>
          <w:lang w:val="de-DE" w:bidi="ar-AE"/>
        </w:rPr>
        <w:t xml:space="preserve"> أو يأكل ما يشتهيه"؛ ولكن من بعد ذلك أكل خبزه "</w:t>
      </w:r>
      <w:r w:rsidRPr="005F67DF">
        <w:rPr>
          <w:rFonts w:ascii="Sakkal Majalla" w:hAnsi="Sakkal Majalla" w:cs="Sakkal Majalla"/>
          <w:sz w:val="28"/>
          <w:szCs w:val="28"/>
          <w:rtl/>
          <w:lang w:val="de-DE" w:bidi="ar-AE"/>
        </w:rPr>
        <w:t>بِعَرَقِ وَجْهِ</w:t>
      </w:r>
      <w:r>
        <w:rPr>
          <w:rFonts w:ascii="Sakkal Majalla" w:hAnsi="Sakkal Majalla" w:cs="Sakkal Majalla" w:hint="cs"/>
          <w:sz w:val="28"/>
          <w:szCs w:val="28"/>
          <w:rtl/>
          <w:lang w:val="de-DE" w:bidi="ar-AE"/>
        </w:rPr>
        <w:t>ه".</w:t>
      </w:r>
    </w:p>
    <w:p w14:paraId="69C752A8" w14:textId="548032B5" w:rsidR="005F67DF" w:rsidRPr="004C7A85" w:rsidRDefault="004C7A85" w:rsidP="00153F8B">
      <w:pPr>
        <w:jc w:val="both"/>
        <w:rPr>
          <w:rFonts w:ascii="Sakkal Majalla" w:hAnsi="Sakkal Majalla" w:cs="Sakkal Majalla"/>
          <w:sz w:val="28"/>
          <w:szCs w:val="28"/>
          <w:rtl/>
          <w:lang w:val="de-DE" w:bidi="ar-AE"/>
        </w:rPr>
      </w:pPr>
      <w:hyperlink r:id="rId9" w:history="1">
        <w:r w:rsidRPr="004C7A85">
          <w:rPr>
            <w:rStyle w:val="Hyperlink"/>
            <w:rFonts w:ascii="Sakkal Majalla" w:hAnsi="Sakkal Majalla" w:cs="Sakkal Majalla"/>
            <w:sz w:val="28"/>
            <w:szCs w:val="28"/>
            <w:lang w:val="de-DE" w:bidi="ar-AE"/>
          </w:rPr>
          <w:t>Die Arbeit an sich ist also nicht ein</w:t>
        </w:r>
      </w:hyperlink>
      <w:bookmarkStart w:id="0" w:name="_GoBack"/>
      <w:bookmarkEnd w:id="0"/>
    </w:p>
    <w:p w14:paraId="486F2FD7" w14:textId="77777777" w:rsidR="00153F8B" w:rsidRPr="00647D23" w:rsidRDefault="00153F8B" w:rsidP="00153F8B">
      <w:pPr>
        <w:jc w:val="both"/>
        <w:rPr>
          <w:rFonts w:ascii="Sakkal Majalla" w:hAnsi="Sakkal Majalla" w:cs="Sakkal Majalla" w:hint="cs"/>
          <w:sz w:val="28"/>
          <w:szCs w:val="28"/>
          <w:rtl/>
          <w:lang w:val="de-DE" w:bidi="ar-AE"/>
        </w:rPr>
      </w:pPr>
    </w:p>
    <w:sectPr w:rsidR="00153F8B" w:rsidRPr="00647D23" w:rsidSect="00153F8B">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DA802D" w14:textId="77777777" w:rsidR="00C77241" w:rsidRDefault="00C77241" w:rsidP="00647D23">
      <w:pPr>
        <w:spacing w:after="0" w:line="240" w:lineRule="auto"/>
      </w:pPr>
      <w:r>
        <w:separator/>
      </w:r>
    </w:p>
  </w:endnote>
  <w:endnote w:type="continuationSeparator" w:id="0">
    <w:p w14:paraId="5F02F4FD" w14:textId="77777777" w:rsidR="00C77241" w:rsidRDefault="00C77241" w:rsidP="00647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98D38A" w14:textId="77777777" w:rsidR="00C77241" w:rsidRDefault="00C77241" w:rsidP="00647D23">
      <w:pPr>
        <w:spacing w:after="0" w:line="240" w:lineRule="auto"/>
      </w:pPr>
      <w:r>
        <w:separator/>
      </w:r>
    </w:p>
  </w:footnote>
  <w:footnote w:type="continuationSeparator" w:id="0">
    <w:p w14:paraId="31EE95FD" w14:textId="77777777" w:rsidR="00C77241" w:rsidRDefault="00C77241" w:rsidP="00647D23">
      <w:pPr>
        <w:spacing w:after="0" w:line="240" w:lineRule="auto"/>
      </w:pPr>
      <w:r>
        <w:continuationSeparator/>
      </w:r>
    </w:p>
  </w:footnote>
  <w:footnote w:id="1">
    <w:p w14:paraId="6AA86D66" w14:textId="4266B688" w:rsidR="00647D23" w:rsidRPr="00321639" w:rsidRDefault="00647D23" w:rsidP="00321639">
      <w:pPr>
        <w:pStyle w:val="FootnoteText"/>
        <w:jc w:val="both"/>
        <w:rPr>
          <w:rFonts w:ascii="Sakkal Majalla" w:hAnsi="Sakkal Majalla" w:cs="Sakkal Majalla" w:hint="cs"/>
          <w:b/>
          <w:bCs/>
          <w:sz w:val="26"/>
          <w:szCs w:val="26"/>
          <w:rtl/>
          <w:lang w:val="de-DE"/>
        </w:rPr>
      </w:pPr>
      <w:r w:rsidRPr="00321639">
        <w:rPr>
          <w:rFonts w:ascii="Sakkal Majalla" w:hAnsi="Sakkal Majalla" w:cs="Sakkal Majalla"/>
          <w:b/>
          <w:bCs/>
          <w:sz w:val="26"/>
          <w:szCs w:val="26"/>
          <w:lang w:val="de-DE" w:bidi="ar-AE"/>
        </w:rPr>
        <w:footnoteRef/>
      </w:r>
      <w:r w:rsidRPr="00321639">
        <w:rPr>
          <w:rFonts w:ascii="Sakkal Majalla" w:hAnsi="Sakkal Majalla" w:cs="Sakkal Majalla"/>
          <w:b/>
          <w:bCs/>
          <w:sz w:val="26"/>
          <w:szCs w:val="26"/>
          <w:rtl/>
          <w:lang w:val="de-DE" w:bidi="ar-AE"/>
        </w:rPr>
        <w:t xml:space="preserve"> </w:t>
      </w:r>
      <w:r w:rsidR="00321639" w:rsidRPr="00321639">
        <w:rPr>
          <w:rFonts w:ascii="Sakkal Majalla" w:hAnsi="Sakkal Majalla" w:cs="Sakkal Majalla" w:hint="cs"/>
          <w:b/>
          <w:bCs/>
          <w:sz w:val="26"/>
          <w:szCs w:val="26"/>
          <w:rtl/>
          <w:lang w:val="de-DE" w:bidi="ar-AE"/>
        </w:rPr>
        <w:t>لأجل هذا الغرض نُشير إلى الكتاب: "</w:t>
      </w:r>
      <w:r w:rsidR="00321639" w:rsidRPr="00321639">
        <w:rPr>
          <w:b/>
          <w:bCs/>
        </w:rPr>
        <w:t xml:space="preserve"> </w:t>
      </w:r>
      <w:proofErr w:type="spellStart"/>
      <w:r w:rsidR="00321639" w:rsidRPr="00321639">
        <w:rPr>
          <w:rFonts w:ascii="Sakkal Majalla" w:hAnsi="Sakkal Majalla" w:cs="Sakkal Majalla"/>
          <w:b/>
          <w:bCs/>
          <w:sz w:val="26"/>
          <w:szCs w:val="26"/>
          <w:lang w:val="de-DE" w:bidi="ar-AE"/>
        </w:rPr>
        <w:t>Etudes</w:t>
      </w:r>
      <w:proofErr w:type="spellEnd"/>
      <w:r w:rsidR="00321639" w:rsidRPr="00321639">
        <w:rPr>
          <w:rFonts w:ascii="Sakkal Majalla" w:hAnsi="Sakkal Majalla" w:cs="Sakkal Majalla"/>
          <w:b/>
          <w:bCs/>
          <w:sz w:val="26"/>
          <w:szCs w:val="26"/>
          <w:lang w:val="de-DE" w:bidi="ar-AE"/>
        </w:rPr>
        <w:t xml:space="preserve"> </w:t>
      </w:r>
      <w:proofErr w:type="spellStart"/>
      <w:r w:rsidR="00321639" w:rsidRPr="00321639">
        <w:rPr>
          <w:rFonts w:ascii="Sakkal Majalla" w:hAnsi="Sakkal Majalla" w:cs="Sakkal Majalla"/>
          <w:b/>
          <w:bCs/>
          <w:sz w:val="26"/>
          <w:szCs w:val="26"/>
          <w:lang w:val="de-DE" w:bidi="ar-AE"/>
        </w:rPr>
        <w:t>sur</w:t>
      </w:r>
      <w:proofErr w:type="spellEnd"/>
      <w:r w:rsidR="00321639" w:rsidRPr="00321639">
        <w:rPr>
          <w:rFonts w:ascii="Sakkal Majalla" w:hAnsi="Sakkal Majalla" w:cs="Sakkal Majalla"/>
          <w:b/>
          <w:bCs/>
          <w:sz w:val="26"/>
          <w:szCs w:val="26"/>
          <w:lang w:val="de-DE" w:bidi="ar-AE"/>
        </w:rPr>
        <w:t xml:space="preserve"> </w:t>
      </w:r>
      <w:proofErr w:type="spellStart"/>
      <w:r w:rsidR="00321639" w:rsidRPr="00321639">
        <w:rPr>
          <w:rFonts w:ascii="Sakkal Majalla" w:hAnsi="Sakkal Majalla" w:cs="Sakkal Majalla"/>
          <w:b/>
          <w:bCs/>
          <w:sz w:val="26"/>
          <w:szCs w:val="26"/>
          <w:lang w:val="de-DE" w:bidi="ar-AE"/>
        </w:rPr>
        <w:t>l'Ecdesiastei</w:t>
      </w:r>
      <w:proofErr w:type="spellEnd"/>
      <w:r w:rsidR="00321639" w:rsidRPr="00321639">
        <w:rPr>
          <w:rFonts w:ascii="Sakkal Majalla" w:hAnsi="Sakkal Majalla" w:cs="Sakkal Majalla" w:hint="cs"/>
          <w:b/>
          <w:bCs/>
          <w:sz w:val="26"/>
          <w:szCs w:val="26"/>
          <w:rtl/>
          <w:lang w:val="de-DE" w:bidi="ar-AE"/>
        </w:rPr>
        <w:t>"</w:t>
      </w:r>
      <w:r w:rsidR="00321639" w:rsidRPr="00321639">
        <w:rPr>
          <w:rFonts w:ascii="Sakkal Majalla" w:hAnsi="Sakkal Majalla" w:cs="Sakkal Majalla" w:hint="cs"/>
          <w:b/>
          <w:bCs/>
          <w:sz w:val="26"/>
          <w:szCs w:val="26"/>
          <w:rtl/>
          <w:lang w:val="de-DE"/>
        </w:rPr>
        <w:t xml:space="preserve"> للكاتب </w:t>
      </w:r>
      <w:r w:rsidR="00321639" w:rsidRPr="00321639">
        <w:rPr>
          <w:rFonts w:ascii="Sakkal Majalla" w:hAnsi="Sakkal Majalla" w:cs="Sakkal Majalla"/>
          <w:b/>
          <w:bCs/>
          <w:sz w:val="26"/>
          <w:szCs w:val="26"/>
          <w:lang w:val="de-DE"/>
        </w:rPr>
        <w:t>H. R</w:t>
      </w:r>
      <w:r w:rsidR="00321639" w:rsidRPr="00321639">
        <w:rPr>
          <w:rFonts w:ascii="Sakkal Majalla" w:hAnsi="Sakkal Majalla" w:cs="Sakkal Majalla"/>
          <w:b/>
          <w:bCs/>
          <w:sz w:val="26"/>
          <w:szCs w:val="26"/>
          <w:rtl/>
          <w:lang w:val="de-DE"/>
        </w:rPr>
        <w:t>.</w:t>
      </w:r>
      <w:r w:rsidR="00321639" w:rsidRPr="00321639">
        <w:rPr>
          <w:rFonts w:ascii="Sakkal Majalla" w:hAnsi="Sakkal Majalla" w:cs="Sakkal Majalla" w:hint="cs"/>
          <w:b/>
          <w:bCs/>
          <w:sz w:val="26"/>
          <w:szCs w:val="26"/>
          <w:rtl/>
          <w:lang w:val="de-DE"/>
        </w:rPr>
        <w:t>. على الرغم من أن الجامعة يتأمل كل شيء في الطريقة المذكورة أعلاه، إلا أننا نجد أيضًا في طيات هذا السفر بعض التعاليم الثمينة والإرشادات العملية.</w:t>
      </w:r>
    </w:p>
  </w:footnote>
  <w:footnote w:id="2">
    <w:p w14:paraId="2B488BC5" w14:textId="45FC3288" w:rsidR="00DC6AD8" w:rsidRDefault="00DC6AD8" w:rsidP="00DC6AD8">
      <w:pPr>
        <w:pStyle w:val="FootnoteText"/>
        <w:jc w:val="both"/>
        <w:rPr>
          <w:rFonts w:hint="cs"/>
        </w:rPr>
      </w:pPr>
      <w:r w:rsidRPr="00DC6AD8">
        <w:rPr>
          <w:rFonts w:ascii="Sakkal Majalla" w:hAnsi="Sakkal Majalla" w:cs="Sakkal Majalla"/>
          <w:b/>
          <w:bCs/>
          <w:sz w:val="26"/>
          <w:szCs w:val="26"/>
          <w:lang w:val="de-DE" w:bidi="ar-AE"/>
        </w:rPr>
        <w:footnoteRef/>
      </w:r>
      <w:r w:rsidRPr="00DC6AD8">
        <w:rPr>
          <w:rFonts w:ascii="Sakkal Majalla" w:hAnsi="Sakkal Majalla" w:cs="Sakkal Majalla"/>
          <w:b/>
          <w:bCs/>
          <w:sz w:val="26"/>
          <w:szCs w:val="26"/>
          <w:rtl/>
          <w:lang w:val="de-DE" w:bidi="ar-AE"/>
        </w:rPr>
        <w:t xml:space="preserve"> </w:t>
      </w:r>
      <w:r w:rsidRPr="00DC6AD8">
        <w:rPr>
          <w:rFonts w:ascii="Sakkal Majalla" w:hAnsi="Sakkal Majalla" w:cs="Sakkal Majalla" w:hint="cs"/>
          <w:b/>
          <w:bCs/>
          <w:sz w:val="26"/>
          <w:szCs w:val="26"/>
          <w:rtl/>
          <w:lang w:val="de-DE" w:bidi="ar-AE"/>
        </w:rPr>
        <w:t>بلا شك</w:t>
      </w:r>
      <w:r>
        <w:rPr>
          <w:rFonts w:ascii="Sakkal Majalla" w:hAnsi="Sakkal Majalla" w:cs="Sakkal Majalla" w:hint="cs"/>
          <w:b/>
          <w:bCs/>
          <w:sz w:val="26"/>
          <w:szCs w:val="26"/>
          <w:rtl/>
          <w:lang w:val="de-DE" w:bidi="ar-AE"/>
        </w:rPr>
        <w:t xml:space="preserve"> هي</w:t>
      </w:r>
      <w:r w:rsidRPr="00DC6AD8">
        <w:rPr>
          <w:rFonts w:ascii="Sakkal Majalla" w:hAnsi="Sakkal Majalla" w:cs="Sakkal Majalla" w:hint="cs"/>
          <w:b/>
          <w:bCs/>
          <w:sz w:val="26"/>
          <w:szCs w:val="26"/>
          <w:rtl/>
          <w:lang w:val="de-DE" w:bidi="ar-AE"/>
        </w:rPr>
        <w:t xml:space="preserve"> "الحياة الأبدية"، ولكن كنصيب في الحاضر يقدس كياننا على الأرض ويغنيها.</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0F7784B"/>
    <w:multiLevelType w:val="hybridMultilevel"/>
    <w:tmpl w:val="9F1218A2"/>
    <w:lvl w:ilvl="0" w:tplc="79D0A70A">
      <w:numFmt w:val="bullet"/>
      <w:lvlText w:val=""/>
      <w:lvlJc w:val="left"/>
      <w:pPr>
        <w:ind w:left="720" w:hanging="360"/>
      </w:pPr>
      <w:rPr>
        <w:rFonts w:ascii="Symbol" w:eastAsiaTheme="minorHAnsi" w:hAnsi="Symbol" w:cs="Sakkal Majall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gutterAtTop/>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837"/>
    <w:rsid w:val="00025975"/>
    <w:rsid w:val="000403DD"/>
    <w:rsid w:val="0004514D"/>
    <w:rsid w:val="00056D23"/>
    <w:rsid w:val="000867FB"/>
    <w:rsid w:val="00096452"/>
    <w:rsid w:val="000A6837"/>
    <w:rsid w:val="000C5A11"/>
    <w:rsid w:val="00153F8B"/>
    <w:rsid w:val="00241CFF"/>
    <w:rsid w:val="003056E7"/>
    <w:rsid w:val="00321639"/>
    <w:rsid w:val="00330E7F"/>
    <w:rsid w:val="00377D9E"/>
    <w:rsid w:val="004C7A85"/>
    <w:rsid w:val="005A55C7"/>
    <w:rsid w:val="005F67DF"/>
    <w:rsid w:val="00647D23"/>
    <w:rsid w:val="00832730"/>
    <w:rsid w:val="00AC2960"/>
    <w:rsid w:val="00AC5330"/>
    <w:rsid w:val="00AD31A1"/>
    <w:rsid w:val="00B27E70"/>
    <w:rsid w:val="00BA192E"/>
    <w:rsid w:val="00BA39D7"/>
    <w:rsid w:val="00C442EF"/>
    <w:rsid w:val="00C77241"/>
    <w:rsid w:val="00C87A64"/>
    <w:rsid w:val="00DC6AD8"/>
    <w:rsid w:val="00E0333C"/>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FE4BF"/>
  <w15:chartTrackingRefBased/>
  <w15:docId w15:val="{6491942D-CBCC-4DC8-A4EB-3E0C77B07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67FB"/>
    <w:rPr>
      <w:color w:val="0563C1" w:themeColor="hyperlink"/>
      <w:u w:val="single"/>
    </w:rPr>
  </w:style>
  <w:style w:type="character" w:styleId="UnresolvedMention">
    <w:name w:val="Unresolved Mention"/>
    <w:basedOn w:val="DefaultParagraphFont"/>
    <w:uiPriority w:val="99"/>
    <w:semiHidden/>
    <w:unhideWhenUsed/>
    <w:rsid w:val="000867FB"/>
    <w:rPr>
      <w:color w:val="605E5C"/>
      <w:shd w:val="clear" w:color="auto" w:fill="E1DFDD"/>
    </w:rPr>
  </w:style>
  <w:style w:type="character" w:styleId="FollowedHyperlink">
    <w:name w:val="FollowedHyperlink"/>
    <w:basedOn w:val="DefaultParagraphFont"/>
    <w:uiPriority w:val="99"/>
    <w:semiHidden/>
    <w:unhideWhenUsed/>
    <w:rsid w:val="00647D23"/>
    <w:rPr>
      <w:color w:val="954F72" w:themeColor="followedHyperlink"/>
      <w:u w:val="single"/>
    </w:rPr>
  </w:style>
  <w:style w:type="paragraph" w:styleId="FootnoteText">
    <w:name w:val="footnote text"/>
    <w:basedOn w:val="Normal"/>
    <w:link w:val="FootnoteTextChar"/>
    <w:uiPriority w:val="99"/>
    <w:semiHidden/>
    <w:unhideWhenUsed/>
    <w:rsid w:val="00647D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7D23"/>
    <w:rPr>
      <w:sz w:val="20"/>
      <w:szCs w:val="20"/>
      <w:lang w:bidi="ar-EG"/>
    </w:rPr>
  </w:style>
  <w:style w:type="character" w:styleId="FootnoteReference">
    <w:name w:val="footnote reference"/>
    <w:basedOn w:val="DefaultParagraphFont"/>
    <w:uiPriority w:val="99"/>
    <w:semiHidden/>
    <w:unhideWhenUsed/>
    <w:rsid w:val="00647D23"/>
    <w:rPr>
      <w:vertAlign w:val="superscript"/>
    </w:rPr>
  </w:style>
  <w:style w:type="paragraph" w:styleId="ListParagraph">
    <w:name w:val="List Paragraph"/>
    <w:basedOn w:val="Normal"/>
    <w:uiPriority w:val="34"/>
    <w:qFormat/>
    <w:rsid w:val="00647D23"/>
    <w:pPr>
      <w:ind w:left="720"/>
      <w:contextualSpacing/>
    </w:pPr>
  </w:style>
  <w:style w:type="paragraph" w:styleId="Header">
    <w:name w:val="header"/>
    <w:basedOn w:val="Normal"/>
    <w:link w:val="HeaderChar"/>
    <w:uiPriority w:val="99"/>
    <w:unhideWhenUsed/>
    <w:rsid w:val="005F6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67DF"/>
    <w:rPr>
      <w:lang w:bidi="ar-EG"/>
    </w:rPr>
  </w:style>
  <w:style w:type="paragraph" w:styleId="Footer">
    <w:name w:val="footer"/>
    <w:basedOn w:val="Normal"/>
    <w:link w:val="FooterChar"/>
    <w:uiPriority w:val="99"/>
    <w:unhideWhenUsed/>
    <w:rsid w:val="005F67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67DF"/>
    <w:rPr>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1155/haschen-nach-wind/die-arbei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ibelkommentare.de/kommentare/k-1155/haschen-nach-wind/die-arbe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92E05-CE58-458A-B17E-A89ED52E5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5</Pages>
  <Words>1630</Words>
  <Characters>9294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15</cp:revision>
  <dcterms:created xsi:type="dcterms:W3CDTF">2020-06-17T12:03:00Z</dcterms:created>
  <dcterms:modified xsi:type="dcterms:W3CDTF">2020-07-27T20:55:00Z</dcterms:modified>
</cp:coreProperties>
</file>