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8EF1085" w14:textId="7BEE78EB" w:rsidR="00FD3BB5" w:rsidRDefault="00942EA0" w:rsidP="001839DB">
      <w:pPr>
        <w:jc w:val="both"/>
        <w:rPr>
          <w:rtl/>
        </w:rPr>
      </w:pPr>
      <w:hyperlink r:id="rId4" w:history="1">
        <w:r w:rsidR="001839DB" w:rsidRPr="001839DB">
          <w:rPr>
            <w:rStyle w:val="Hyperlink"/>
            <w:rtl/>
          </w:rPr>
          <w:t>أفكار</w:t>
        </w:r>
        <w:r w:rsidR="001839DB" w:rsidRPr="001839DB">
          <w:rPr>
            <w:rStyle w:val="Hyperlink"/>
            <w:rtl/>
          </w:rPr>
          <w:t xml:space="preserve"> </w:t>
        </w:r>
        <w:r w:rsidR="001839DB" w:rsidRPr="001839DB">
          <w:rPr>
            <w:rStyle w:val="Hyperlink"/>
            <w:rtl/>
          </w:rPr>
          <w:t>في مزمور 34</w:t>
        </w:r>
      </w:hyperlink>
    </w:p>
    <w:p w14:paraId="06A1B833" w14:textId="2045C6AA" w:rsidR="001839DB" w:rsidRPr="00942EA0" w:rsidRDefault="001839DB" w:rsidP="00942EA0">
      <w:pPr>
        <w:bidi w:val="0"/>
        <w:jc w:val="both"/>
        <w:rPr>
          <w:b/>
          <w:bCs/>
          <w:rtl/>
        </w:rPr>
      </w:pPr>
      <w:r w:rsidRPr="00942EA0">
        <w:rPr>
          <w:b/>
          <w:bCs/>
        </w:rPr>
        <w:t>Hamilton Smith</w:t>
      </w:r>
    </w:p>
    <w:p w14:paraId="2FE33A8E" w14:textId="390A05F4" w:rsidR="001839DB" w:rsidRDefault="001839DB" w:rsidP="001839DB">
      <w:pPr>
        <w:jc w:val="both"/>
        <w:rPr>
          <w:rFonts w:hint="cs"/>
          <w:rtl/>
          <w:lang w:bidi="ar-AE"/>
        </w:rPr>
      </w:pPr>
      <w:r>
        <w:rPr>
          <w:rFonts w:hint="cs"/>
          <w:rtl/>
        </w:rPr>
        <w:t>"</w:t>
      </w:r>
      <w:r w:rsidRPr="001839DB">
        <w:rPr>
          <w:rtl/>
        </w:rPr>
        <w:t>أُبَارِكُ الرَّبَّ فِي كُلِّ حِينٍ</w:t>
      </w:r>
      <w:r>
        <w:rPr>
          <w:rFonts w:hint="cs"/>
          <w:rtl/>
        </w:rPr>
        <w:t>"</w:t>
      </w:r>
    </w:p>
    <w:p w14:paraId="500A5FCC" w14:textId="1922AC72" w:rsidR="001839DB" w:rsidRDefault="001839DB" w:rsidP="001839DB">
      <w:pPr>
        <w:jc w:val="both"/>
        <w:rPr>
          <w:rtl/>
        </w:rPr>
      </w:pPr>
      <w:r>
        <w:rPr>
          <w:rFonts w:hint="cs"/>
          <w:rtl/>
        </w:rPr>
        <w:t>يصف المزمور الرابع والثلاثون الاختبار الذي تعلمه الرجل التقي في أن يبارك الرب في كل حين. إنه من السهل بأن نمجّد الرب أحيانًا عندما تكون الظروف مواتية. لكن الإيمان وحده الذي أثبت صلاحه وأمانته يمكنه أن يمجّد الرب في كل حين. عندما يكون المرء مترفعًا عن كل الظروف يمكنه أن يمجّد الرب "باستمرار".</w:t>
      </w:r>
    </w:p>
    <w:p w14:paraId="623E54EC" w14:textId="4D6A094F" w:rsidR="001839DB" w:rsidRDefault="001839DB" w:rsidP="001839DB">
      <w:pPr>
        <w:jc w:val="both"/>
        <w:rPr>
          <w:rtl/>
        </w:rPr>
      </w:pPr>
      <w:r>
        <w:rPr>
          <w:rFonts w:hint="cs"/>
          <w:rtl/>
        </w:rPr>
        <w:t>"</w:t>
      </w:r>
      <w:r w:rsidRPr="001839DB">
        <w:rPr>
          <w:rtl/>
        </w:rPr>
        <w:t>بِالرَّبِّ تَفْتَخِرُ نَفْسِي. يَسْمَعُ الْوُدَعَاءُ فَيَفْرَحُونَ.</w:t>
      </w:r>
      <w:r>
        <w:rPr>
          <w:rFonts w:hint="cs"/>
          <w:rtl/>
        </w:rPr>
        <w:t>" (مزمور 34: 2).</w:t>
      </w:r>
    </w:p>
    <w:p w14:paraId="6E65F792" w14:textId="77BF3371" w:rsidR="001839DB" w:rsidRDefault="00D96CE0" w:rsidP="001839DB">
      <w:pPr>
        <w:jc w:val="both"/>
        <w:rPr>
          <w:rtl/>
        </w:rPr>
      </w:pPr>
      <w:r>
        <w:rPr>
          <w:rFonts w:hint="cs"/>
          <w:rtl/>
        </w:rPr>
        <w:t>هذا الروح الذي بإمكانه أن يمجّد الرب كل حين سيكون</w:t>
      </w:r>
      <w:r w:rsidR="00C0486C" w:rsidRPr="00C0486C">
        <w:rPr>
          <w:rtl/>
        </w:rPr>
        <w:t xml:space="preserve"> </w:t>
      </w:r>
      <w:r w:rsidR="00C0486C" w:rsidRPr="00C0486C">
        <w:rPr>
          <w:rtl/>
        </w:rPr>
        <w:t>فقط</w:t>
      </w:r>
      <w:r>
        <w:rPr>
          <w:rFonts w:hint="cs"/>
          <w:rtl/>
        </w:rPr>
        <w:t xml:space="preserve"> في شخص يثق في ربه ثقة لا تتزعزع. هكذا قال المزموري: "</w:t>
      </w:r>
      <w:r w:rsidRPr="00D96CE0">
        <w:rPr>
          <w:rtl/>
        </w:rPr>
        <w:t>بِالرَّبِّ تَفْتَخِرُ نَفْسِي</w:t>
      </w:r>
      <w:r>
        <w:rPr>
          <w:rFonts w:hint="cs"/>
          <w:rtl/>
        </w:rPr>
        <w:t>" الغ</w:t>
      </w:r>
      <w:r w:rsidR="00C0486C">
        <w:rPr>
          <w:rFonts w:hint="cs"/>
          <w:rtl/>
        </w:rPr>
        <w:t>ِ</w:t>
      </w:r>
      <w:r>
        <w:rPr>
          <w:rFonts w:hint="cs"/>
          <w:rtl/>
        </w:rPr>
        <w:t xml:space="preserve">نى، المركز الاجتماعي والقدارت البشرية بإمكانها أن توقعنا في مأزق؛ </w:t>
      </w:r>
      <w:r w:rsidR="00942EA0">
        <w:rPr>
          <w:rFonts w:hint="cs"/>
          <w:rtl/>
        </w:rPr>
        <w:t>أما</w:t>
      </w:r>
      <w:r>
        <w:rPr>
          <w:rFonts w:hint="cs"/>
          <w:rtl/>
        </w:rPr>
        <w:t xml:space="preserve"> الرب </w:t>
      </w:r>
      <w:r w:rsidR="00942EA0">
        <w:rPr>
          <w:rFonts w:hint="cs"/>
          <w:rtl/>
        </w:rPr>
        <w:t>ف</w:t>
      </w:r>
      <w:r>
        <w:rPr>
          <w:rFonts w:hint="cs"/>
          <w:rtl/>
        </w:rPr>
        <w:t>يستطيع المرء بأن يثق فيه كل حين. بأن نفتخر بالرب معناه عدا عن ذلك، بأن أعتمد على أساس</w:t>
      </w:r>
      <w:r w:rsidR="00942EA0">
        <w:rPr>
          <w:rFonts w:hint="cs"/>
          <w:rtl/>
        </w:rPr>
        <w:t>ٍ</w:t>
      </w:r>
      <w:r w:rsidR="00162E9E">
        <w:rPr>
          <w:rFonts w:hint="cs"/>
          <w:rtl/>
        </w:rPr>
        <w:t xml:space="preserve"> يعتمد عليه جميع القديس</w:t>
      </w:r>
      <w:r w:rsidR="00430560">
        <w:rPr>
          <w:rFonts w:hint="cs"/>
          <w:rtl/>
        </w:rPr>
        <w:t>ي</w:t>
      </w:r>
      <w:r w:rsidR="00162E9E">
        <w:rPr>
          <w:rFonts w:hint="cs"/>
          <w:rtl/>
        </w:rPr>
        <w:t>ن معًا. لذا فإننا نقرأ أيضًا: "</w:t>
      </w:r>
      <w:r w:rsidR="00430560" w:rsidRPr="00430560">
        <w:rPr>
          <w:rtl/>
        </w:rPr>
        <w:t xml:space="preserve"> يَسْمَعُ الْوُدَعَاءُ فَيَفْرَحُونَ</w:t>
      </w:r>
      <w:r w:rsidR="00430560">
        <w:rPr>
          <w:rFonts w:hint="cs"/>
          <w:rtl/>
        </w:rPr>
        <w:t>" الرجل الذي بلا عِلم وغير متعلم مثل بطرس ورجل مولود في طبقة عالية ومتعلم مثل بولس موجودان على ذات الأرضية المشتركة وأسمى أساس، فإن قالا: "</w:t>
      </w:r>
      <w:r w:rsidR="00430560" w:rsidRPr="00430560">
        <w:rPr>
          <w:rtl/>
        </w:rPr>
        <w:t xml:space="preserve"> بِالرَّبِّ تَفْتَخِرُ نَفْسِي</w:t>
      </w:r>
      <w:r w:rsidR="00430560">
        <w:rPr>
          <w:rFonts w:hint="cs"/>
          <w:rtl/>
        </w:rPr>
        <w:t xml:space="preserve">" ويفتخران إما بالفقر أو بعدم العِلم، سيكون مجرد مظاهر؛ فالافتخار بالغنى أو بالعِلم سيكون باطلاً لا غير. إنه لم يكن بطرس مَن قال بأنه "غير متعلم وبلا عِلم"؛ وليس بولس مَن قال بأنه "كثير المعرفة والعِلم". آخرون هم الذين قالوا هذه الأمور عن هذين المؤمنَين. </w:t>
      </w:r>
      <w:r w:rsidR="00167D99">
        <w:rPr>
          <w:rFonts w:hint="cs"/>
          <w:rtl/>
        </w:rPr>
        <w:t>هم نسوا الأمور التي كانت وراءهم وقالا: "</w:t>
      </w:r>
      <w:r w:rsidR="00167D99" w:rsidRPr="00167D99">
        <w:rPr>
          <w:rtl/>
        </w:rPr>
        <w:t>مَنِ افْتَخَرَ فَلْيَفْتَخِرْ بِالرَّبِّ</w:t>
      </w:r>
      <w:r w:rsidR="00167D99">
        <w:rPr>
          <w:rFonts w:hint="cs"/>
          <w:rtl/>
        </w:rPr>
        <w:t>" (1. كورنثوس 1: 31؛ 3: 21؛ 2. كورنثوس 10: 17)، وبالتالي وُجدا على ذات الأرضية الواحدة ثانية وسيقبلهما الرب كرسل لأجل أسمى صورة</w:t>
      </w:r>
      <w:r w:rsidR="009723CB">
        <w:rPr>
          <w:rFonts w:hint="cs"/>
          <w:rtl/>
        </w:rPr>
        <w:t xml:space="preserve"> في ال</w:t>
      </w:r>
      <w:r w:rsidR="00167D99">
        <w:rPr>
          <w:rFonts w:hint="cs"/>
          <w:rtl/>
        </w:rPr>
        <w:t>خدمة.</w:t>
      </w:r>
    </w:p>
    <w:p w14:paraId="6B9AFF55" w14:textId="77BEA4F6" w:rsidR="00A07FE8" w:rsidRDefault="00A07FE8" w:rsidP="001839DB">
      <w:pPr>
        <w:jc w:val="both"/>
        <w:rPr>
          <w:rtl/>
        </w:rPr>
      </w:pPr>
      <w:r>
        <w:rPr>
          <w:rFonts w:hint="cs"/>
          <w:rtl/>
        </w:rPr>
        <w:t>"</w:t>
      </w:r>
      <w:r w:rsidRPr="00A07FE8">
        <w:rPr>
          <w:rtl/>
        </w:rPr>
        <w:t xml:space="preserve"> عَظِّمُوا الرَّبَّ مَعِي، وَلْنُعَلِّ اسْمَهُ مَعًا.</w:t>
      </w:r>
      <w:r>
        <w:rPr>
          <w:rFonts w:hint="cs"/>
          <w:rtl/>
        </w:rPr>
        <w:t>" (مزمور 34: 4).</w:t>
      </w:r>
    </w:p>
    <w:p w14:paraId="67CB6FC5" w14:textId="7FA1871C" w:rsidR="00A07FE8" w:rsidRDefault="00544795" w:rsidP="001839DB">
      <w:pPr>
        <w:jc w:val="both"/>
        <w:rPr>
          <w:rtl/>
        </w:rPr>
      </w:pPr>
      <w:r>
        <w:rPr>
          <w:rFonts w:hint="cs"/>
          <w:rtl/>
        </w:rPr>
        <w:t>إنه روح التواضع الذي يفتخر بالرب فقط، مَن يجتذب القديسين معًا. لذا يضيف المزموري أيضًا: "</w:t>
      </w:r>
      <w:r w:rsidRPr="00544795">
        <w:rPr>
          <w:rtl/>
        </w:rPr>
        <w:t xml:space="preserve"> عَظِّمُوا الرَّبَّ مَعِي، وَلْنُعَلِّ اسْمَهُ مَعًا.</w:t>
      </w:r>
      <w:r>
        <w:rPr>
          <w:rFonts w:hint="cs"/>
          <w:rtl/>
        </w:rPr>
        <w:t>!" المؤمن الذي يفتخر بغناه، بذكاءه أو بمنشأه، فهو يحاول بأن يرفع من شأن نفسه وبالتالي يصنع انشقاقًا في شعب الرب. كم يعود الانشقاق في شعب الرب إلى الاعتداد بالنفس التي تسعى بأن تعلّي من شأنها. إن تلاميذ الرب تفرقوا في الطريق لأنهم تشاجروا فيما بينهم مَن يكون الأعظم (مرقس 9: 34).</w:t>
      </w:r>
    </w:p>
    <w:p w14:paraId="72C92A0A" w14:textId="5D89C6EC" w:rsidR="00544795" w:rsidRDefault="008D6DC9" w:rsidP="001839DB">
      <w:pPr>
        <w:jc w:val="both"/>
        <w:rPr>
          <w:rtl/>
        </w:rPr>
      </w:pPr>
      <w:r>
        <w:rPr>
          <w:rFonts w:hint="cs"/>
          <w:rtl/>
        </w:rPr>
        <w:t>فإننا بالتالي نتعلم، بأن فكر التواضع الذي يمكنه أن يمجّد الرب كل حين لا يفتخر إلا بالرب وحده ويمجّد اسمه، وسيجتذب القديسين معًا إلى الرب ليكون مركزهم في الوسط (متى 18: 20) الرابط في شركتهم.</w:t>
      </w:r>
    </w:p>
    <w:p w14:paraId="09A13756" w14:textId="5DCD5565" w:rsidR="008D6DC9" w:rsidRDefault="008D6DC9" w:rsidP="001839DB">
      <w:pPr>
        <w:jc w:val="both"/>
        <w:rPr>
          <w:rtl/>
        </w:rPr>
      </w:pPr>
      <w:r>
        <w:rPr>
          <w:rFonts w:hint="cs"/>
          <w:rtl/>
        </w:rPr>
        <w:t>"</w:t>
      </w:r>
      <w:r w:rsidRPr="008D6DC9">
        <w:rPr>
          <w:rtl/>
        </w:rPr>
        <w:t xml:space="preserve"> طَلَبْتُ إِلَى الرَّبِّ فَاسْتَجَابَ لِي، وَمِنْ كُلِّ مَخَاوِفِي أَنْقَذَنِي.  5 نَظَرُوا إِلَيْهِ وَاسْتَنَارُوا، وَوُجُوهُهُمْ لَمْ تَخْجَلْ.  6 هذَا الْمِسْكِينُ صَرَخَ، وَالرَّبُّ اسْتَمَعَهُ، وَمِنْ كُلِّ ضِيقَاتِهِ خَلَّصَهُ.  7 مَلاَكُ الرَّبِّ حَالٌّ حَوْلَ خَائِفِيهِ، وَيُنَجِّيهِمْ.</w:t>
      </w:r>
      <w:r>
        <w:rPr>
          <w:rFonts w:hint="cs"/>
          <w:rtl/>
        </w:rPr>
        <w:t xml:space="preserve">" (مزمور 34: 5 </w:t>
      </w:r>
      <w:r>
        <w:rPr>
          <w:rtl/>
        </w:rPr>
        <w:t>–</w:t>
      </w:r>
      <w:r>
        <w:rPr>
          <w:rFonts w:hint="cs"/>
          <w:rtl/>
        </w:rPr>
        <w:t xml:space="preserve"> 8).</w:t>
      </w:r>
    </w:p>
    <w:p w14:paraId="2951FE80" w14:textId="3D37D3B5" w:rsidR="008D6DC9" w:rsidRDefault="008D6DC9" w:rsidP="001839DB">
      <w:pPr>
        <w:jc w:val="both"/>
        <w:rPr>
          <w:rtl/>
        </w:rPr>
      </w:pPr>
      <w:r>
        <w:rPr>
          <w:rFonts w:hint="cs"/>
          <w:rtl/>
        </w:rPr>
        <w:t xml:space="preserve">من بعدما أن وضع المزموري في الثلاث أعداد الأولى الموضوع الرئيسي للمزمور، ينتقل ليصف الاختبار الذي تعلم منه بأن يمجّد الرب في كل حين وبأن يعظّم اسمه. إن هذا الرجل التقي كان في ظروف ملأته بمخاوف بكامل إدراكه (4)؛ فطريقه بدا أسودًا (5)، وتراكمت عليه </w:t>
      </w:r>
      <w:r w:rsidR="00942EA0">
        <w:rPr>
          <w:rFonts w:hint="cs"/>
          <w:rtl/>
        </w:rPr>
        <w:t>المتاعب</w:t>
      </w:r>
      <w:r>
        <w:rPr>
          <w:rFonts w:hint="cs"/>
          <w:rtl/>
        </w:rPr>
        <w:t xml:space="preserve"> (6). </w:t>
      </w:r>
      <w:r w:rsidR="00942EA0">
        <w:rPr>
          <w:rFonts w:hint="cs"/>
          <w:rtl/>
        </w:rPr>
        <w:t>المتاعب</w:t>
      </w:r>
      <w:bookmarkStart w:id="0" w:name="_GoBack"/>
      <w:bookmarkEnd w:id="0"/>
      <w:r>
        <w:rPr>
          <w:rFonts w:hint="cs"/>
          <w:rtl/>
        </w:rPr>
        <w:t xml:space="preserve"> والظُلم جعلوه ينحني وينكسر. لقد واجه عَداءَ مَن قلوبهم كانت مليئة بالعداء (21)، الذين تكلمت ألسنتهم </w:t>
      </w:r>
      <w:r w:rsidR="00AC196C">
        <w:rPr>
          <w:rFonts w:hint="cs"/>
          <w:rtl/>
        </w:rPr>
        <w:t>بالشر وسعوا بأن يخفوا شرهم بمكائدهم (13).</w:t>
      </w:r>
    </w:p>
    <w:p w14:paraId="2179F282" w14:textId="3D297D5B" w:rsidR="00F232FC" w:rsidRDefault="00F232FC" w:rsidP="001839DB">
      <w:pPr>
        <w:jc w:val="both"/>
        <w:rPr>
          <w:rtl/>
        </w:rPr>
      </w:pPr>
      <w:r>
        <w:rPr>
          <w:rFonts w:hint="cs"/>
          <w:rtl/>
        </w:rPr>
        <w:t>في هذه الظروف الصعبة لم يتعالى في روح الكبرياء والغضب وتعارك مع أضداده. هو لم يحاول أن ينتقم لنفسه، وإنما كما يقول "</w:t>
      </w:r>
      <w:r w:rsidRPr="00F232FC">
        <w:rPr>
          <w:rtl/>
        </w:rPr>
        <w:t xml:space="preserve"> طَلَبْتُ إِلَى الرَّبِّ</w:t>
      </w:r>
      <w:r>
        <w:rPr>
          <w:rFonts w:hint="cs"/>
          <w:rtl/>
        </w:rPr>
        <w:t>". هو يأتمن كل مِحَنه للرب ويطرح كل تجاربه أمامه.</w:t>
      </w:r>
    </w:p>
    <w:p w14:paraId="7BBAE9B7" w14:textId="0B828A6E" w:rsidR="00F232FC" w:rsidRDefault="00F232FC" w:rsidP="001839DB">
      <w:pPr>
        <w:jc w:val="both"/>
        <w:rPr>
          <w:rtl/>
        </w:rPr>
      </w:pPr>
      <w:r>
        <w:rPr>
          <w:rFonts w:hint="cs"/>
          <w:rtl/>
        </w:rPr>
        <w:t xml:space="preserve">من ثم أخبرنا بالنتيجة، لأنه كما يقول: "... </w:t>
      </w:r>
      <w:r w:rsidRPr="00F232FC">
        <w:rPr>
          <w:rtl/>
        </w:rPr>
        <w:t>وَمِنْ كُلِّ مَخَاوِفِي أَنْقَذَنِي.</w:t>
      </w:r>
      <w:r>
        <w:rPr>
          <w:rFonts w:hint="cs"/>
          <w:rtl/>
        </w:rPr>
        <w:t xml:space="preserve">" الرب منحه نورًا للطريق وأنقذه من كل ضيقاته. عدا ذلك، وبالرغم من أنه كان في مجابهة مع الناس، إلا أنه حُفظ بواسطة ملاك غير منظور. فإن أنقذ الرب هذا الرجل </w:t>
      </w:r>
      <w:r w:rsidR="00C0486C">
        <w:rPr>
          <w:rFonts w:hint="cs"/>
          <w:rtl/>
        </w:rPr>
        <w:t>المتواضع</w:t>
      </w:r>
      <w:r>
        <w:rPr>
          <w:rFonts w:hint="cs"/>
          <w:rtl/>
        </w:rPr>
        <w:t xml:space="preserve"> من كل مخاوفه ومن كل </w:t>
      </w:r>
      <w:r w:rsidR="00C0486C">
        <w:rPr>
          <w:rFonts w:hint="cs"/>
          <w:rtl/>
        </w:rPr>
        <w:t>متاعبه، فسيبارك الرب كذلك "كل حين".</w:t>
      </w:r>
    </w:p>
    <w:p w14:paraId="2A055F26" w14:textId="2430DB42" w:rsidR="00C0486C" w:rsidRDefault="00C0486C" w:rsidP="001839DB">
      <w:pPr>
        <w:jc w:val="both"/>
        <w:rPr>
          <w:rtl/>
        </w:rPr>
      </w:pPr>
      <w:r>
        <w:rPr>
          <w:rFonts w:hint="cs"/>
          <w:rtl/>
        </w:rPr>
        <w:t>"</w:t>
      </w:r>
      <w:r w:rsidRPr="00C0486C">
        <w:rPr>
          <w:rtl/>
        </w:rPr>
        <w:t xml:space="preserve"> </w:t>
      </w:r>
      <w:r w:rsidRPr="00C0486C">
        <w:rPr>
          <w:rtl/>
        </w:rPr>
        <w:t>8 ذُوقُوا وَانْظُرُوا مَا أَطْيَبَ الرَّبَّ! طُوبَى لِلرَّجُلِ الْمُتَوَكِّلِ عَلَيْهِ.  9 اتَّقُوا الرَّبَّ يَا قِدِّيسِيهِ، لأَنَّهُ لَيْسَ عَوَزٌ لِمُتَّقِيهِ.  10 الأَشْبَالُ احْتَاجَتْ وَجَاعَتْ، وَأَمَّا طَالِبُو الرَّبِّ فَلاَ يُعْوِزُهُمْ شَيْءٌ مِنَ الْخَيْرِ.</w:t>
      </w:r>
      <w:r>
        <w:rPr>
          <w:rFonts w:hint="cs"/>
          <w:rtl/>
        </w:rPr>
        <w:t xml:space="preserve">" (مزمور 34: 8 </w:t>
      </w:r>
      <w:r>
        <w:rPr>
          <w:rtl/>
        </w:rPr>
        <w:t>–</w:t>
      </w:r>
      <w:r>
        <w:rPr>
          <w:rFonts w:hint="cs"/>
          <w:rtl/>
        </w:rPr>
        <w:t xml:space="preserve"> 10).</w:t>
      </w:r>
    </w:p>
    <w:p w14:paraId="01582BDA" w14:textId="334E7F6F" w:rsidR="00024D7E" w:rsidRDefault="00024D7E" w:rsidP="001839DB">
      <w:pPr>
        <w:jc w:val="both"/>
        <w:rPr>
          <w:rtl/>
        </w:rPr>
      </w:pPr>
      <w:r>
        <w:rPr>
          <w:rFonts w:hint="cs"/>
          <w:rtl/>
        </w:rPr>
        <w:t xml:space="preserve">من بعدما أن اختبر لُطف الرب دعا المزموري إخوته "ليذوقوا وينظروا ما أطيب الرب"، وبالتالي ليعرفوا سعادة الإنسان المتكل على الرب والسالك في مخافته. أولئك سيفهمون في عالم كهذا، بأنهم ربما لديهم احتياجات، </w:t>
      </w:r>
      <w:r w:rsidR="00346640">
        <w:rPr>
          <w:rFonts w:hint="cs"/>
          <w:rtl/>
        </w:rPr>
        <w:t>ولكنه لا يعوزهم أي شيء. المزموري طلب الرب وقد تبارك؛ والآن باستطاعته أن يقول للآخرين: "</w:t>
      </w:r>
      <w:r w:rsidR="00346640" w:rsidRPr="00346640">
        <w:rPr>
          <w:rtl/>
        </w:rPr>
        <w:t>لأَنَّهُ لَيْسَ عَوَزٌ لِمُتَّقِيهِ.</w:t>
      </w:r>
      <w:r w:rsidR="00346640">
        <w:rPr>
          <w:rFonts w:hint="cs"/>
          <w:rtl/>
        </w:rPr>
        <w:t>"</w:t>
      </w:r>
    </w:p>
    <w:p w14:paraId="657B95CC" w14:textId="17D360E9" w:rsidR="001B02C0" w:rsidRDefault="001B02C0" w:rsidP="001839DB">
      <w:pPr>
        <w:jc w:val="both"/>
        <w:rPr>
          <w:rtl/>
        </w:rPr>
      </w:pPr>
      <w:r>
        <w:rPr>
          <w:rFonts w:hint="cs"/>
          <w:rtl/>
        </w:rPr>
        <w:t>"</w:t>
      </w:r>
      <w:r w:rsidRPr="001B02C0">
        <w:rPr>
          <w:rtl/>
        </w:rPr>
        <w:t xml:space="preserve"> </w:t>
      </w:r>
      <w:r w:rsidRPr="001B02C0">
        <w:rPr>
          <w:rtl/>
        </w:rPr>
        <w:t>هَلُمَّ أَيُّهَا الْبَنُونَ اسْتَمِعُوا إِلَيَّ فَأُعَلِّمَكُمْ مَخَافَةَ الرَّبِّ.  12 مَنْ هُوَ الإِنْسَانُ الَّذِي يَهْوَى الْحَيَاةَ، وَيُحِبُّ كَثْرَةَ الأَيَّامِ لِيَرَى خَيْرًا؟  13 صُنْ لِسَانَكَ عَنِ الشَّرِّ، وَشَفَتَيْكَ عَنِ التَّكَلُّمِ بِالْغِشِّ.  14 حِدْ عَنِ الشَّرِّ، وَاصْنَعِ الْخَيْرَ. اطْلُبِ السَّلاَمَةَ، وَاسْعَ وَرَاءَهَا.</w:t>
      </w:r>
      <w:r>
        <w:rPr>
          <w:rFonts w:hint="cs"/>
          <w:rtl/>
        </w:rPr>
        <w:t>"</w:t>
      </w:r>
    </w:p>
    <w:p w14:paraId="23398D42" w14:textId="32DFBB09" w:rsidR="001B02C0" w:rsidRDefault="001B02C0" w:rsidP="001839DB">
      <w:pPr>
        <w:jc w:val="both"/>
        <w:rPr>
          <w:rtl/>
        </w:rPr>
      </w:pPr>
      <w:r>
        <w:rPr>
          <w:rFonts w:hint="cs"/>
          <w:rtl/>
        </w:rPr>
        <w:t>في الأعداد التالية يُستعرَض أمامنا طريق الراحة والسلام عبر عالم مضطرب ومعادي. إن أردنا إيجاد "الحياة" وسط عالم الموت و"أن نرى خيرًا"، مع أننا نسير في عالم الشر، فدعونا نسلك هكذا في مخافة الله، بأن نحفظ لساننا من الشر الذي من شأنه أن يسُبّ ويؤذي الآخرين، وأن نحفظ شفاهنا عن التكلم بالغش والمكيدة، حتى نبرئ أنفسنا. فالنترك الشر ونصنع الخير، وبدلاً من أن نتشاجر مع أضدادنا، دعونا نطلب السلام ونسعى إليه.</w:t>
      </w:r>
    </w:p>
    <w:p w14:paraId="4C170629" w14:textId="1534AB75" w:rsidR="003A38EA" w:rsidRDefault="003A38EA" w:rsidP="001839DB">
      <w:pPr>
        <w:jc w:val="both"/>
        <w:rPr>
          <w:rtl/>
        </w:rPr>
      </w:pPr>
      <w:r>
        <w:rPr>
          <w:rFonts w:hint="cs"/>
          <w:rtl/>
        </w:rPr>
        <w:t>"</w:t>
      </w:r>
      <w:r w:rsidRPr="003A38EA">
        <w:rPr>
          <w:rtl/>
        </w:rPr>
        <w:t xml:space="preserve"> </w:t>
      </w:r>
      <w:r w:rsidRPr="003A38EA">
        <w:rPr>
          <w:rtl/>
        </w:rPr>
        <w:t>عَيْنَا الرَّبِّ نَحْوَ الصِّدِّيقِينَ، وَأُذُنَاهُ إِلَى صُرَاخِهِمْ.  16 وَجْهُ الرَّبِّ ضِدُّ عَامِلِي الشَّرِّ لِيَقْطَعَ مِنَ الأَرْضِ ذِكْرَهُمْ.  17 أُولئِكَ صَرَخُوا، وَالرَّبُّ سَمِعَ، وَمِنْ كُلِّ شَدَائِدِهِمْ أَنْقَذَهُمْ.  18 قَرِيبٌ هُوَ الرَّبُّ مِنَ الْمُنْكَسِرِي الْقُلُوبِ، وَيُخَلِّصُ الْمُنْسَحِقِي الرُّوحِ.</w:t>
      </w:r>
      <w:r>
        <w:rPr>
          <w:rFonts w:hint="cs"/>
          <w:rtl/>
        </w:rPr>
        <w:t xml:space="preserve">" (مزمور 34: 15 </w:t>
      </w:r>
      <w:r>
        <w:rPr>
          <w:rtl/>
        </w:rPr>
        <w:t>–</w:t>
      </w:r>
      <w:r>
        <w:rPr>
          <w:rFonts w:hint="cs"/>
          <w:rtl/>
        </w:rPr>
        <w:t xml:space="preserve"> 18).</w:t>
      </w:r>
    </w:p>
    <w:p w14:paraId="20A25BCE" w14:textId="03206864" w:rsidR="003A38EA" w:rsidRDefault="003A38EA" w:rsidP="001839DB">
      <w:pPr>
        <w:jc w:val="both"/>
        <w:rPr>
          <w:rtl/>
        </w:rPr>
      </w:pPr>
      <w:r>
        <w:rPr>
          <w:rFonts w:hint="cs"/>
          <w:rtl/>
        </w:rPr>
        <w:t>إن سلكنا كذلك فسنرى، بأن عينا الرب علينا وأذناه مفتوحة</w:t>
      </w:r>
      <w:r w:rsidR="00724099">
        <w:rPr>
          <w:rFonts w:hint="cs"/>
          <w:rtl/>
        </w:rPr>
        <w:t xml:space="preserve"> لدعائنا. هو ضد فاعلي الشر لكنه يخلّص الأبرار من كل ضيقهم وهو قريب من المنكسر القلب والمنسحق الروح. عندما يكون قلبنا منسحقًا بكل ما من حولنا وروحنا تكون منسحقة بما نجده في داخل نفوسنا، فإننا دائمًا ما سنختبر، بأن ما يلي يبقى حقيقة فعلاً: "</w:t>
      </w:r>
      <w:r w:rsidR="00724099" w:rsidRPr="00724099">
        <w:rPr>
          <w:rtl/>
        </w:rPr>
        <w:t xml:space="preserve"> </w:t>
      </w:r>
      <w:r w:rsidR="00724099" w:rsidRPr="00724099">
        <w:rPr>
          <w:rtl/>
        </w:rPr>
        <w:t>قَرِيبٌ هُوَ الرَّبُّ مِنَ الْمُنْكَسِرِي الْقُلُوبِ، وَيُخَلِّصُ الْمُنْسَحِقِي الرُّوحِ.</w:t>
      </w:r>
      <w:r w:rsidR="00724099">
        <w:rPr>
          <w:rFonts w:hint="cs"/>
          <w:rtl/>
        </w:rPr>
        <w:t>"</w:t>
      </w:r>
    </w:p>
    <w:p w14:paraId="0D5174F6" w14:textId="3625CC41" w:rsidR="00724099" w:rsidRDefault="00452C92" w:rsidP="001839DB">
      <w:pPr>
        <w:jc w:val="both"/>
        <w:rPr>
          <w:rtl/>
        </w:rPr>
      </w:pPr>
      <w:r>
        <w:rPr>
          <w:rFonts w:hint="cs"/>
          <w:rtl/>
        </w:rPr>
        <w:t>"</w:t>
      </w:r>
      <w:r w:rsidRPr="00452C92">
        <w:rPr>
          <w:rtl/>
        </w:rPr>
        <w:t xml:space="preserve"> </w:t>
      </w:r>
      <w:r w:rsidRPr="00452C92">
        <w:rPr>
          <w:rtl/>
        </w:rPr>
        <w:t>كَثِيرَةٌ هِيَ بَلاَيَا الصِّدِّيقِ، وَمِنْ جَمِيعِهَا يُنَجِّيهِ الرَّبُّ.  20 يَحْفَظُ جَمِيعَ عِظَامِهِ. وَاحِدٌ مِنْهَا لاَ يَنْكَسِرُ.</w:t>
      </w:r>
      <w:r>
        <w:rPr>
          <w:rFonts w:hint="cs"/>
          <w:rtl/>
        </w:rPr>
        <w:t xml:space="preserve">" (مزمور 34: 19 </w:t>
      </w:r>
      <w:r>
        <w:rPr>
          <w:rtl/>
        </w:rPr>
        <w:t>–</w:t>
      </w:r>
      <w:r>
        <w:rPr>
          <w:rFonts w:hint="cs"/>
          <w:rtl/>
        </w:rPr>
        <w:t xml:space="preserve"> 20).</w:t>
      </w:r>
    </w:p>
    <w:p w14:paraId="631999AD" w14:textId="00E12C32" w:rsidR="00452C92" w:rsidRDefault="005E0285" w:rsidP="001839DB">
      <w:pPr>
        <w:jc w:val="both"/>
        <w:rPr>
          <w:rtl/>
        </w:rPr>
      </w:pPr>
      <w:r>
        <w:rPr>
          <w:rFonts w:hint="cs"/>
          <w:rtl/>
        </w:rPr>
        <w:t>ومع ذلك، مع أنه يوجد طريق لـ"الحياة" ولـ"الخير" لمتقي الرب، فإنه دومًا صحيح، بأن على الأبرار أن يعانوا في عالمٍ شرير. "</w:t>
      </w:r>
      <w:r w:rsidRPr="005E0285">
        <w:rPr>
          <w:rtl/>
        </w:rPr>
        <w:t xml:space="preserve"> </w:t>
      </w:r>
      <w:r w:rsidRPr="005E0285">
        <w:rPr>
          <w:rtl/>
        </w:rPr>
        <w:t>كَثِيرَةٌ هِيَ بَلاَيَا الصِّدِّيقِ،</w:t>
      </w:r>
      <w:r>
        <w:rPr>
          <w:rFonts w:hint="cs"/>
          <w:rtl/>
        </w:rPr>
        <w:t xml:space="preserve">" لكن في ألمهم سيحظون برعاية الرب الساهرة. هو يخلّص؛ هو يحفظ شعبه من الأذى، لأنه لن ينكسر واحد من عظامهم. </w:t>
      </w:r>
      <w:r w:rsidR="00390522">
        <w:rPr>
          <w:rFonts w:hint="cs"/>
          <w:rtl/>
        </w:rPr>
        <w:t>هو سيتعامل مع كل شر. هو يحرر نفوس عبيده، ولن يُترك أيٌ من المتكلين عليه لوحده. هكذا تتعرف النفس وسط ضيقاتها على نعمة الرب وستقول: "</w:t>
      </w:r>
      <w:r w:rsidR="00390522" w:rsidRPr="00390522">
        <w:rPr>
          <w:rtl/>
        </w:rPr>
        <w:t xml:space="preserve"> </w:t>
      </w:r>
      <w:r w:rsidR="00390522" w:rsidRPr="00390522">
        <w:rPr>
          <w:rtl/>
        </w:rPr>
        <w:t>أُبَارِكُ الرَّبَّ فِي كُلِّ حِينٍ.</w:t>
      </w:r>
      <w:r w:rsidR="00390522">
        <w:rPr>
          <w:rFonts w:hint="cs"/>
          <w:rtl/>
        </w:rPr>
        <w:t>"</w:t>
      </w:r>
    </w:p>
    <w:p w14:paraId="1B7C9CD8" w14:textId="77777777" w:rsidR="001B02C0" w:rsidRDefault="001B02C0" w:rsidP="001839DB">
      <w:pPr>
        <w:jc w:val="both"/>
        <w:rPr>
          <w:rFonts w:hint="cs"/>
          <w:rtl/>
          <w:lang w:bidi="ar-AE"/>
        </w:rPr>
      </w:pPr>
    </w:p>
    <w:sectPr w:rsidR="001B02C0" w:rsidSect="00C442E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akkal Majalla">
    <w:panose1 w:val="02000000000000000000"/>
    <w:charset w:val="00"/>
    <w:family w:val="auto"/>
    <w:pitch w:val="variable"/>
    <w:sig w:usb0="A000207F" w:usb1="C000204B" w:usb2="00000008" w:usb3="00000000" w:csb0="000000D3"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9C3"/>
    <w:rsid w:val="00024D7E"/>
    <w:rsid w:val="000B02FB"/>
    <w:rsid w:val="000C5A11"/>
    <w:rsid w:val="00162E9E"/>
    <w:rsid w:val="00167D99"/>
    <w:rsid w:val="001839DB"/>
    <w:rsid w:val="001B02C0"/>
    <w:rsid w:val="003056E7"/>
    <w:rsid w:val="00346640"/>
    <w:rsid w:val="00390522"/>
    <w:rsid w:val="003A38EA"/>
    <w:rsid w:val="00430560"/>
    <w:rsid w:val="00452C92"/>
    <w:rsid w:val="00544795"/>
    <w:rsid w:val="005819C3"/>
    <w:rsid w:val="005E0285"/>
    <w:rsid w:val="00724099"/>
    <w:rsid w:val="008D6DC9"/>
    <w:rsid w:val="00942EA0"/>
    <w:rsid w:val="009723CB"/>
    <w:rsid w:val="00A07FE8"/>
    <w:rsid w:val="00AC196C"/>
    <w:rsid w:val="00BA192E"/>
    <w:rsid w:val="00C0486C"/>
    <w:rsid w:val="00C442EF"/>
    <w:rsid w:val="00D96CE0"/>
    <w:rsid w:val="00F07FE1"/>
    <w:rsid w:val="00F232FC"/>
    <w:rsid w:val="00FD3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170BA"/>
  <w15:chartTrackingRefBased/>
  <w15:docId w15:val="{814739DF-1536-404C-AD44-1F7B201D0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Sakkal Majalla" w:eastAsiaTheme="minorHAnsi" w:hAnsi="Sakkal Majalla" w:cs="Sakkal Majalla"/>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839DB"/>
    <w:rPr>
      <w:color w:val="0563C1" w:themeColor="hyperlink"/>
      <w:u w:val="single"/>
    </w:rPr>
  </w:style>
  <w:style w:type="character" w:styleId="UnresolvedMention">
    <w:name w:val="Unresolved Mention"/>
    <w:basedOn w:val="DefaultParagraphFont"/>
    <w:uiPriority w:val="99"/>
    <w:semiHidden/>
    <w:unhideWhenUsed/>
    <w:rsid w:val="001839DB"/>
    <w:rPr>
      <w:color w:val="605E5C"/>
      <w:shd w:val="clear" w:color="auto" w:fill="E1DFDD"/>
    </w:rPr>
  </w:style>
  <w:style w:type="character" w:styleId="FollowedHyperlink">
    <w:name w:val="FollowedHyperlink"/>
    <w:basedOn w:val="DefaultParagraphFont"/>
    <w:uiPriority w:val="99"/>
    <w:semiHidden/>
    <w:unhideWhenUsed/>
    <w:rsid w:val="00C0486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ibelkommentare.de/kommentare/784/gedanken-zu-psalm-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1</Pages>
  <Words>921</Words>
  <Characters>5252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Hashav</cp:lastModifiedBy>
  <cp:revision>17</cp:revision>
  <dcterms:created xsi:type="dcterms:W3CDTF">2021-11-05T10:06:00Z</dcterms:created>
  <dcterms:modified xsi:type="dcterms:W3CDTF">2021-11-09T07:09:00Z</dcterms:modified>
</cp:coreProperties>
</file>