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0" w:name="_GoBack"/>
    <w:bookmarkEnd w:id="0"/>
    <w:p w:rsidR="00614739" w:rsidRDefault="00F64218" w:rsidP="00F64218">
      <w:pPr>
        <w:bidi/>
        <w:jc w:val="center"/>
        <w:rPr>
          <w:rFonts w:ascii="Sakkal Majalla" w:hAnsi="Sakkal Majalla" w:cs="Sakkal Majalla"/>
          <w:sz w:val="28"/>
          <w:szCs w:val="28"/>
          <w:rtl/>
        </w:rPr>
      </w:pPr>
      <w:r>
        <w:fldChar w:fldCharType="begin"/>
      </w:r>
      <w:r>
        <w:instrText xml:space="preserve"> HYPERLINK "https://www.soundwords.de/es-kommt-darauf-an-was-du-bist-nicht-auf-das-was-du-sagst-a5592.html" </w:instrText>
      </w:r>
      <w:r>
        <w:fldChar w:fldCharType="separate"/>
      </w:r>
      <w:r w:rsidR="00B8316B" w:rsidRPr="00B8316B">
        <w:rPr>
          <w:rStyle w:val="Hyperlink"/>
          <w:rFonts w:ascii="Sakkal Majalla" w:hAnsi="Sakkal Majalla" w:cs="Sakkal Majalla" w:hint="cs"/>
          <w:sz w:val="28"/>
          <w:szCs w:val="28"/>
          <w:rtl/>
        </w:rPr>
        <w:t xml:space="preserve"> الأمر </w:t>
      </w:r>
      <w:r w:rsidR="00BA36B2" w:rsidRPr="00BA36B2">
        <w:rPr>
          <w:rStyle w:val="Hyperlink"/>
          <w:rFonts w:ascii="Sakkal Majalla" w:hAnsi="Sakkal Majalla" w:cs="Sakkal Majalla" w:hint="cs"/>
          <w:sz w:val="28"/>
          <w:szCs w:val="28"/>
          <w:rtl/>
        </w:rPr>
        <w:t xml:space="preserve">يتعلّق </w:t>
      </w:r>
      <w:r w:rsidR="00B8316B" w:rsidRPr="00B8316B">
        <w:rPr>
          <w:rStyle w:val="Hyperlink"/>
          <w:rFonts w:ascii="Sakkal Majalla" w:hAnsi="Sakkal Majalla" w:cs="Sakkal Majalla" w:hint="cs"/>
          <w:sz w:val="28"/>
          <w:szCs w:val="28"/>
          <w:rtl/>
        </w:rPr>
        <w:t>بما تكونه أنت وليس بما تقوله</w:t>
      </w:r>
      <w:r>
        <w:rPr>
          <w:rStyle w:val="Hyperlink"/>
          <w:rFonts w:ascii="Sakkal Majalla" w:hAnsi="Sakkal Majalla" w:cs="Sakkal Majalla"/>
          <w:sz w:val="28"/>
          <w:szCs w:val="28"/>
        </w:rPr>
        <w:fldChar w:fldCharType="end"/>
      </w:r>
    </w:p>
    <w:p w:rsidR="00B8316B" w:rsidRDefault="00B8316B" w:rsidP="00B8316B">
      <w:pPr>
        <w:bidi/>
        <w:jc w:val="both"/>
        <w:rPr>
          <w:rFonts w:ascii="Sakkal Majalla" w:hAnsi="Sakkal Majalla" w:cs="Sakkal Majalla"/>
          <w:sz w:val="28"/>
          <w:szCs w:val="28"/>
          <w:rtl/>
        </w:rPr>
      </w:pPr>
      <w:r>
        <w:rPr>
          <w:rFonts w:ascii="Sakkal Majalla" w:hAnsi="Sakkal Majalla" w:cs="Sakkal Majalla" w:hint="cs"/>
          <w:sz w:val="28"/>
          <w:szCs w:val="28"/>
          <w:rtl/>
        </w:rPr>
        <w:t>أفسس 5: 8؛ متى 6: 22، 23</w:t>
      </w:r>
    </w:p>
    <w:p w:rsidR="00B8316B" w:rsidRDefault="00B8316B" w:rsidP="00B8316B">
      <w:pPr>
        <w:bidi/>
        <w:jc w:val="both"/>
        <w:rPr>
          <w:rFonts w:ascii="Sakkal Majalla" w:hAnsi="Sakkal Majalla" w:cs="Sakkal Majalla"/>
          <w:sz w:val="28"/>
          <w:szCs w:val="28"/>
          <w:rtl/>
        </w:rPr>
      </w:pPr>
      <w:r>
        <w:rPr>
          <w:rFonts w:ascii="Sakkal Majalla" w:hAnsi="Sakkal Majalla" w:cs="Sakkal Majalla" w:hint="cs"/>
          <w:sz w:val="28"/>
          <w:szCs w:val="28"/>
          <w:rtl/>
        </w:rPr>
        <w:t xml:space="preserve">جيمس </w:t>
      </w:r>
      <w:proofErr w:type="spellStart"/>
      <w:r>
        <w:rPr>
          <w:rFonts w:ascii="Sakkal Majalla" w:hAnsi="Sakkal Majalla" w:cs="Sakkal Majalla" w:hint="cs"/>
          <w:sz w:val="28"/>
          <w:szCs w:val="28"/>
          <w:rtl/>
        </w:rPr>
        <w:t>بتلر</w:t>
      </w:r>
      <w:proofErr w:type="spellEnd"/>
      <w:r>
        <w:rPr>
          <w:rFonts w:ascii="Sakkal Majalla" w:hAnsi="Sakkal Majalla" w:cs="Sakkal Majalla" w:hint="cs"/>
          <w:sz w:val="28"/>
          <w:szCs w:val="28"/>
          <w:rtl/>
        </w:rPr>
        <w:t xml:space="preserve"> ستوني</w:t>
      </w:r>
    </w:p>
    <w:p w:rsidR="00B8316B" w:rsidRDefault="00B8316B" w:rsidP="00B8316B">
      <w:pPr>
        <w:bidi/>
        <w:jc w:val="both"/>
        <w:rPr>
          <w:rFonts w:ascii="Sakkal Majalla" w:hAnsi="Sakkal Majalla" w:cs="Sakkal Majalla"/>
          <w:sz w:val="28"/>
          <w:szCs w:val="28"/>
          <w:rtl/>
        </w:rPr>
      </w:pPr>
      <w:r>
        <w:rPr>
          <w:rFonts w:ascii="Sakkal Majalla" w:hAnsi="Sakkal Majalla" w:cs="Sakkal Majalla" w:hint="cs"/>
          <w:sz w:val="28"/>
          <w:szCs w:val="28"/>
          <w:rtl/>
        </w:rPr>
        <w:t>إنها نعمة عظيمة من الله بالرب يسوع المسيح، في أن يكون كل واحد فينا نورًا في العالم، حيث أننا كنا ظلمة في الماضي وساهمنا في ذلك: "</w:t>
      </w:r>
      <w:r w:rsidRPr="00B8316B">
        <w:rPr>
          <w:rFonts w:ascii="Sakkal Majalla" w:hAnsi="Sakkal Majalla" w:cs="Sakkal Majalla"/>
          <w:sz w:val="28"/>
          <w:szCs w:val="28"/>
          <w:rtl/>
        </w:rPr>
        <w:t>لأَنَّكُمْ كُنْتُمْ قَبْلاً ظُلْمَةً، وَأَمَّا الآنَ فَنُورٌ فِي الرَّبِّ.</w:t>
      </w:r>
      <w:r>
        <w:rPr>
          <w:rFonts w:ascii="Sakkal Majalla" w:hAnsi="Sakkal Majalla" w:cs="Sakkal Majalla" w:hint="cs"/>
          <w:sz w:val="28"/>
          <w:szCs w:val="28"/>
          <w:rtl/>
        </w:rPr>
        <w:t>" (أفسس 5: 8). بغض النظر عن أن المنارة التي تمثل النور لكل شيء (رؤيا 2: 5). قد أُخذت منا، إلا أنه يحق لنا أن نستمر بأن نكون نورًا. الآن، حيث لم يعُد هنالك منارة، ازداد عُظم مسؤوليتنا الشخصية من نحو النعمة التي منحنا إياها الرب.</w:t>
      </w:r>
    </w:p>
    <w:p w:rsidR="00B8316B" w:rsidRDefault="00B8316B" w:rsidP="00B8316B">
      <w:pPr>
        <w:bidi/>
        <w:jc w:val="both"/>
        <w:rPr>
          <w:rFonts w:ascii="Sakkal Majalla" w:hAnsi="Sakkal Majalla" w:cs="Sakkal Majalla"/>
          <w:sz w:val="28"/>
          <w:szCs w:val="28"/>
          <w:rtl/>
        </w:rPr>
      </w:pPr>
      <w:r>
        <w:rPr>
          <w:rFonts w:ascii="Sakkal Majalla" w:hAnsi="Sakkal Majalla" w:cs="Sakkal Majalla" w:hint="cs"/>
          <w:sz w:val="28"/>
          <w:szCs w:val="28"/>
          <w:rtl/>
        </w:rPr>
        <w:t>النور فيه صفة خاصة، في أنه يجعل كل شيء مكشوفًا في طابعه الحقيقي وفق أفكار الله. فإن كان الكلام عن النور، فلا بد لنا أن نبدأ من أنفسنا أولاً. "</w:t>
      </w:r>
      <w:r w:rsidRPr="00B8316B">
        <w:rPr>
          <w:rFonts w:ascii="Sakkal Majalla" w:hAnsi="Sakkal Majalla" w:cs="Sakkal Majalla"/>
          <w:sz w:val="28"/>
          <w:szCs w:val="28"/>
          <w:rtl/>
        </w:rPr>
        <w:t>فَمَتَى كَانَتْ عَيْنُكَ بَسِيطَةً</w:t>
      </w:r>
      <w:r>
        <w:rPr>
          <w:rFonts w:ascii="Sakkal Majalla" w:hAnsi="Sakkal Majalla" w:cs="Sakkal Majalla" w:hint="cs"/>
          <w:sz w:val="28"/>
          <w:szCs w:val="28"/>
          <w:rtl/>
        </w:rPr>
        <w:t>"، أي أنها موجّهة على المسيح، بحيث ان المسيح هو غرضك، "</w:t>
      </w:r>
      <w:r w:rsidRPr="00B8316B">
        <w:rPr>
          <w:rFonts w:ascii="Sakkal Majalla" w:hAnsi="Sakkal Majalla" w:cs="Sakkal Majalla"/>
          <w:sz w:val="28"/>
          <w:szCs w:val="28"/>
          <w:rtl/>
        </w:rPr>
        <w:t>فَجَسَدُكَ كُلُّهُ يَكُونُ نَيِّرًا</w:t>
      </w:r>
      <w:r>
        <w:rPr>
          <w:rFonts w:ascii="Sakkal Majalla" w:hAnsi="Sakkal Majalla" w:cs="Sakkal Majalla" w:hint="cs"/>
          <w:sz w:val="28"/>
          <w:szCs w:val="28"/>
          <w:rtl/>
        </w:rPr>
        <w:t>". "</w:t>
      </w:r>
      <w:r w:rsidRPr="00B8316B">
        <w:rPr>
          <w:rFonts w:ascii="Sakkal Majalla" w:hAnsi="Sakkal Majalla" w:cs="Sakkal Majalla"/>
          <w:sz w:val="28"/>
          <w:szCs w:val="28"/>
          <w:rtl/>
        </w:rPr>
        <w:t>فَإِنْ كَانَ جَسَدُكَ كُلُّهُ نَيِّرًا لَيْسَ فِيهِ جُزْءٌ مُظْلِمٌ،</w:t>
      </w:r>
      <w:r>
        <w:rPr>
          <w:rFonts w:ascii="Sakkal Majalla" w:hAnsi="Sakkal Majalla" w:cs="Sakkal Majalla" w:hint="cs"/>
          <w:sz w:val="28"/>
          <w:szCs w:val="28"/>
          <w:rtl/>
        </w:rPr>
        <w:t>" كل واحد منا يظهر في نور مختلف كليًا. فليس الأمر مجرد ما نقوله نحن، وإنما ما نكونه. الشخص الذي حصل على النور من الله سيختبر تدريجيًا قلة ما ينظره في ذات النور الإلهي. وفي أثناء سيره في النور، ينبغي عليه أن يحكم في بعض الأمور التي كان متغاضيًا عنها في الماضي.</w:t>
      </w:r>
    </w:p>
    <w:p w:rsidR="00B8316B" w:rsidRDefault="00B8316B" w:rsidP="00B8316B">
      <w:pPr>
        <w:bidi/>
        <w:jc w:val="both"/>
        <w:rPr>
          <w:rFonts w:ascii="Sakkal Majalla" w:hAnsi="Sakkal Majalla" w:cs="Sakkal Majalla"/>
          <w:sz w:val="28"/>
          <w:szCs w:val="28"/>
          <w:rtl/>
        </w:rPr>
      </w:pPr>
      <w:r>
        <w:rPr>
          <w:rFonts w:ascii="Sakkal Majalla" w:hAnsi="Sakkal Majalla" w:cs="Sakkal Majalla" w:hint="cs"/>
          <w:sz w:val="28"/>
          <w:szCs w:val="28"/>
          <w:rtl/>
        </w:rPr>
        <w:t xml:space="preserve">إن التأثير العملي الأول للنور، كما نرى في يوحنا 9، يكمن في أن نتحرر من المعايير الإنسانية عن الله. فقط في المجال الذي فيه النور يكون لنا فرح بالرب شخصيًا كمَن هو مصدره (يوحنا 9: 35 </w:t>
      </w:r>
      <w:r>
        <w:rPr>
          <w:rFonts w:ascii="Sakkal Majalla" w:hAnsi="Sakkal Majalla" w:cs="Sakkal Majalla"/>
          <w:sz w:val="28"/>
          <w:szCs w:val="28"/>
          <w:rtl/>
        </w:rPr>
        <w:t>–</w:t>
      </w:r>
      <w:r>
        <w:rPr>
          <w:rFonts w:ascii="Sakkal Majalla" w:hAnsi="Sakkal Majalla" w:cs="Sakkal Majalla" w:hint="cs"/>
          <w:sz w:val="28"/>
          <w:szCs w:val="28"/>
          <w:rtl/>
        </w:rPr>
        <w:t xml:space="preserve"> 38). النور يجعلنا في الدرجة الأولى في تواصل مع الله ويرينا، كيف يمكننا أن نرضيه. نحن علينا أن نتعلم، بأن كل الروابط الدينية التي ليست قائمة في الروح، هي ليست مرضية عند الله وليس على اتفاق مع النور. الانفصال في روابط حياتنا به عن كل ما هو ليس بحسب أفكاره، يميز التأثير الأول للنور، ومن المؤكد أن يأتي تعبيره في ارتباطاتنا الأرضية والبيتية. إننا عندها سنبتعد </w:t>
      </w:r>
      <w:proofErr w:type="gramStart"/>
      <w:r>
        <w:rPr>
          <w:rFonts w:ascii="Sakkal Majalla" w:hAnsi="Sakkal Majalla" w:cs="Sakkal Majalla" w:hint="cs"/>
          <w:sz w:val="28"/>
          <w:szCs w:val="28"/>
          <w:rtl/>
        </w:rPr>
        <w:t>عن ما</w:t>
      </w:r>
      <w:proofErr w:type="gramEnd"/>
      <w:r>
        <w:rPr>
          <w:rFonts w:ascii="Sakkal Majalla" w:hAnsi="Sakkal Majalla" w:cs="Sakkal Majalla" w:hint="cs"/>
          <w:sz w:val="28"/>
          <w:szCs w:val="28"/>
          <w:rtl/>
        </w:rPr>
        <w:t xml:space="preserve"> كان لنا في الماضي غير ضار ومسموح. لكن كلما ازداد فهمنا للمقام الجديد الذي نحن فيه، كلما ازداد عمق شعورنا بمسؤوليتنا بالتمسك بالطابع الخاص لهذه النعمة العظيمة، التي صارت من نصيبنا. ولكي نفعل هذا في الاعتماد على الرب، نحصل منه على تشجيع، لا فقط لنطابق أفكار الله فيما يتعلق بمكانتنا في الاجتماع، وإنما لنرضيه أيضًا في الأمور المرتبطة بالأرضيات. فقط بالقدر الذي نكون فيه أمناء في الأرضيات، هكذا يكون تأثيرنا في الناس الذين من حولنا.</w:t>
      </w:r>
    </w:p>
    <w:p w:rsidR="00B8316B" w:rsidRDefault="00B8316B" w:rsidP="00B8316B">
      <w:pPr>
        <w:bidi/>
        <w:jc w:val="both"/>
        <w:rPr>
          <w:rFonts w:ascii="Sakkal Majalla" w:hAnsi="Sakkal Majalla" w:cs="Sakkal Majalla"/>
          <w:sz w:val="28"/>
          <w:szCs w:val="28"/>
          <w:rtl/>
        </w:rPr>
      </w:pPr>
      <w:r>
        <w:rPr>
          <w:rFonts w:ascii="Sakkal Majalla" w:hAnsi="Sakkal Majalla" w:cs="Sakkal Majalla" w:hint="cs"/>
          <w:sz w:val="28"/>
          <w:szCs w:val="28"/>
          <w:rtl/>
        </w:rPr>
        <w:t>من الملفت كيف أن الشخص الذي يبحث عن النور، يشعر نفسه منجذبًا لمَن عنده النور. لكن كلما ازداد انجذابه إلى مَن له النور، كلما ازداد تفحصه له ولكل محيطه، ليرى إن كان فعلاً يتصرف ويسلك بحسب النور الذي له. حينما قدّم عظة قبل سنوات كثيرة عن أعمال الرسل 16، قال لي صديق وفي: "عظتك أثّرت فيّ كثيرًا، لكن لوحظ بانه كان هناك شخص أحب بأن يعرف، أي رجل أنت في بيتك."</w:t>
      </w:r>
    </w:p>
    <w:p w:rsidR="00B8316B" w:rsidRDefault="006556E3" w:rsidP="006556E3">
      <w:pPr>
        <w:bidi/>
        <w:jc w:val="both"/>
        <w:rPr>
          <w:rFonts w:ascii="Sakkal Majalla" w:hAnsi="Sakkal Majalla" w:cs="Sakkal Majalla"/>
          <w:sz w:val="28"/>
          <w:szCs w:val="28"/>
          <w:rtl/>
        </w:rPr>
      </w:pPr>
      <w:r>
        <w:rPr>
          <w:rFonts w:ascii="Sakkal Majalla" w:hAnsi="Sakkal Majalla" w:cs="Sakkal Majalla" w:hint="cs"/>
          <w:sz w:val="28"/>
          <w:szCs w:val="28"/>
          <w:rtl/>
        </w:rPr>
        <w:t xml:space="preserve">ثالثًا أودّ بأن أتّجه في كلامي هنا إلى الخادم. إن مال خادمٌ في أي صورة كانت لميول هذا العالم الفاسدة، فإنه فقط سيُفسد النور وبيده سيهدم تأثيره كخادم، لأنه "لديه جزء مظلم". ربما ما </w:t>
      </w:r>
      <w:proofErr w:type="spellStart"/>
      <w:r>
        <w:rPr>
          <w:rFonts w:ascii="Sakkal Majalla" w:hAnsi="Sakkal Majalla" w:cs="Sakkal Majalla" w:hint="cs"/>
          <w:sz w:val="28"/>
          <w:szCs w:val="28"/>
          <w:rtl/>
        </w:rPr>
        <w:t>يعيقه</w:t>
      </w:r>
      <w:proofErr w:type="spellEnd"/>
      <w:r>
        <w:rPr>
          <w:rFonts w:ascii="Sakkal Majalla" w:hAnsi="Sakkal Majalla" w:cs="Sakkal Majalla" w:hint="cs"/>
          <w:sz w:val="28"/>
          <w:szCs w:val="28"/>
          <w:rtl/>
        </w:rPr>
        <w:t xml:space="preserve"> هو فقط ميل طبيعي لم يتغلب عليه، بأن يكون تعبيرًا للنور. هذا الجزء المظلم هو فعلاً محك لكل مؤمن ولا يمكن إزالته في رجوعه إلى نفسه أو بكلمات </w:t>
      </w:r>
      <w:r>
        <w:rPr>
          <w:rFonts w:ascii="Sakkal Majalla" w:hAnsi="Sakkal Majalla" w:cs="Sakkal Majalla" w:hint="cs"/>
          <w:sz w:val="28"/>
          <w:szCs w:val="28"/>
          <w:rtl/>
        </w:rPr>
        <w:lastRenderedPageBreak/>
        <w:t>أخرى بانشغاله بالإنسان العتيق. إن هذا فقط سيكشف عن جهل</w:t>
      </w:r>
      <w:r w:rsidR="00D33BD2">
        <w:rPr>
          <w:rFonts w:ascii="Sakkal Majalla" w:hAnsi="Sakkal Majalla" w:cs="Sakkal Majalla" w:hint="cs"/>
          <w:sz w:val="28"/>
          <w:szCs w:val="28"/>
          <w:rtl/>
        </w:rPr>
        <w:t>ه</w:t>
      </w:r>
      <w:r>
        <w:rPr>
          <w:rFonts w:ascii="Sakkal Majalla" w:hAnsi="Sakkal Majalla" w:cs="Sakkal Majalla" w:hint="cs"/>
          <w:sz w:val="28"/>
          <w:szCs w:val="28"/>
          <w:rtl/>
        </w:rPr>
        <w:t xml:space="preserve"> في حقائق عمل المسيح الأساسية. كيف لي أن أنشغل بما قد أُزيل من أمام عيني الله؟ الجزء المظلم، الخوف من تأثير الجسد، من المؤكد أنه مستحيل بأن يُزال بهذه الطريقة، بل بالحري من خلال ما نزرعه في الروح (غلاطية 6: 8). نحن جميعنا نعلم ما يعنيه بأن نزرع للجسد. الإنسان يزرع متوقعًا حصادًا جيدًا. الناس التي تسعى وراء النور سيستمرون في سعيهم نحوه، وحيثما يكون نور، هناك أيضًا يكون انفصال مبتدئًا من الله. لقد سمعت كارزًا يقول، بأن حديثي الإيمان لم يبقوا في اجتماعه أكثر من سنة أو سنتين. إنهم يذهبون، هكذا قال، إلى مكان آخر ليجدوا نورًا أكثر. الرب يُسر بأن يقدّم النور كهبة. إنه لا زال موجودًا، والذي يعرف بأن يقدّره، يحصل عليه؛ </w:t>
      </w:r>
      <w:r w:rsidR="00D33BD2">
        <w:rPr>
          <w:rFonts w:ascii="Sakkal Majalla" w:hAnsi="Sakkal Majalla" w:cs="Sakkal Majalla" w:hint="cs"/>
          <w:sz w:val="28"/>
          <w:szCs w:val="28"/>
          <w:rtl/>
        </w:rPr>
        <w:t xml:space="preserve">إنه </w:t>
      </w:r>
      <w:r w:rsidRPr="006556E3">
        <w:rPr>
          <w:rFonts w:ascii="Sakkal Majalla" w:hAnsi="Sakkal Majalla" w:cs="Sakkal Majalla"/>
          <w:sz w:val="28"/>
          <w:szCs w:val="28"/>
          <w:rtl/>
        </w:rPr>
        <w:t>قد يكون غير معروف ومتواضع كما يريد.</w:t>
      </w:r>
    </w:p>
    <w:p w:rsidR="006556E3" w:rsidRDefault="006556E3" w:rsidP="006556E3">
      <w:pPr>
        <w:bidi/>
        <w:jc w:val="both"/>
        <w:rPr>
          <w:rFonts w:ascii="Sakkal Majalla" w:hAnsi="Sakkal Majalla" w:cs="Sakkal Majalla"/>
          <w:sz w:val="28"/>
          <w:szCs w:val="28"/>
          <w:rtl/>
        </w:rPr>
      </w:pPr>
      <w:r>
        <w:rPr>
          <w:rFonts w:ascii="Sakkal Majalla" w:hAnsi="Sakkal Majalla" w:cs="Sakkal Majalla" w:hint="cs"/>
          <w:sz w:val="28"/>
          <w:szCs w:val="28"/>
          <w:rtl/>
        </w:rPr>
        <w:t>خادم الرب مَن فعلاً حصل على نور من</w:t>
      </w:r>
      <w:r w:rsidR="00D33BD2">
        <w:rPr>
          <w:rFonts w:ascii="Sakkal Majalla" w:hAnsi="Sakkal Majalla" w:cs="Sakkal Majalla" w:hint="cs"/>
          <w:sz w:val="28"/>
          <w:szCs w:val="28"/>
          <w:rtl/>
        </w:rPr>
        <w:t xml:space="preserve"> الرب</w:t>
      </w:r>
      <w:r>
        <w:rPr>
          <w:rFonts w:ascii="Sakkal Majalla" w:hAnsi="Sakkal Majalla" w:cs="Sakkal Majalla" w:hint="cs"/>
          <w:sz w:val="28"/>
          <w:szCs w:val="28"/>
          <w:rtl/>
        </w:rPr>
        <w:t xml:space="preserve"> سيتميز بشكل خاص من خلال إصراره على الحق الإيجابي. إنه لا يشدد فقط تشديدًا محضًا على أن الإنسان العتيق قد أُزيل من أمام الله، لكنه يؤكد أيضًا على حقيقة قبولنا عند الله، التي يحق لنا من الآن أن نفرح به بالروح. نحن في المسيح مؤهلين أن نتمتع بهذا القبول</w:t>
      </w:r>
      <w:r w:rsidR="00D33BD2" w:rsidRPr="00D33BD2">
        <w:rPr>
          <w:rFonts w:ascii="Sakkal Majalla" w:hAnsi="Sakkal Majalla" w:cs="Sakkal Majalla" w:hint="cs"/>
          <w:sz w:val="28"/>
          <w:szCs w:val="28"/>
          <w:rtl/>
        </w:rPr>
        <w:t xml:space="preserve"> </w:t>
      </w:r>
      <w:r w:rsidR="00D33BD2">
        <w:rPr>
          <w:rFonts w:ascii="Sakkal Majalla" w:hAnsi="Sakkal Majalla" w:cs="Sakkal Majalla" w:hint="cs"/>
          <w:sz w:val="28"/>
          <w:szCs w:val="28"/>
          <w:rtl/>
        </w:rPr>
        <w:t>بالروح،</w:t>
      </w:r>
      <w:r>
        <w:rPr>
          <w:rFonts w:ascii="Sakkal Majalla" w:hAnsi="Sakkal Majalla" w:cs="Sakkal Majalla" w:hint="cs"/>
          <w:sz w:val="28"/>
          <w:szCs w:val="28"/>
          <w:rtl/>
        </w:rPr>
        <w:t xml:space="preserve"> كما نرى ذلك في مثل الابن الضال.</w:t>
      </w:r>
    </w:p>
    <w:p w:rsidR="006556E3" w:rsidRDefault="006556E3" w:rsidP="006556E3">
      <w:pPr>
        <w:bidi/>
        <w:jc w:val="both"/>
        <w:rPr>
          <w:rFonts w:ascii="Sakkal Majalla" w:hAnsi="Sakkal Majalla" w:cs="Sakkal Majalla"/>
          <w:sz w:val="28"/>
          <w:szCs w:val="28"/>
          <w:rtl/>
        </w:rPr>
      </w:pPr>
      <w:r>
        <w:rPr>
          <w:rFonts w:ascii="Sakkal Majalla" w:hAnsi="Sakkal Majalla" w:cs="Sakkal Majalla" w:hint="cs"/>
          <w:sz w:val="28"/>
          <w:szCs w:val="28"/>
          <w:rtl/>
        </w:rPr>
        <w:t>لنلاحظ، بأن الأمر يتعلق بما يكونه الخادم أكثر من الذي يقوله؛ لأنه إن ظهر فيه جزء مظلم، فلسوف يجرد خدمته من قوتها وسي</w:t>
      </w:r>
      <w:r w:rsidR="007103C4">
        <w:rPr>
          <w:rFonts w:ascii="Sakkal Majalla" w:hAnsi="Sakkal Majalla" w:cs="Sakkal Majalla" w:hint="cs"/>
          <w:sz w:val="28"/>
          <w:szCs w:val="28"/>
          <w:rtl/>
        </w:rPr>
        <w:t>ُلحق الأذى به</w:t>
      </w:r>
      <w:r>
        <w:rPr>
          <w:rFonts w:ascii="Sakkal Majalla" w:hAnsi="Sakkal Majalla" w:cs="Sakkal Majalla" w:hint="cs"/>
          <w:sz w:val="28"/>
          <w:szCs w:val="28"/>
          <w:rtl/>
        </w:rPr>
        <w:t xml:space="preserve"> شخصيًا. هو لا </w:t>
      </w:r>
      <w:r w:rsidR="007103C4">
        <w:rPr>
          <w:rFonts w:ascii="Sakkal Majalla" w:hAnsi="Sakkal Majalla" w:cs="Sakkal Majalla" w:hint="cs"/>
          <w:sz w:val="28"/>
          <w:szCs w:val="28"/>
          <w:rtl/>
        </w:rPr>
        <w:t>يجوز</w:t>
      </w:r>
      <w:r>
        <w:rPr>
          <w:rFonts w:ascii="Sakkal Majalla" w:hAnsi="Sakkal Majalla" w:cs="Sakkal Majalla" w:hint="cs"/>
          <w:sz w:val="28"/>
          <w:szCs w:val="28"/>
          <w:rtl/>
        </w:rPr>
        <w:t xml:space="preserve"> له أن يكون لديه "جزء مظلم". إن كلمات الخادم </w:t>
      </w:r>
      <w:r w:rsidR="00CF3ECD">
        <w:rPr>
          <w:rFonts w:ascii="Sakkal Majalla" w:hAnsi="Sakkal Majalla" w:cs="Sakkal Majalla" w:hint="cs"/>
          <w:sz w:val="28"/>
          <w:szCs w:val="28"/>
          <w:rtl/>
        </w:rPr>
        <w:t>تجد</w:t>
      </w:r>
      <w:r>
        <w:rPr>
          <w:rFonts w:ascii="Sakkal Majalla" w:hAnsi="Sakkal Majalla" w:cs="Sakkal Majalla" w:hint="cs"/>
          <w:sz w:val="28"/>
          <w:szCs w:val="28"/>
          <w:rtl/>
        </w:rPr>
        <w:t xml:space="preserve"> تأثيرها في الآخرين فقط بقدر تأثيرها عليه. فلا بد أن تشهد حياته أولاً عن حقيقة ما يعلّم به. كذلك لا بد له أن يتنبه، بأن الذين يؤمنون من خلاله، يحصلون على انطباع معين من أبيهم الروحي. صحيح أنه من الممكن أن يفسّر شخص الحق، لأنه يكون قد درسه؛ لكن من يسوده الحق فهو مَن يقدّمه بصورة حية. </w:t>
      </w:r>
      <w:r w:rsidR="00CF3ECD">
        <w:rPr>
          <w:rFonts w:ascii="Sakkal Majalla" w:hAnsi="Sakkal Majalla" w:cs="Sakkal Majalla" w:hint="cs"/>
          <w:sz w:val="28"/>
          <w:szCs w:val="28"/>
          <w:rtl/>
        </w:rPr>
        <w:t>عندما يُقاوَم النور ويُرفض، تكون المقاومة في أعتى صورة لها، حيث تكون الحاجة ماسة للغاية إليه؛ لأن "</w:t>
      </w:r>
      <w:r w:rsidR="00CF3ECD" w:rsidRPr="00CF3ECD">
        <w:rPr>
          <w:rFonts w:ascii="Sakkal Majalla" w:hAnsi="Sakkal Majalla" w:cs="Sakkal Majalla"/>
          <w:sz w:val="28"/>
          <w:szCs w:val="28"/>
          <w:rtl/>
        </w:rPr>
        <w:t xml:space="preserve">كُلَّ مَنْ يَعْمَلُ </w:t>
      </w:r>
      <w:proofErr w:type="spellStart"/>
      <w:r w:rsidR="00CF3ECD" w:rsidRPr="00CF3ECD">
        <w:rPr>
          <w:rFonts w:ascii="Sakkal Majalla" w:hAnsi="Sakkal Majalla" w:cs="Sakkal Majalla"/>
          <w:sz w:val="28"/>
          <w:szCs w:val="28"/>
          <w:rtl/>
        </w:rPr>
        <w:t>السَّيِّآتِ</w:t>
      </w:r>
      <w:proofErr w:type="spellEnd"/>
      <w:r w:rsidR="00CF3ECD" w:rsidRPr="00CF3ECD">
        <w:rPr>
          <w:rFonts w:ascii="Sakkal Majalla" w:hAnsi="Sakkal Majalla" w:cs="Sakkal Majalla"/>
          <w:sz w:val="28"/>
          <w:szCs w:val="28"/>
          <w:rtl/>
        </w:rPr>
        <w:t xml:space="preserve"> يُبْغِضُ النُّورَ</w:t>
      </w:r>
      <w:r w:rsidR="00CF3ECD">
        <w:rPr>
          <w:rFonts w:ascii="Sakkal Majalla" w:hAnsi="Sakkal Majalla" w:cs="Sakkal Majalla" w:hint="cs"/>
          <w:sz w:val="28"/>
          <w:szCs w:val="28"/>
          <w:rtl/>
        </w:rPr>
        <w:t>".</w:t>
      </w:r>
    </w:p>
    <w:p w:rsidR="00C50334" w:rsidRDefault="00C50334" w:rsidP="00C50334">
      <w:pPr>
        <w:bidi/>
        <w:jc w:val="both"/>
        <w:rPr>
          <w:rFonts w:ascii="Sakkal Majalla" w:hAnsi="Sakkal Majalla" w:cs="Sakkal Majalla"/>
          <w:sz w:val="28"/>
          <w:szCs w:val="28"/>
          <w:rtl/>
        </w:rPr>
      </w:pPr>
      <w:r>
        <w:rPr>
          <w:rFonts w:ascii="Sakkal Majalla" w:hAnsi="Sakkal Majalla" w:cs="Sakkal Majalla" w:hint="cs"/>
          <w:sz w:val="28"/>
          <w:szCs w:val="28"/>
          <w:rtl/>
        </w:rPr>
        <w:t xml:space="preserve">إلا أنه من الممكن أن يدّعي شخص بأن عنده النور، وحيث أن الأمر ليس كذلك. ولكن لا يمكن تقويم مثل هذا بمقاومته، وإنما في أن نبرهن له من الكتاب، أين هو فعلاً النور؛ فهذا بالحري سيجعله يدرك ضالته. هكذا بكّت هابيل أخيه </w:t>
      </w:r>
      <w:proofErr w:type="spellStart"/>
      <w:r>
        <w:rPr>
          <w:rFonts w:ascii="Sakkal Majalla" w:hAnsi="Sakkal Majalla" w:cs="Sakkal Majalla" w:hint="cs"/>
          <w:sz w:val="28"/>
          <w:szCs w:val="28"/>
          <w:rtl/>
        </w:rPr>
        <w:t>قايين</w:t>
      </w:r>
      <w:proofErr w:type="spellEnd"/>
      <w:r>
        <w:rPr>
          <w:rFonts w:ascii="Sakkal Majalla" w:hAnsi="Sakkal Majalla" w:cs="Sakkal Majalla" w:hint="cs"/>
          <w:sz w:val="28"/>
          <w:szCs w:val="28"/>
          <w:rtl/>
        </w:rPr>
        <w:t>.</w:t>
      </w:r>
    </w:p>
    <w:p w:rsidR="00C50334" w:rsidRDefault="00A36286" w:rsidP="00C50334">
      <w:pPr>
        <w:bidi/>
        <w:jc w:val="both"/>
        <w:rPr>
          <w:rFonts w:ascii="Sakkal Majalla" w:hAnsi="Sakkal Majalla" w:cs="Sakkal Majalla"/>
          <w:sz w:val="28"/>
          <w:szCs w:val="28"/>
          <w:rtl/>
        </w:rPr>
      </w:pPr>
      <w:r>
        <w:rPr>
          <w:rFonts w:ascii="Sakkal Majalla" w:hAnsi="Sakkal Majalla" w:cs="Sakkal Majalla" w:hint="cs"/>
          <w:sz w:val="28"/>
          <w:szCs w:val="28"/>
          <w:rtl/>
        </w:rPr>
        <w:t xml:space="preserve">من السهل أن نقول لشخص: أنت على خطأ؛ ولكن من المهم أكثر، بأن نريه الصواب؛ ولا يمكننا أن نبرهن هذا إن لم نكن نحن بأنفسنا نورًا. نحن نفرح بأن الرب هو النور، وإن كنا نحب الأخوة، فإننا نكون سالكين في النور ولا يوجد فينا أي عثرة (1. يوحنا 10). علينا أن نكون كأولاد </w:t>
      </w:r>
      <w:proofErr w:type="spellStart"/>
      <w:r>
        <w:rPr>
          <w:rFonts w:ascii="Sakkal Majalla" w:hAnsi="Sakkal Majalla" w:cs="Sakkal Majalla" w:hint="cs"/>
          <w:sz w:val="28"/>
          <w:szCs w:val="28"/>
          <w:rtl/>
        </w:rPr>
        <w:t>يساكر</w:t>
      </w:r>
      <w:proofErr w:type="spellEnd"/>
      <w:r>
        <w:rPr>
          <w:rFonts w:ascii="Sakkal Majalla" w:hAnsi="Sakkal Majalla" w:cs="Sakkal Majalla" w:hint="cs"/>
          <w:sz w:val="28"/>
          <w:szCs w:val="28"/>
          <w:rtl/>
        </w:rPr>
        <w:t>، "</w:t>
      </w:r>
      <w:r w:rsidRPr="00A36286">
        <w:rPr>
          <w:rFonts w:ascii="Sakkal Majalla" w:hAnsi="Sakkal Majalla" w:cs="Sakkal Majalla"/>
          <w:sz w:val="28"/>
          <w:szCs w:val="28"/>
          <w:rtl/>
        </w:rPr>
        <w:t>الْخَبِيرِينَ بِالأَوْقَاتِ لِمَعْرِفَةِ مَا يَعْمَلُ إِسْرَائِيلُ</w:t>
      </w:r>
      <w:r>
        <w:rPr>
          <w:rFonts w:ascii="Sakkal Majalla" w:hAnsi="Sakkal Majalla" w:cs="Sakkal Majalla" w:hint="cs"/>
          <w:sz w:val="28"/>
          <w:szCs w:val="28"/>
          <w:rtl/>
        </w:rPr>
        <w:t>" (1. أخبار الأيام 12: 33). "</w:t>
      </w:r>
      <w:r w:rsidRPr="00A36286">
        <w:rPr>
          <w:rFonts w:ascii="Sakkal Majalla" w:hAnsi="Sakkal Majalla" w:cs="Sakkal Majalla"/>
          <w:sz w:val="28"/>
          <w:szCs w:val="28"/>
          <w:rtl/>
        </w:rPr>
        <w:t>سَبِيلُ الصِّدِّيقِينَ فَكَنُورٍ مُشْرِق، يَتَزَايَدُ وَيُنِيرُ إِلَى النَّهَارِ الْكَامِلِ.</w:t>
      </w:r>
      <w:r>
        <w:rPr>
          <w:rFonts w:ascii="Sakkal Majalla" w:hAnsi="Sakkal Majalla" w:cs="Sakkal Majalla" w:hint="cs"/>
          <w:sz w:val="28"/>
          <w:szCs w:val="28"/>
          <w:rtl/>
        </w:rPr>
        <w:t>" (أمثال 4: 18).</w:t>
      </w:r>
    </w:p>
    <w:p w:rsidR="00723A06" w:rsidRPr="00723A06" w:rsidRDefault="00723A06" w:rsidP="00723A06">
      <w:pPr>
        <w:bidi/>
        <w:jc w:val="center"/>
        <w:rPr>
          <w:rFonts w:ascii="Sakkal Majalla" w:hAnsi="Sakkal Majalla" w:cs="Sakkal Majalla"/>
          <w:sz w:val="28"/>
          <w:szCs w:val="28"/>
          <w:rtl/>
        </w:rPr>
      </w:pPr>
      <w:r w:rsidRPr="00723A06">
        <w:rPr>
          <w:rFonts w:ascii="Sakkal Majalla" w:hAnsi="Sakkal Majalla" w:cs="Sakkal Majalla" w:hint="cs"/>
          <w:sz w:val="28"/>
          <w:szCs w:val="28"/>
          <w:rtl/>
        </w:rPr>
        <w:t>-</w:t>
      </w:r>
      <w:r>
        <w:rPr>
          <w:rFonts w:ascii="Sakkal Majalla" w:hAnsi="Sakkal Majalla" w:cs="Sakkal Majalla" w:hint="cs"/>
          <w:sz w:val="28"/>
          <w:szCs w:val="28"/>
          <w:rtl/>
        </w:rPr>
        <w:t xml:space="preserve"> </w:t>
      </w:r>
      <w:r w:rsidRPr="00723A06">
        <w:rPr>
          <w:rFonts w:ascii="Sakkal Majalla" w:hAnsi="Sakkal Majalla" w:cs="Sakkal Majalla" w:hint="cs"/>
          <w:sz w:val="28"/>
          <w:szCs w:val="28"/>
          <w:rtl/>
        </w:rPr>
        <w:t>تم -</w:t>
      </w:r>
    </w:p>
    <w:sectPr w:rsidR="00723A06" w:rsidRPr="00723A0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akkal Majalla">
    <w:panose1 w:val="02000000000000000000"/>
    <w:charset w:val="00"/>
    <w:family w:val="auto"/>
    <w:pitch w:val="variable"/>
    <w:sig w:usb0="A000207F" w:usb1="C000204B" w:usb2="00000008" w:usb3="00000000" w:csb0="000000D3"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81B1B30"/>
    <w:multiLevelType w:val="hybridMultilevel"/>
    <w:tmpl w:val="28B8A1D2"/>
    <w:lvl w:ilvl="0" w:tplc="8B047EFC">
      <w:numFmt w:val="bullet"/>
      <w:lvlText w:val="-"/>
      <w:lvlJc w:val="left"/>
      <w:pPr>
        <w:ind w:left="720" w:hanging="360"/>
      </w:pPr>
      <w:rPr>
        <w:rFonts w:ascii="Sakkal Majalla" w:eastAsiaTheme="minorHAnsi" w:hAnsi="Sakkal Majalla" w:cs="Sakkal Majalla"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316B"/>
    <w:rsid w:val="00614739"/>
    <w:rsid w:val="006556E3"/>
    <w:rsid w:val="007103C4"/>
    <w:rsid w:val="00723A06"/>
    <w:rsid w:val="00A36286"/>
    <w:rsid w:val="00B8316B"/>
    <w:rsid w:val="00BA36B2"/>
    <w:rsid w:val="00C50334"/>
    <w:rsid w:val="00CF3ECD"/>
    <w:rsid w:val="00D33BD2"/>
    <w:rsid w:val="00F64218"/>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0135074-4E08-4067-9B8B-A625F580F3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8316B"/>
    <w:rPr>
      <w:color w:val="0563C1" w:themeColor="hyperlink"/>
      <w:u w:val="single"/>
    </w:rPr>
  </w:style>
  <w:style w:type="character" w:styleId="UnresolvedMention">
    <w:name w:val="Unresolved Mention"/>
    <w:basedOn w:val="DefaultParagraphFont"/>
    <w:uiPriority w:val="99"/>
    <w:semiHidden/>
    <w:unhideWhenUsed/>
    <w:rsid w:val="00B8316B"/>
    <w:rPr>
      <w:color w:val="605E5C"/>
      <w:shd w:val="clear" w:color="auto" w:fill="E1DFDD"/>
    </w:rPr>
  </w:style>
  <w:style w:type="paragraph" w:styleId="ListParagraph">
    <w:name w:val="List Paragraph"/>
    <w:basedOn w:val="Normal"/>
    <w:uiPriority w:val="34"/>
    <w:qFormat/>
    <w:rsid w:val="00723A0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101</TotalTime>
  <Pages>2</Pages>
  <Words>783</Words>
  <Characters>4467</Characters>
  <Application>Microsoft Office Word</Application>
  <DocSecurity>0</DocSecurity>
  <Lines>37</Lines>
  <Paragraphs>10</Paragraphs>
  <ScaleCrop>false</ScaleCrop>
  <Company/>
  <LinksUpToDate>false</LinksUpToDate>
  <CharactersWithSpaces>5240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Slaieh</dc:creator>
  <cp:keywords/>
  <dc:description/>
  <cp:lastModifiedBy>Hashav</cp:lastModifiedBy>
  <cp:revision>11</cp:revision>
  <dcterms:created xsi:type="dcterms:W3CDTF">2020-06-23T20:23:00Z</dcterms:created>
  <dcterms:modified xsi:type="dcterms:W3CDTF">2020-09-03T06:37:00Z</dcterms:modified>
</cp:coreProperties>
</file>