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BE4D5" w:themeColor="accent2" w:themeTint="33"/>
  <w:body>
    <w:p w14:paraId="363EBF5F" w14:textId="77777777" w:rsidR="00614739" w:rsidRPr="005727CF" w:rsidRDefault="00E7019A" w:rsidP="00E7019A">
      <w:pPr>
        <w:bidi/>
        <w:jc w:val="center"/>
        <w:rPr>
          <w:b/>
          <w:bCs/>
          <w:sz w:val="56"/>
          <w:szCs w:val="56"/>
          <w:rtl/>
          <w:lang w:val="en-US" w:bidi="ar-EG"/>
        </w:rPr>
      </w:pPr>
      <w:hyperlink r:id="rId4" w:history="1">
        <w:r w:rsidRPr="005727CF">
          <w:rPr>
            <w:rStyle w:val="Hyperlink"/>
            <w:rFonts w:hint="cs"/>
            <w:b/>
            <w:bCs/>
            <w:sz w:val="56"/>
            <w:szCs w:val="56"/>
            <w:rtl/>
            <w:lang w:val="en-US" w:bidi="ar-EG"/>
          </w:rPr>
          <w:t>أفراح يسوع المسيح</w:t>
        </w:r>
      </w:hyperlink>
    </w:p>
    <w:p w14:paraId="20407D40" w14:textId="77777777" w:rsidR="00E7019A" w:rsidRPr="005727CF" w:rsidRDefault="00E7019A" w:rsidP="00E7019A">
      <w:pPr>
        <w:bidi/>
        <w:jc w:val="both"/>
        <w:rPr>
          <w:b/>
          <w:bCs/>
          <w:sz w:val="44"/>
          <w:szCs w:val="44"/>
          <w:rtl/>
          <w:lang w:val="en-US" w:bidi="ar-EG"/>
        </w:rPr>
      </w:pPr>
      <w:r w:rsidRPr="005727CF">
        <w:rPr>
          <w:b/>
          <w:bCs/>
          <w:sz w:val="44"/>
          <w:szCs w:val="44"/>
          <w:lang w:val="en-US" w:bidi="ar-EG"/>
        </w:rPr>
        <w:t>John Nelson Darby</w:t>
      </w:r>
    </w:p>
    <w:p w14:paraId="6511BCA4" w14:textId="77777777" w:rsidR="00E7019A" w:rsidRPr="005727CF" w:rsidRDefault="00E7019A" w:rsidP="00E7019A">
      <w:pPr>
        <w:bidi/>
        <w:jc w:val="both"/>
        <w:rPr>
          <w:rFonts w:hint="cs"/>
          <w:sz w:val="56"/>
          <w:szCs w:val="56"/>
          <w:rtl/>
          <w:lang w:val="en-US" w:bidi="ar-EG"/>
        </w:rPr>
      </w:pPr>
      <w:r w:rsidRPr="005727CF">
        <w:rPr>
          <w:rFonts w:hint="cs"/>
          <w:sz w:val="56"/>
          <w:szCs w:val="56"/>
          <w:rtl/>
          <w:lang w:val="en-US" w:bidi="ar-EG"/>
        </w:rPr>
        <w:t>يجب علينا أن نفكّر بأفراح المسيح أيضًا تمامًا كما نحن نفكر بآلامه. لا يوجد أي شيء ما يُري قدر تواجد قلب الإنسان وما يكون حاله، وأكثر من ذلك، كم يكون متضايقًا مهزومًا ومحزونًا بقدر ما يجد القلب فرحه فيه وإن كان يجد فرحًا لا يمكن التوصل إليه من هذه الضغطة أو الحزن. لقد كان للرب يسوع طعام</w:t>
      </w:r>
      <w:r w:rsidR="005727CF">
        <w:rPr>
          <w:rFonts w:hint="cs"/>
          <w:sz w:val="56"/>
          <w:szCs w:val="56"/>
          <w:rtl/>
          <w:lang w:val="en-US" w:bidi="ar-EG"/>
        </w:rPr>
        <w:t>ٌ</w:t>
      </w:r>
      <w:r w:rsidRPr="005727CF">
        <w:rPr>
          <w:rFonts w:hint="cs"/>
          <w:sz w:val="56"/>
          <w:szCs w:val="56"/>
          <w:rtl/>
          <w:lang w:val="en-US" w:bidi="ar-EG"/>
        </w:rPr>
        <w:t xml:space="preserve"> ليأكله لم يكن يعرفه الإنسان (يوحنا 4). إلى جانب شركته مع أبيه كانت تلك المحبة العاملة من أجلنا نحن. الفردوس أنار له حينما عزّى اللص المسكين، أحد المصلوبين معه. "امضِ بسلام" أنعش روحه في بيت الفريسي، حينما كانت الخاطئة المشهورة هكذا في المدينة مطروحة عند قدميه. "</w:t>
      </w:r>
      <w:r w:rsidRPr="005727CF">
        <w:rPr>
          <w:sz w:val="56"/>
          <w:szCs w:val="56"/>
          <w:rtl/>
        </w:rPr>
        <w:t xml:space="preserve"> </w:t>
      </w:r>
      <w:r w:rsidRPr="005727CF">
        <w:rPr>
          <w:sz w:val="56"/>
          <w:szCs w:val="56"/>
          <w:rtl/>
          <w:lang w:val="en-US" w:bidi="ar-EG"/>
        </w:rPr>
        <w:t>فَعَلَتْ ذلِكَ لأَجْلِ تَكْفِينِي</w:t>
      </w:r>
      <w:r w:rsidRPr="005727CF">
        <w:rPr>
          <w:rFonts w:hint="cs"/>
          <w:sz w:val="56"/>
          <w:szCs w:val="56"/>
          <w:rtl/>
          <w:lang w:val="en-US" w:bidi="ar-EG"/>
        </w:rPr>
        <w:t>"، هكذا برّر مريم التي مسحته بعطر كثير الثمن أمام لوم أناس أنانيين. "</w:t>
      </w:r>
      <w:r w:rsidRPr="005727CF">
        <w:rPr>
          <w:sz w:val="56"/>
          <w:szCs w:val="56"/>
          <w:rtl/>
        </w:rPr>
        <w:t xml:space="preserve"> </w:t>
      </w:r>
      <w:r w:rsidRPr="005727CF">
        <w:rPr>
          <w:sz w:val="56"/>
          <w:szCs w:val="56"/>
          <w:rtl/>
          <w:lang w:val="en-US" w:bidi="ar-EG"/>
        </w:rPr>
        <w:t>لأَنَّكَ أَخْفَيْتَ هذِهِ عَنِ الْحُكَمَاءِ وَالْفُهَمَاءِ وَأَعْلَنْتَهَا لِلأَطْفَالِ.</w:t>
      </w:r>
      <w:r w:rsidRPr="005727CF">
        <w:rPr>
          <w:rFonts w:hint="cs"/>
          <w:sz w:val="56"/>
          <w:szCs w:val="56"/>
          <w:rtl/>
          <w:lang w:val="en-US" w:bidi="ar-EG"/>
        </w:rPr>
        <w:t>" كان فرحه بشعوره بالرفض العديم الرحمة، الذي كان ينبغي عليه أن يخضع له بسبب شر الإنسان. كم هو مبارك للقلب، إن كنا لا نتعلم فقط أين كان فرحه، وإنما بالأخص أن نفكر بأنه وجده فيما أراد أن يعمله بمحبة من أجلنا.</w:t>
      </w:r>
    </w:p>
    <w:sectPr w:rsidR="00E7019A" w:rsidRPr="005727CF" w:rsidSect="005727CF">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9A"/>
    <w:rsid w:val="005727CF"/>
    <w:rsid w:val="00614739"/>
    <w:rsid w:val="00E7019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53FB"/>
  <w15:chartTrackingRefBased/>
  <w15:docId w15:val="{2EA978C0-08D7-472F-98E0-19236268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019A"/>
    <w:rPr>
      <w:color w:val="0563C1" w:themeColor="hyperlink"/>
      <w:u w:val="single"/>
    </w:rPr>
  </w:style>
  <w:style w:type="character" w:styleId="UnresolvedMention">
    <w:name w:val="Unresolved Mention"/>
    <w:basedOn w:val="DefaultParagraphFont"/>
    <w:uiPriority w:val="99"/>
    <w:semiHidden/>
    <w:unhideWhenUsed/>
    <w:rsid w:val="00E70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18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ie-freuden-jesu-christi-a607.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2021-03-13T20:00:00Z</dcterms:created>
  <dcterms:modified xsi:type="dcterms:W3CDTF">2021-03-13T20:21:00Z</dcterms:modified>
</cp:coreProperties>
</file>