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D5740D">
      <w:pPr>
        <w:rPr>
          <w:rtl/>
          <w:lang w:bidi="ar-SA"/>
        </w:rPr>
      </w:pPr>
      <w:hyperlink r:id="rId4" w:history="1">
        <w:r w:rsidRPr="00D5740D">
          <w:rPr>
            <w:rStyle w:val="Hyperlink"/>
            <w:rtl/>
            <w:lang w:bidi="ar-SA"/>
          </w:rPr>
          <w:t>رَغِيفُ خُبْزِ شَعِيرٍ</w:t>
        </w:r>
      </w:hyperlink>
    </w:p>
    <w:p w:rsidR="00D5740D" w:rsidRDefault="00D5740D">
      <w:pPr>
        <w:rPr>
          <w:rtl/>
          <w:lang w:bidi="ar-SA"/>
        </w:rPr>
      </w:pPr>
      <w:r>
        <w:rPr>
          <w:rFonts w:hint="cs"/>
          <w:rtl/>
          <w:lang w:bidi="ar-SA"/>
        </w:rPr>
        <w:t xml:space="preserve">قضاة 7: 13 </w:t>
      </w:r>
      <w:r>
        <w:rPr>
          <w:rtl/>
          <w:lang w:bidi="ar-SA"/>
        </w:rPr>
        <w:t>–</w:t>
      </w:r>
      <w:r>
        <w:rPr>
          <w:rFonts w:hint="cs"/>
          <w:rtl/>
          <w:lang w:bidi="ar-SA"/>
        </w:rPr>
        <w:t xml:space="preserve"> 14</w:t>
      </w:r>
    </w:p>
    <w:p w:rsidR="00D5740D" w:rsidRDefault="00D5740D" w:rsidP="00D5740D">
      <w:pPr>
        <w:bidi w:val="0"/>
        <w:rPr>
          <w:lang w:bidi="ar-SA"/>
        </w:rPr>
      </w:pPr>
      <w:r w:rsidRPr="00D5740D">
        <w:rPr>
          <w:lang w:bidi="ar-SA"/>
        </w:rPr>
        <w:t>John Nelson Darby</w:t>
      </w:r>
    </w:p>
    <w:p w:rsidR="00D5740D" w:rsidRDefault="00AB1BF1">
      <w:pPr>
        <w:rPr>
          <w:rtl/>
          <w:lang w:bidi="ar-SA"/>
        </w:rPr>
      </w:pPr>
      <w:r>
        <w:rPr>
          <w:rFonts w:hint="cs"/>
          <w:rtl/>
          <w:lang w:bidi="ar-SA"/>
        </w:rPr>
        <w:t>"</w:t>
      </w:r>
      <w:r w:rsidRPr="00AB1BF1">
        <w:rPr>
          <w:rtl/>
        </w:rPr>
        <w:t xml:space="preserve"> </w:t>
      </w:r>
      <w:r w:rsidRPr="00AB1BF1">
        <w:rPr>
          <w:rtl/>
          <w:lang w:bidi="ar-SA"/>
        </w:rPr>
        <w:t>13</w:t>
      </w:r>
      <w:r w:rsidRPr="00AB1BF1">
        <w:rPr>
          <w:rFonts w:ascii="Arial" w:hAnsi="Arial" w:cs="Arial" w:hint="cs"/>
          <w:rtl/>
          <w:lang w:bidi="ar-SA"/>
        </w:rPr>
        <w:t>​</w:t>
      </w:r>
      <w:r w:rsidRPr="00AB1BF1">
        <w:rPr>
          <w:rtl/>
          <w:lang w:bidi="ar-SA"/>
        </w:rPr>
        <w:t xml:space="preserve"> </w:t>
      </w:r>
      <w:r w:rsidRPr="00AB1BF1">
        <w:rPr>
          <w:rFonts w:ascii="Arial" w:hAnsi="Arial" w:cs="Arial" w:hint="cs"/>
          <w:rtl/>
          <w:lang w:bidi="ar-SA"/>
        </w:rPr>
        <w:t>​</w:t>
      </w:r>
      <w:r w:rsidRPr="00AB1BF1">
        <w:rPr>
          <w:rFonts w:hint="cs"/>
          <w:rtl/>
          <w:lang w:bidi="ar-SA"/>
        </w:rPr>
        <w:t>وَجَاءَ</w:t>
      </w:r>
      <w:r w:rsidRPr="00AB1BF1">
        <w:rPr>
          <w:rtl/>
          <w:lang w:bidi="ar-SA"/>
        </w:rPr>
        <w:t xml:space="preserve"> </w:t>
      </w:r>
      <w:r w:rsidRPr="00AB1BF1">
        <w:rPr>
          <w:rFonts w:hint="cs"/>
          <w:rtl/>
          <w:lang w:bidi="ar-SA"/>
        </w:rPr>
        <w:t>جِدْعُونُ</w:t>
      </w:r>
      <w:r w:rsidRPr="00AB1BF1">
        <w:rPr>
          <w:rtl/>
          <w:lang w:bidi="ar-SA"/>
        </w:rPr>
        <w:t xml:space="preserve"> </w:t>
      </w:r>
      <w:r w:rsidRPr="00AB1BF1">
        <w:rPr>
          <w:rFonts w:hint="cs"/>
          <w:rtl/>
          <w:lang w:bidi="ar-SA"/>
        </w:rPr>
        <w:t>فَإِذَا</w:t>
      </w:r>
      <w:r w:rsidRPr="00AB1BF1">
        <w:rPr>
          <w:rtl/>
          <w:lang w:bidi="ar-SA"/>
        </w:rPr>
        <w:t xml:space="preserve"> </w:t>
      </w:r>
      <w:r w:rsidRPr="00AB1BF1">
        <w:rPr>
          <w:rFonts w:hint="cs"/>
          <w:rtl/>
          <w:lang w:bidi="ar-SA"/>
        </w:rPr>
        <w:t>رَجُلٌ</w:t>
      </w:r>
      <w:r w:rsidRPr="00AB1BF1">
        <w:rPr>
          <w:rtl/>
          <w:lang w:bidi="ar-SA"/>
        </w:rPr>
        <w:t xml:space="preserve"> </w:t>
      </w:r>
      <w:r w:rsidRPr="00AB1BF1">
        <w:rPr>
          <w:rFonts w:hint="cs"/>
          <w:rtl/>
          <w:lang w:bidi="ar-SA"/>
        </w:rPr>
        <w:t>يُخَبِّرُ</w:t>
      </w:r>
      <w:r w:rsidRPr="00AB1BF1">
        <w:rPr>
          <w:rtl/>
          <w:lang w:bidi="ar-SA"/>
        </w:rPr>
        <w:t xml:space="preserve"> </w:t>
      </w:r>
      <w:r w:rsidRPr="00AB1BF1">
        <w:rPr>
          <w:rFonts w:hint="cs"/>
          <w:rtl/>
          <w:lang w:bidi="ar-SA"/>
        </w:rPr>
        <w:t>صَاحِبَهُ</w:t>
      </w:r>
      <w:r w:rsidRPr="00AB1BF1">
        <w:rPr>
          <w:rtl/>
          <w:lang w:bidi="ar-SA"/>
        </w:rPr>
        <w:t xml:space="preserve"> </w:t>
      </w:r>
      <w:r w:rsidRPr="00AB1BF1">
        <w:rPr>
          <w:rFonts w:hint="cs"/>
          <w:rtl/>
          <w:lang w:bidi="ar-SA"/>
        </w:rPr>
        <w:t>بِحُلْمٍ</w:t>
      </w:r>
      <w:r w:rsidRPr="00AB1BF1">
        <w:rPr>
          <w:rtl/>
          <w:lang w:bidi="ar-SA"/>
        </w:rPr>
        <w:t xml:space="preserve"> </w:t>
      </w:r>
      <w:r w:rsidRPr="00AB1BF1">
        <w:rPr>
          <w:rFonts w:hint="cs"/>
          <w:rtl/>
          <w:lang w:bidi="ar-SA"/>
        </w:rPr>
        <w:t>وَيَقُولُ</w:t>
      </w:r>
      <w:r w:rsidRPr="00AB1BF1">
        <w:rPr>
          <w:rtl/>
          <w:lang w:bidi="ar-SA"/>
        </w:rPr>
        <w:t xml:space="preserve">: </w:t>
      </w:r>
      <w:r w:rsidRPr="00AB1BF1">
        <w:rPr>
          <w:rFonts w:hint="cs"/>
          <w:rtl/>
          <w:lang w:bidi="ar-SA"/>
        </w:rPr>
        <w:t>«هُوَذَا</w:t>
      </w:r>
      <w:r w:rsidRPr="00AB1BF1">
        <w:rPr>
          <w:rtl/>
          <w:lang w:bidi="ar-SA"/>
        </w:rPr>
        <w:t xml:space="preserve"> </w:t>
      </w:r>
      <w:r w:rsidRPr="00AB1BF1">
        <w:rPr>
          <w:rFonts w:hint="cs"/>
          <w:rtl/>
          <w:lang w:bidi="ar-SA"/>
        </w:rPr>
        <w:t>قَدْ</w:t>
      </w:r>
      <w:r w:rsidRPr="00AB1BF1">
        <w:rPr>
          <w:rtl/>
          <w:lang w:bidi="ar-SA"/>
        </w:rPr>
        <w:t xml:space="preserve"> </w:t>
      </w:r>
      <w:r w:rsidRPr="00AB1BF1">
        <w:rPr>
          <w:rFonts w:hint="cs"/>
          <w:rtl/>
          <w:lang w:bidi="ar-SA"/>
        </w:rPr>
        <w:t>حَلُمْت</w:t>
      </w:r>
      <w:r w:rsidRPr="00AB1BF1">
        <w:rPr>
          <w:rtl/>
          <w:lang w:bidi="ar-SA"/>
        </w:rPr>
        <w:t xml:space="preserve">ُ حُلْمًا، وَإِذَا رَغِيفُ خُبْزِ شَعِيرٍ يَتَدَحْرَجُ فِي مَحَلَّةِ الْمِدْيَانِيِّينَ، وَجَاءَ إِلَى الْخَيْمَةِ وَضَرَبَهَا فَسَقَطَتْ، وَقَلَبَهَا إِلَى فَوْق فَسَقَطَتِ الْخَيْمَةُ».  </w:t>
      </w:r>
      <w:r w:rsidRPr="00AB1BF1">
        <w:rPr>
          <w:rFonts w:ascii="Arial" w:hAnsi="Arial" w:cs="Arial" w:hint="cs"/>
          <w:rtl/>
          <w:lang w:bidi="ar-SA"/>
        </w:rPr>
        <w:t>​</w:t>
      </w:r>
      <w:r w:rsidRPr="00AB1BF1">
        <w:rPr>
          <w:rtl/>
          <w:lang w:bidi="ar-SA"/>
        </w:rPr>
        <w:t>14</w:t>
      </w:r>
      <w:r w:rsidRPr="00AB1BF1">
        <w:rPr>
          <w:rFonts w:ascii="Arial" w:hAnsi="Arial" w:cs="Arial" w:hint="cs"/>
          <w:rtl/>
          <w:lang w:bidi="ar-SA"/>
        </w:rPr>
        <w:t>​</w:t>
      </w:r>
      <w:r w:rsidRPr="00AB1BF1">
        <w:rPr>
          <w:rtl/>
          <w:lang w:bidi="ar-SA"/>
        </w:rPr>
        <w:t xml:space="preserve"> </w:t>
      </w:r>
      <w:r w:rsidRPr="00AB1BF1">
        <w:rPr>
          <w:rFonts w:ascii="Arial" w:hAnsi="Arial" w:cs="Arial" w:hint="cs"/>
          <w:rtl/>
          <w:lang w:bidi="ar-SA"/>
        </w:rPr>
        <w:t>​</w:t>
      </w:r>
      <w:r w:rsidRPr="00AB1BF1">
        <w:rPr>
          <w:rFonts w:hint="cs"/>
          <w:rtl/>
          <w:lang w:bidi="ar-SA"/>
        </w:rPr>
        <w:t>فَأَجَابَ</w:t>
      </w:r>
      <w:r w:rsidRPr="00AB1BF1">
        <w:rPr>
          <w:rtl/>
          <w:lang w:bidi="ar-SA"/>
        </w:rPr>
        <w:t xml:space="preserve"> </w:t>
      </w:r>
      <w:r w:rsidRPr="00AB1BF1">
        <w:rPr>
          <w:rFonts w:hint="cs"/>
          <w:rtl/>
          <w:lang w:bidi="ar-SA"/>
        </w:rPr>
        <w:t>صَاحِبُهُ</w:t>
      </w:r>
      <w:r w:rsidRPr="00AB1BF1">
        <w:rPr>
          <w:rtl/>
          <w:lang w:bidi="ar-SA"/>
        </w:rPr>
        <w:t xml:space="preserve"> </w:t>
      </w:r>
      <w:r w:rsidRPr="00AB1BF1">
        <w:rPr>
          <w:rFonts w:hint="cs"/>
          <w:rtl/>
          <w:lang w:bidi="ar-SA"/>
        </w:rPr>
        <w:t>وَقَالَ</w:t>
      </w:r>
      <w:r w:rsidRPr="00AB1BF1">
        <w:rPr>
          <w:rtl/>
          <w:lang w:bidi="ar-SA"/>
        </w:rPr>
        <w:t xml:space="preserve">: </w:t>
      </w:r>
      <w:r w:rsidRPr="00AB1BF1">
        <w:rPr>
          <w:rFonts w:hint="cs"/>
          <w:rtl/>
          <w:lang w:bidi="ar-SA"/>
        </w:rPr>
        <w:t>«لَيْسَ</w:t>
      </w:r>
      <w:r w:rsidRPr="00AB1BF1">
        <w:rPr>
          <w:rtl/>
          <w:lang w:bidi="ar-SA"/>
        </w:rPr>
        <w:t xml:space="preserve"> </w:t>
      </w:r>
      <w:r w:rsidRPr="00AB1BF1">
        <w:rPr>
          <w:rFonts w:hint="cs"/>
          <w:rtl/>
          <w:lang w:bidi="ar-SA"/>
        </w:rPr>
        <w:t>ذلِكَ</w:t>
      </w:r>
      <w:r w:rsidRPr="00AB1BF1">
        <w:rPr>
          <w:rtl/>
          <w:lang w:bidi="ar-SA"/>
        </w:rPr>
        <w:t xml:space="preserve"> </w:t>
      </w:r>
      <w:r w:rsidRPr="00AB1BF1">
        <w:rPr>
          <w:rFonts w:hint="cs"/>
          <w:rtl/>
          <w:lang w:bidi="ar-SA"/>
        </w:rPr>
        <w:t>إِلأَّ</w:t>
      </w:r>
      <w:r w:rsidRPr="00AB1BF1">
        <w:rPr>
          <w:rtl/>
          <w:lang w:bidi="ar-SA"/>
        </w:rPr>
        <w:t xml:space="preserve"> </w:t>
      </w:r>
      <w:r w:rsidRPr="00AB1BF1">
        <w:rPr>
          <w:rFonts w:hint="cs"/>
          <w:rtl/>
          <w:lang w:bidi="ar-SA"/>
        </w:rPr>
        <w:t>سَيْفَ</w:t>
      </w:r>
      <w:r w:rsidRPr="00AB1BF1">
        <w:rPr>
          <w:rtl/>
          <w:lang w:bidi="ar-SA"/>
        </w:rPr>
        <w:t xml:space="preserve"> </w:t>
      </w:r>
      <w:r w:rsidRPr="00AB1BF1">
        <w:rPr>
          <w:rFonts w:hint="cs"/>
          <w:rtl/>
          <w:lang w:bidi="ar-SA"/>
        </w:rPr>
        <w:t>جِدْ</w:t>
      </w:r>
      <w:r w:rsidRPr="00AB1BF1">
        <w:rPr>
          <w:rtl/>
          <w:lang w:bidi="ar-SA"/>
        </w:rPr>
        <w:t>عُونَ بْنِ يُوآشَ رَجُلِ إِسْرَائِيلَ. قَدْ دَفَعَ اللهُ إِلَى يَدِهِ الْمِدْيَانِيِّينَ وَكُلَّ الْجَيْشِ».</w:t>
      </w:r>
      <w:r>
        <w:rPr>
          <w:rFonts w:hint="cs"/>
          <w:rtl/>
          <w:lang w:bidi="ar-SA"/>
        </w:rPr>
        <w:t>" (</w:t>
      </w:r>
      <w:r w:rsidRPr="00AB1BF1">
        <w:rPr>
          <w:rtl/>
          <w:lang w:bidi="ar-SA"/>
        </w:rPr>
        <w:t>قضاة 7: 13 – 14</w:t>
      </w:r>
      <w:r>
        <w:rPr>
          <w:rFonts w:hint="cs"/>
          <w:rtl/>
          <w:lang w:bidi="ar-SA"/>
        </w:rPr>
        <w:t>)</w:t>
      </w:r>
    </w:p>
    <w:p w:rsidR="00AB1BF1" w:rsidRDefault="00AB1BF1">
      <w:pPr>
        <w:rPr>
          <w:rtl/>
          <w:lang w:bidi="ar-SA"/>
        </w:rPr>
      </w:pPr>
      <w:r>
        <w:rPr>
          <w:rFonts w:hint="cs"/>
          <w:rtl/>
          <w:lang w:bidi="ar-SA"/>
        </w:rPr>
        <w:t>يقف جدعون أمام المعركة الحاسمة مع المديانيين. لكن قبل ابتداء أول معركة أتاه الله بصورة عجيبة وشدّد إيمانه. وقد جعل جدعون يسمع من فم رجلٍ مدياني ما كان في قلب المديانيين. ولكي يشجعنا،</w:t>
      </w:r>
      <w:r w:rsidRPr="00AB1BF1">
        <w:rPr>
          <w:rtl/>
        </w:rPr>
        <w:t xml:space="preserve"> </w:t>
      </w:r>
      <w:r w:rsidRPr="00AB1BF1">
        <w:rPr>
          <w:rtl/>
          <w:lang w:bidi="ar-SA"/>
        </w:rPr>
        <w:t>كثيرًا ما يجعلنا</w:t>
      </w:r>
      <w:r>
        <w:rPr>
          <w:rFonts w:hint="cs"/>
          <w:rtl/>
          <w:lang w:bidi="ar-SA"/>
        </w:rPr>
        <w:t xml:space="preserve"> الله كذلك في أيامنا نعرف ما في قلب أعداءنا. إن كلام الشياطين في متى 8: 29: "</w:t>
      </w:r>
      <w:r w:rsidRPr="00AB1BF1">
        <w:rPr>
          <w:rtl/>
          <w:lang w:bidi="ar-SA"/>
        </w:rPr>
        <w:t>أَجِئْتَ إِلَى هُنَا قَبْلَ الْوَقْتِ لِتُعَذِّبَنَا؟»</w:t>
      </w:r>
      <w:r>
        <w:rPr>
          <w:rFonts w:hint="cs"/>
          <w:rtl/>
          <w:lang w:bidi="ar-SA"/>
        </w:rPr>
        <w:t xml:space="preserve">" توضّح هذا الأمر. </w:t>
      </w:r>
      <w:r w:rsidRPr="00AB1BF1">
        <w:rPr>
          <w:rtl/>
          <w:lang w:bidi="ar-SA"/>
        </w:rPr>
        <w:t xml:space="preserve">أما بالنسبة لشعوب هذا العالم، فيمكننا أن </w:t>
      </w:r>
      <w:r>
        <w:rPr>
          <w:rFonts w:hint="cs"/>
          <w:rtl/>
          <w:lang w:bidi="ar-SA"/>
        </w:rPr>
        <w:t>نكون م</w:t>
      </w:r>
      <w:r w:rsidRPr="00AB1BF1">
        <w:rPr>
          <w:rtl/>
          <w:lang w:bidi="ar-SA"/>
        </w:rPr>
        <w:t>طمئن</w:t>
      </w:r>
      <w:r>
        <w:rPr>
          <w:rFonts w:hint="cs"/>
          <w:rtl/>
          <w:lang w:bidi="ar-SA"/>
        </w:rPr>
        <w:t>ين: كثيرون لا يشكون فعلاً بأن المسيحيين هم أخيرًا على حق. فقط لأنهم يعرفون أن كثيرين هم إلى جانبهم دائمًا ما يحاولون بأن يقنعوا الآخرين عكس ذلك. لكن الله يشجع عبده جدعون، وهو يشجعنا نحن أيضًا.</w:t>
      </w:r>
    </w:p>
    <w:p w:rsidR="00F722D3" w:rsidRDefault="00F722D3">
      <w:pPr>
        <w:rPr>
          <w:rtl/>
          <w:lang w:bidi="ar-SA"/>
        </w:rPr>
      </w:pPr>
      <w:r>
        <w:rPr>
          <w:rFonts w:hint="cs"/>
          <w:rtl/>
          <w:lang w:bidi="ar-SA"/>
        </w:rPr>
        <w:t>لكن دعونا ننتبه بأن التشجيع الإلهي لا يسمح للجسد أبدًا أن يتعظم. كل ما يأتي من الكبرياء والُعجب بالنفس لا بد وأن يختفي. عندما يكون الله يريد أن يخبر عبده المختار عن الأمور التي ستحدث؛ عندما يكون يريد بأن يريه أنه سيضرب مديان كرجل واحد، فإنه أيضًا يجعله يشعر في عمق قلبه، بأنه في ذاته لا شيء إلا "رغيف شعير".</w:t>
      </w:r>
    </w:p>
    <w:p w:rsidR="00F722D3" w:rsidRDefault="00902118">
      <w:pPr>
        <w:rPr>
          <w:rtl/>
          <w:lang w:bidi="ar-SA"/>
        </w:rPr>
      </w:pPr>
      <w:r>
        <w:rPr>
          <w:rFonts w:hint="cs"/>
          <w:rtl/>
          <w:lang w:bidi="ar-SA"/>
        </w:rPr>
        <w:t>أليس في هذا أيضًا تعليم عميق لنا؟ إن ازداد</w:t>
      </w:r>
      <w:r w:rsidRPr="00902118">
        <w:rPr>
          <w:rtl/>
        </w:rPr>
        <w:t xml:space="preserve"> </w:t>
      </w:r>
      <w:r w:rsidRPr="00902118">
        <w:rPr>
          <w:rtl/>
          <w:lang w:bidi="ar-SA"/>
        </w:rPr>
        <w:t>المسيحيون</w:t>
      </w:r>
      <w:r>
        <w:rPr>
          <w:rFonts w:hint="cs"/>
          <w:rtl/>
          <w:lang w:bidi="ar-SA"/>
        </w:rPr>
        <w:t xml:space="preserve"> في تحررهم من شكلهم العالمي، وإن ازدادوا تشبهًا بـ"رغيف شعير" (أكثر الأطعمة تواضعًا)، فلن يقوى العالم على الصمود خوفًا منهم. بدلاً من ذلك نحن نسرّ بأن </w:t>
      </w:r>
      <w:r w:rsidR="00800633">
        <w:rPr>
          <w:rFonts w:hint="cs"/>
          <w:rtl/>
          <w:lang w:bidi="ar-SA"/>
        </w:rPr>
        <w:t>نحلّي</w:t>
      </w:r>
      <w:r>
        <w:rPr>
          <w:rFonts w:hint="cs"/>
          <w:rtl/>
          <w:lang w:bidi="ar-SA"/>
        </w:rPr>
        <w:t xml:space="preserve"> أنفسنا بزينة العالم</w:t>
      </w:r>
      <w:r w:rsidR="00800633">
        <w:rPr>
          <w:rFonts w:hint="cs"/>
          <w:rtl/>
          <w:lang w:bidi="ar-SA"/>
        </w:rPr>
        <w:t xml:space="preserve"> ونرغب بأن نكون محترمين فيه حتى أنه يعتقد بأننا أتينا إليه </w:t>
      </w:r>
      <w:r w:rsidR="00C04097">
        <w:rPr>
          <w:rFonts w:hint="cs"/>
          <w:rtl/>
          <w:lang w:bidi="ar-SA"/>
        </w:rPr>
        <w:t>لنستنجد به.</w:t>
      </w:r>
    </w:p>
    <w:p w:rsidR="00C04097" w:rsidRDefault="00C04097">
      <w:pPr>
        <w:rPr>
          <w:rtl/>
          <w:lang w:bidi="ar-SA"/>
        </w:rPr>
      </w:pPr>
      <w:r>
        <w:rPr>
          <w:rFonts w:hint="cs"/>
          <w:rtl/>
          <w:lang w:bidi="ar-SA"/>
        </w:rPr>
        <w:t>ومن ثم تتنوّع وسطنا هذه الغيرة السقيمة التي تجعل كل فرد دائمًا يتساءل: "ما الذي أفعله لك يا رب؟ كيف أشهد لك؟" من الأفضل لنا أن نتعلم بأننا لا شيء إلا "رغيف شعير"! دعونا نتعلم، بأن يكون لنا الفكر الذي كان في المسيح يسوع! الإنسان الذي في كل فكره بأن يُظهر أنه إنسان صادق سيبدو لنا عاجلاً أم آجلاً مشكوك به في هذه النقطة بالذات</w:t>
      </w:r>
      <w:r w:rsidR="007B6BCB">
        <w:rPr>
          <w:rFonts w:hint="cs"/>
          <w:rtl/>
          <w:lang w:bidi="ar-SA"/>
        </w:rPr>
        <w:t xml:space="preserve">. وإن اجتهد أحد باستمرار بأن يُظهر أنه مسيحي </w:t>
      </w:r>
      <w:r w:rsidR="007B6BCB">
        <w:rPr>
          <w:rtl/>
          <w:lang w:bidi="ar-SA"/>
        </w:rPr>
        <w:t>–</w:t>
      </w:r>
      <w:r w:rsidR="007B6BCB">
        <w:rPr>
          <w:rFonts w:hint="cs"/>
          <w:rtl/>
          <w:lang w:bidi="ar-SA"/>
        </w:rPr>
        <w:t xml:space="preserve"> فيُخشى جدًا إن كان يعلم ما يعنيه فكر المسيح</w:t>
      </w:r>
      <w:r w:rsidR="00817913">
        <w:rPr>
          <w:rFonts w:hint="cs"/>
          <w:rtl/>
          <w:lang w:bidi="ar-SA"/>
        </w:rPr>
        <w:t>.</w:t>
      </w:r>
    </w:p>
    <w:p w:rsidR="00800633" w:rsidRDefault="00CD7605" w:rsidP="00D50D3C">
      <w:pPr>
        <w:rPr>
          <w:rtl/>
          <w:lang w:bidi="ar-SA"/>
        </w:rPr>
      </w:pPr>
      <w:r>
        <w:rPr>
          <w:rFonts w:hint="cs"/>
          <w:rtl/>
          <w:lang w:bidi="ar-SA"/>
        </w:rPr>
        <w:t>إن كان الله</w:t>
      </w:r>
      <w:r w:rsidRPr="00CD7605">
        <w:rPr>
          <w:rtl/>
          <w:lang w:bidi="ar-SA"/>
        </w:rPr>
        <w:t xml:space="preserve"> سيستخدم علم المتعلمين، وقوة الأشخاص المؤثرين ، وما إلى ذلك، لخلاصنا من قوة الشيطان والعالم</w:t>
      </w:r>
      <w:r>
        <w:rPr>
          <w:rFonts w:hint="cs"/>
          <w:rtl/>
          <w:lang w:bidi="ar-SA"/>
        </w:rPr>
        <w:t>، فسنقول</w:t>
      </w:r>
      <w:r w:rsidRPr="00CD7605">
        <w:rPr>
          <w:rtl/>
        </w:rPr>
        <w:t xml:space="preserve"> </w:t>
      </w:r>
      <w:r w:rsidRPr="00CD7605">
        <w:rPr>
          <w:rtl/>
          <w:lang w:bidi="ar-SA"/>
        </w:rPr>
        <w:t xml:space="preserve">إننا قد </w:t>
      </w:r>
      <w:r>
        <w:rPr>
          <w:rFonts w:hint="cs"/>
          <w:rtl/>
          <w:lang w:bidi="ar-SA"/>
        </w:rPr>
        <w:t>أعنّا</w:t>
      </w:r>
      <w:r w:rsidRPr="00CD7605">
        <w:rPr>
          <w:rtl/>
          <w:lang w:bidi="ar-SA"/>
        </w:rPr>
        <w:t xml:space="preserve"> أنفسنا.</w:t>
      </w:r>
      <w:r>
        <w:rPr>
          <w:rFonts w:hint="cs"/>
          <w:rtl/>
          <w:lang w:bidi="ar-SA"/>
        </w:rPr>
        <w:t xml:space="preserve"> الله يقول للذين تمتعوا بـ"تميزات تربية حسنة": "ضع ما تعلّمته، حكمتك، تأثيرك جانبًا. فأنا لا أستطيع أن أعطي خلاصًا بها." إن الاستخدام الذي استخدمه بولس</w:t>
      </w:r>
      <w:r w:rsidR="00D50D3C">
        <w:rPr>
          <w:rFonts w:hint="cs"/>
          <w:rtl/>
          <w:lang w:bidi="ar-SA"/>
        </w:rPr>
        <w:t xml:space="preserve"> من هذه الأمور نجد وصفه في كلمات فيلبي 3: 7: "</w:t>
      </w:r>
      <w:r w:rsidR="00D50D3C" w:rsidRPr="00D50D3C">
        <w:rPr>
          <w:rtl/>
        </w:rPr>
        <w:t xml:space="preserve"> </w:t>
      </w:r>
      <w:r w:rsidR="00D50D3C" w:rsidRPr="00D50D3C">
        <w:rPr>
          <w:rtl/>
          <w:lang w:bidi="ar-SA"/>
        </w:rPr>
        <w:t>لكِنْ مَا كَانَ لِي رِبْحًا، فَهذَا قَدْ حَسِبْتُهُ مِنْ أَجْلِ الْمَسِيحِ خَسَارَةً.</w:t>
      </w:r>
      <w:r w:rsidR="00D50D3C">
        <w:rPr>
          <w:rFonts w:hint="cs"/>
          <w:rtl/>
          <w:lang w:bidi="ar-SA"/>
        </w:rPr>
        <w:t xml:space="preserve">" كثيرًا ما أظهرت هذه الأمور المرغوبة جدًا بالذات أنها عائق في حروب الله، والأمر العظيم الذي علينا أن نتعلمه هو أن نضع جانبًا ونتركه. </w:t>
      </w:r>
      <w:r w:rsidR="00D50D3C" w:rsidRPr="00D50D3C">
        <w:rPr>
          <w:rtl/>
          <w:lang w:bidi="ar-SA"/>
        </w:rPr>
        <w:t>الله لن يسمح أبدًا للمعرفة البشرية، أو التأثير البشري، أو عظمة الشخصية البشرية، أو أي شيء آخر متعلق بالإنسان بالتأهل ليكون وسيلة لخلاصنا.</w:t>
      </w:r>
      <w:r w:rsidR="008228E7">
        <w:rPr>
          <w:rFonts w:hint="cs"/>
          <w:rtl/>
          <w:lang w:bidi="ar-SA"/>
        </w:rPr>
        <w:t xml:space="preserve"> هو سهران بغيرة بأن لا تُستبدل قوة الروح القدس بالمعونات البشرية والتشبه بهم.</w:t>
      </w:r>
    </w:p>
    <w:p w:rsidR="00604495" w:rsidRDefault="00604495" w:rsidP="00D50D3C">
      <w:pPr>
        <w:rPr>
          <w:rFonts w:hint="cs"/>
          <w:lang w:bidi="ar-SA"/>
        </w:rPr>
      </w:pPr>
      <w:r>
        <w:rPr>
          <w:rFonts w:hint="cs"/>
          <w:rtl/>
          <w:lang w:bidi="ar-SA"/>
        </w:rPr>
        <w:t>إن تركنا هذه الأمور جانبًا فسيبدو للآخرين كما لو أننا نطرح تأثيرنا ومنفعتنا جانبًا؛ لكن ما هي المنفعة؟ ما هو "فعل الصلاح"؟ هو أن نتمم مشيئة الله. والله هو كافٍ للإيمان. لذا ليكن في قلوبنا موضوعٌ بأن نُظهر مسيحية تعترف بحقوق الله في كل شيء وتُظهر تقوى حقيقية</w:t>
      </w:r>
      <w:r w:rsidR="00B32752">
        <w:rPr>
          <w:rFonts w:hint="cs"/>
          <w:rtl/>
          <w:lang w:bidi="ar-SA"/>
        </w:rPr>
        <w:t>. من الممكن أننا ظاهريًا نبدو فقط كرغيف شعير يتدحرج في محلة مديان، والعالم سيكون له ذات المشاعر من نحونا كما قال آنذاك الرجل المدياني لرفيقه: "</w:t>
      </w:r>
      <w:r w:rsidR="00B32752" w:rsidRPr="00B32752">
        <w:rPr>
          <w:rtl/>
        </w:rPr>
        <w:t xml:space="preserve"> </w:t>
      </w:r>
      <w:r w:rsidR="00B32752" w:rsidRPr="00B32752">
        <w:rPr>
          <w:rtl/>
          <w:lang w:bidi="ar-SA"/>
        </w:rPr>
        <w:t>«لَيْسَ ذلِكَ إِلأَّ سَيْفَ جِدْعُونَ بْنِ يُوآشَ رَجُلِ إِسْرَائِيلَ. قَدْ دَفَعَ اللهُ إِلَى يَدِهِ الْمِدْيَانِيِّينَ وَكُلَّ الْجَيْشِ»</w:t>
      </w:r>
      <w:r w:rsidR="00B32752">
        <w:rPr>
          <w:rFonts w:hint="cs"/>
          <w:rtl/>
          <w:lang w:bidi="ar-SA"/>
        </w:rPr>
        <w:t>"</w:t>
      </w:r>
    </w:p>
    <w:sectPr w:rsidR="006044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0D"/>
    <w:rsid w:val="004F0934"/>
    <w:rsid w:val="00604495"/>
    <w:rsid w:val="007B6BCB"/>
    <w:rsid w:val="00800633"/>
    <w:rsid w:val="00817913"/>
    <w:rsid w:val="008228E7"/>
    <w:rsid w:val="00902118"/>
    <w:rsid w:val="00AB1BF1"/>
    <w:rsid w:val="00AF6FE2"/>
    <w:rsid w:val="00B32752"/>
    <w:rsid w:val="00C04097"/>
    <w:rsid w:val="00CD7605"/>
    <w:rsid w:val="00D50D3C"/>
    <w:rsid w:val="00D5740D"/>
    <w:rsid w:val="00F722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F77E"/>
  <w15:chartTrackingRefBased/>
  <w15:docId w15:val="{94A7BD0D-0122-4E43-80A3-E3351F13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740D"/>
    <w:rPr>
      <w:color w:val="0563C1" w:themeColor="hyperlink"/>
      <w:u w:val="single"/>
    </w:rPr>
  </w:style>
  <w:style w:type="character" w:styleId="UnresolvedMention">
    <w:name w:val="Unresolved Mention"/>
    <w:basedOn w:val="DefaultParagraphFont"/>
    <w:uiPriority w:val="99"/>
    <w:semiHidden/>
    <w:unhideWhenUsed/>
    <w:rsid w:val="00D5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314/ein-laib-gerstenbr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9</cp:revision>
  <dcterms:created xsi:type="dcterms:W3CDTF">2023-01-23T13:38:00Z</dcterms:created>
  <dcterms:modified xsi:type="dcterms:W3CDTF">2023-01-23T14:33:00Z</dcterms:modified>
</cp:coreProperties>
</file>