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DC8F" w14:textId="47C2AAB7" w:rsidR="00AF6FE2" w:rsidRDefault="005E1F3C">
      <w:pPr>
        <w:rPr>
          <w:rtl/>
          <w:lang w:bidi="ar-SA"/>
        </w:rPr>
      </w:pPr>
      <w:hyperlink r:id="rId7" w:history="1">
        <w:r w:rsidRPr="005E1F3C">
          <w:rPr>
            <w:rStyle w:val="Hyperlink"/>
            <w:rtl/>
            <w:lang w:bidi="ar-SA"/>
          </w:rPr>
          <w:t>رسالة غلاطية</w:t>
        </w:r>
      </w:hyperlink>
    </w:p>
    <w:p w14:paraId="3D345C85" w14:textId="21252A2C" w:rsidR="005E1F3C" w:rsidRDefault="005E1F3C" w:rsidP="005E1F3C">
      <w:pPr>
        <w:bidi w:val="0"/>
        <w:rPr>
          <w:lang w:bidi="ar-SA"/>
        </w:rPr>
      </w:pPr>
      <w:r w:rsidRPr="005E1F3C">
        <w:rPr>
          <w:lang w:bidi="ar-SA"/>
        </w:rPr>
        <w:t>John Nelson Darby</w:t>
      </w:r>
    </w:p>
    <w:p w14:paraId="2D71972E" w14:textId="726D88D1" w:rsidR="005E1F3C" w:rsidRDefault="005E1F3C">
      <w:pPr>
        <w:rPr>
          <w:rtl/>
          <w:lang w:bidi="ar-SA"/>
        </w:rPr>
      </w:pPr>
      <w:r>
        <w:rPr>
          <w:rFonts w:hint="cs"/>
          <w:rtl/>
          <w:lang w:bidi="ar-SA"/>
        </w:rPr>
        <w:t>مقدمة</w:t>
      </w:r>
    </w:p>
    <w:p w14:paraId="3AF8FEBC" w14:textId="62E608D7" w:rsidR="005E1F3C" w:rsidRDefault="005E1F3C">
      <w:pPr>
        <w:rPr>
          <w:rtl/>
          <w:lang w:bidi="ar-SA"/>
        </w:rPr>
      </w:pPr>
      <w:r>
        <w:rPr>
          <w:rFonts w:hint="cs"/>
          <w:rtl/>
          <w:lang w:bidi="ar-SA"/>
        </w:rPr>
        <w:t>ترينا رسالة غلاطية المصدر الأساسي لأحزان الرسول وصراعاته في الضواحي التي كرز فيها بالبشارة السارة، كما وبالتالي أيضًا الوسيلة الرئيسية التي استخدمها العدو لإفساد الإنجيل. بالطبع جعل الله الإنجيل بمحبته متناسب مع احتياجات البشر؛ إلا أن العدو يحطّ من مستوى ما يحمل اسم إنجيل إلى أرضية إرادة الإنسان المتعجرفة وفساد قلبه الطبيعي. فهو بالتالي يحوّل المسيحية إلى ديانة م</w:t>
      </w:r>
      <w:r w:rsidR="00B27157">
        <w:rPr>
          <w:rFonts w:hint="cs"/>
          <w:rtl/>
          <w:lang w:bidi="ar-JO"/>
        </w:rPr>
        <w:t>ت</w:t>
      </w:r>
      <w:r>
        <w:rPr>
          <w:rFonts w:hint="cs"/>
          <w:rtl/>
          <w:lang w:bidi="ar-SA"/>
        </w:rPr>
        <w:t>طابقة مع هذا القلب، وتجعل ذاك يتوقف عن أن يكون تعبير قلب الله، وهو الله الكلي القداسة كما وأن يكون إعلان ما صنعه بمحبته حتى يربطنا بقداسته. كما ونرى هنا أيضًا فيمَن أعاقوا عمل الرسول</w:t>
      </w:r>
      <w:r w:rsidR="002F5390">
        <w:rPr>
          <w:rFonts w:hint="cs"/>
          <w:rtl/>
          <w:lang w:bidi="ar-SA"/>
        </w:rPr>
        <w:t>، ارتباط التعليم اليهودي (الذي ينكر الفداء الذي تم ولا زال يطالب بشيء صالح في جسد الإنسان وفي إرادته، بافتراضه وجود قوة داخل الإنسان حتى يُظهر برًا في داخله لله) بالتهجمات التي تعرضت لها خدمته بصورة مستمرة. لأن هذه الخدمة كان اعتمادها على طول الخط على قوة الروح القدس وعلى سيادة مباشرة لمسيح ممجد وقد وضعت جانبًا كليًا ك</w:t>
      </w:r>
      <w:r w:rsidR="00B27157">
        <w:rPr>
          <w:rFonts w:hint="cs"/>
          <w:rtl/>
          <w:lang w:bidi="ar-SA"/>
        </w:rPr>
        <w:t>لاً</w:t>
      </w:r>
      <w:r w:rsidR="002F5390">
        <w:rPr>
          <w:rFonts w:hint="cs"/>
          <w:rtl/>
          <w:lang w:bidi="ar-SA"/>
        </w:rPr>
        <w:t xml:space="preserve"> من الإنسان في فساده، كما واليهودية</w:t>
      </w:r>
      <w:r w:rsidR="00B27157">
        <w:rPr>
          <w:rFonts w:hint="cs"/>
          <w:rtl/>
          <w:lang w:bidi="ar-SA"/>
        </w:rPr>
        <w:t>َ</w:t>
      </w:r>
      <w:r w:rsidR="002F5390">
        <w:rPr>
          <w:rFonts w:hint="cs"/>
          <w:rtl/>
          <w:lang w:bidi="ar-SA"/>
        </w:rPr>
        <w:t xml:space="preserve"> أيضًا التي كانت مشغولة بالإنسان. فبينما واجه الرسول </w:t>
      </w:r>
      <w:r w:rsidR="00B27157">
        <w:rPr>
          <w:rFonts w:hint="cs"/>
          <w:rtl/>
          <w:lang w:bidi="ar-SA"/>
        </w:rPr>
        <w:t>بهذا</w:t>
      </w:r>
      <w:r w:rsidR="002F5390">
        <w:rPr>
          <w:rFonts w:hint="cs"/>
          <w:rtl/>
          <w:lang w:bidi="ar-SA"/>
        </w:rPr>
        <w:t xml:space="preserve"> جهود العقيدة اليهودية، اضطُر بتطوير المبادئ الأولى للتبرير بالنعمة.</w:t>
      </w:r>
    </w:p>
    <w:p w14:paraId="52E5D415" w14:textId="5C33E0FF" w:rsidR="002F5390" w:rsidRDefault="003E53DC">
      <w:pPr>
        <w:rPr>
          <w:rtl/>
          <w:lang w:bidi="ar-SA"/>
        </w:rPr>
      </w:pPr>
      <w:r>
        <w:rPr>
          <w:rFonts w:hint="cs"/>
          <w:rtl/>
          <w:lang w:bidi="ar-SA"/>
        </w:rPr>
        <w:t xml:space="preserve">فآثار هذا الصراع في الروح مع اليهودية التي حاول الشيطان بها بأن يفسد المسيحية الحقيقية، كما والصورة </w:t>
      </w:r>
      <w:r w:rsidR="00D519CB">
        <w:rPr>
          <w:rFonts w:hint="cs"/>
          <w:rtl/>
          <w:lang w:bidi="ar-SA"/>
        </w:rPr>
        <w:t>كيف</w:t>
      </w:r>
      <w:r>
        <w:rPr>
          <w:rFonts w:hint="cs"/>
          <w:rtl/>
          <w:lang w:bidi="ar-SA"/>
        </w:rPr>
        <w:t xml:space="preserve"> حافظ فيها الرسول على هذه الحرية وسيادة خدمته، نجدها عدا عن أعمال الرسل، في مواضع كتابية مختلفة في كل من رسائل كورنثوس، فيلبي، كولوسي وتيموثاوس. أما في رسالة غلاطية يتم تناول هذين الموضوعين بشكل مباشر وبإسهاب. ولهذا تتم العودة بالإنجيل إلى أبسط مبادئه وبالنعمة إلى أبسط تعبير لها. أما بالنظر إلى الضلال فتُحسم المسألة بصورة أكثر تحديدًا، كما والفارق القاطع بين المبدأين: فاليهودية والإنجيل يتم تحديدهما بصورة أوضح.</w:t>
      </w:r>
    </w:p>
    <w:p w14:paraId="1BD27049" w14:textId="08AF7C95" w:rsidR="004E2EA1" w:rsidRDefault="00D910B3">
      <w:pPr>
        <w:rPr>
          <w:rtl/>
          <w:lang w:bidi="ar-SA"/>
        </w:rPr>
        <w:sectPr w:rsidR="004E2EA1">
          <w:pgSz w:w="12240" w:h="15840"/>
          <w:pgMar w:top="1440" w:right="1800" w:bottom="1440" w:left="1800" w:header="720" w:footer="720" w:gutter="0"/>
          <w:cols w:space="720"/>
          <w:docGrid w:linePitch="360"/>
        </w:sectPr>
      </w:pPr>
      <w:r>
        <w:rPr>
          <w:rFonts w:hint="cs"/>
          <w:rtl/>
          <w:lang w:bidi="ar-SA"/>
        </w:rPr>
        <w:t xml:space="preserve">الله سمح بهذا التهجم على كنيسته في أيام خدمتها المبكرة لكيما نحصل نحن منه على تعليم موحى حول هذين المبدأين </w:t>
      </w:r>
      <w:r w:rsidR="00D519CB">
        <w:rPr>
          <w:rFonts w:hint="cs"/>
          <w:rtl/>
          <w:lang w:bidi="ar-SA"/>
        </w:rPr>
        <w:t>إن</w:t>
      </w:r>
      <w:r>
        <w:rPr>
          <w:rFonts w:hint="cs"/>
          <w:rtl/>
          <w:lang w:bidi="ar-SA"/>
        </w:rPr>
        <w:t xml:space="preserve"> تطورا إلى نظام ثابت </w:t>
      </w:r>
      <w:r>
        <w:rPr>
          <w:rtl/>
          <w:lang w:bidi="ar-SA"/>
        </w:rPr>
        <w:t>–</w:t>
      </w:r>
      <w:r>
        <w:rPr>
          <w:rFonts w:hint="cs"/>
          <w:rtl/>
          <w:lang w:bidi="ar-SA"/>
        </w:rPr>
        <w:t xml:space="preserve"> نظام يطالب بخضوع أولاد الله زاعمًا أنه مَن أسس الكنيسة وبأنه السلطة الوحيدة التي يعترف الله بها. وبالتالي تعرض رسالتنا بشكل جلي وواضح، المنبع المباشر أولاً لكل خدمة صحيحة حقيقية بحسب الإنجيل، الذي كرز به بولس للأمم، ومن ثم استحالة خلط أو مزج الناموس بهذا الإنجيل، أو بكلمات أخرى، ربط الخضوع لفرائض الناموس، </w:t>
      </w:r>
      <w:r w:rsidR="00B27157">
        <w:rPr>
          <w:rFonts w:hint="cs"/>
          <w:rtl/>
          <w:lang w:bidi="ar-SA"/>
        </w:rPr>
        <w:t>ك</w:t>
      </w:r>
      <w:r w:rsidR="00CC1C27">
        <w:rPr>
          <w:rFonts w:hint="cs"/>
          <w:rtl/>
          <w:lang w:bidi="ar-SA"/>
        </w:rPr>
        <w:t>تمييز أيام إلخ بالحرية المقدسة السماوية التي دخلناها بواسطة مسيح قد قام من الأموات، - وأكرر مرة أخرى، استحالة مزج ديانة الجسد بديانة الروح.</w:t>
      </w:r>
    </w:p>
    <w:p w14:paraId="11996634" w14:textId="0AD5AEB1" w:rsidR="00D910B3" w:rsidRDefault="004E2EA1">
      <w:pPr>
        <w:rPr>
          <w:rtl/>
          <w:lang w:bidi="ar-SA"/>
        </w:rPr>
      </w:pPr>
      <w:hyperlink r:id="rId8" w:history="1">
        <w:r w:rsidRPr="004E2EA1">
          <w:rPr>
            <w:rStyle w:val="Hyperlink"/>
            <w:rFonts w:hint="cs"/>
            <w:rtl/>
            <w:lang w:bidi="ar-SA"/>
          </w:rPr>
          <w:t>إصحاح 1</w:t>
        </w:r>
      </w:hyperlink>
    </w:p>
    <w:p w14:paraId="5F2D61B3" w14:textId="76955A95" w:rsidR="004E2EA1" w:rsidRDefault="004E2EA1">
      <w:pPr>
        <w:rPr>
          <w:rtl/>
          <w:lang w:bidi="ar-SA"/>
        </w:rPr>
      </w:pPr>
      <w:r>
        <w:rPr>
          <w:rFonts w:hint="cs"/>
          <w:rtl/>
          <w:lang w:bidi="ar-SA"/>
        </w:rPr>
        <w:t>يحدد الرسول من البداية استقلالية خدمته عن جميع الناس من خلال ذكره لمصدره</w:t>
      </w:r>
      <w:r w:rsidR="008C70A7">
        <w:rPr>
          <w:rFonts w:hint="cs"/>
          <w:rtl/>
          <w:lang w:bidi="ar-SA"/>
        </w:rPr>
        <w:t xml:space="preserve">ا </w:t>
      </w:r>
      <w:r>
        <w:rPr>
          <w:rFonts w:hint="cs"/>
          <w:rtl/>
          <w:lang w:bidi="ar-SA"/>
        </w:rPr>
        <w:t xml:space="preserve">الحقيقي الذي </w:t>
      </w:r>
      <w:r w:rsidR="00082A63">
        <w:rPr>
          <w:rFonts w:hint="cs"/>
          <w:rtl/>
          <w:lang w:bidi="ar-SA"/>
        </w:rPr>
        <w:t>استلمها منه</w:t>
      </w:r>
      <w:r>
        <w:rPr>
          <w:rFonts w:hint="cs"/>
          <w:rtl/>
          <w:lang w:bidi="ar-SA"/>
        </w:rPr>
        <w:t xml:space="preserve"> دون توسط أية آنية وساطية؛ وليُري، بأن أهل غلاطية كانوا عرضة بترك إيمان القديسين العام، أضاف: "</w:t>
      </w:r>
      <w:r w:rsidRPr="004E2EA1">
        <w:rPr>
          <w:rFonts w:ascii="Tahoma" w:hAnsi="Tahoma" w:cs="Tahoma" w:hint="cs"/>
          <w:rtl/>
          <w:lang w:bidi="ar-SA"/>
        </w:rPr>
        <w:t>﻿</w:t>
      </w:r>
      <w:r w:rsidRPr="004E2EA1">
        <w:rPr>
          <w:rFonts w:hint="cs"/>
          <w:rtl/>
          <w:lang w:bidi="ar-SA"/>
        </w:rPr>
        <w:t>وَجَمِيعُ</w:t>
      </w:r>
      <w:r w:rsidRPr="004E2EA1">
        <w:rPr>
          <w:rtl/>
          <w:lang w:bidi="ar-SA"/>
        </w:rPr>
        <w:t xml:space="preserve"> </w:t>
      </w:r>
      <w:r w:rsidRPr="004E2EA1">
        <w:rPr>
          <w:rFonts w:hint="cs"/>
          <w:rtl/>
          <w:lang w:bidi="ar-SA"/>
        </w:rPr>
        <w:t>الإِخْوَةِ</w:t>
      </w:r>
      <w:r w:rsidRPr="004E2EA1">
        <w:rPr>
          <w:rtl/>
          <w:lang w:bidi="ar-SA"/>
        </w:rPr>
        <w:t xml:space="preserve"> </w:t>
      </w:r>
      <w:r w:rsidRPr="004E2EA1">
        <w:rPr>
          <w:rFonts w:hint="cs"/>
          <w:rtl/>
          <w:lang w:bidi="ar-SA"/>
        </w:rPr>
        <w:t>الَّذِينَ</w:t>
      </w:r>
      <w:r w:rsidRPr="004E2EA1">
        <w:rPr>
          <w:rtl/>
          <w:lang w:bidi="ar-SA"/>
        </w:rPr>
        <w:t xml:space="preserve"> </w:t>
      </w:r>
      <w:r w:rsidRPr="004E2EA1">
        <w:rPr>
          <w:rFonts w:hint="cs"/>
          <w:rtl/>
          <w:lang w:bidi="ar-SA"/>
        </w:rPr>
        <w:t>مَعِي</w:t>
      </w:r>
      <w:r>
        <w:rPr>
          <w:rFonts w:hint="cs"/>
          <w:rtl/>
          <w:lang w:bidi="ar-SA"/>
        </w:rPr>
        <w:t>" وفي أنه من ثم تطرق إلى موضوع رسالته، وضّح في الحال أن العقيدة التي أدخلها أتباع اليهودية بين الغلاطيين هو إنجيل آخر (وهو في الواقع لم يكن إنجيلاً آخر أبدًا) وليس</w:t>
      </w:r>
      <w:r w:rsidR="00E115F9">
        <w:rPr>
          <w:rFonts w:hint="cs"/>
          <w:rtl/>
          <w:lang w:bidi="ar-SA"/>
        </w:rPr>
        <w:t xml:space="preserve"> هو</w:t>
      </w:r>
      <w:r>
        <w:rPr>
          <w:rFonts w:hint="cs"/>
          <w:rtl/>
          <w:lang w:bidi="ar-SA"/>
        </w:rPr>
        <w:t xml:space="preserve"> إنجيل المسيح.</w:t>
      </w:r>
    </w:p>
    <w:p w14:paraId="2DB1B441" w14:textId="194E2777" w:rsidR="00925591" w:rsidRDefault="00925591">
      <w:pPr>
        <w:rPr>
          <w:rtl/>
          <w:lang w:bidi="ar-SA"/>
        </w:rPr>
      </w:pPr>
      <w:r>
        <w:rPr>
          <w:rFonts w:hint="cs"/>
          <w:rtl/>
          <w:lang w:bidi="ar-SA"/>
        </w:rPr>
        <w:t>فالرسول يبدأ بالتالي بتوضيحه أنه ليس رسول مُرسل من الناس، ولا هو بواسطة أي إنسان (عدد 1). فهو لم يأتِ من طرف الناس، كما لو كان مرسلاً على يدهم، كما ولم يستلم مأموريته بواسطة أي إنسان، "</w:t>
      </w:r>
      <w:r w:rsidRPr="00925591">
        <w:rPr>
          <w:rtl/>
          <w:lang w:bidi="ar-SA"/>
        </w:rPr>
        <w:t>بَلْ بِيَسُوعَ الْمَسِيحِ وَاللهِ الآبِ الَّذِي أَقَامَهُ مِنَ الأَمْوَاتِ</w:t>
      </w:r>
      <w:r>
        <w:rPr>
          <w:rFonts w:hint="cs"/>
          <w:rtl/>
          <w:lang w:bidi="ar-SA"/>
        </w:rPr>
        <w:t>"؛ فبيسوع المسيح حينما كان في طريقه إلى دمشق، وبالآب، كما يبدو لي حينما قال الروح القدس: "</w:t>
      </w:r>
      <w:r w:rsidRPr="00925591">
        <w:rPr>
          <w:rtl/>
          <w:lang w:bidi="ar-SA"/>
        </w:rPr>
        <w:t>«أَفْرِزُوا لِي بَرْنَابَا وَشَاوُلَ</w:t>
      </w:r>
      <w:r>
        <w:rPr>
          <w:rFonts w:hint="cs"/>
          <w:rtl/>
          <w:lang w:bidi="ar-SA"/>
        </w:rPr>
        <w:t>" (أعمال الرسل 13: 2). غير أنه تكلم هكذا حتى يعود بأصل خدمته إلى أول مصدر لكل خير حقيقي وكل سيادة شرعية</w:t>
      </w:r>
      <w:r>
        <w:rPr>
          <w:rStyle w:val="FootnoteReference"/>
          <w:rtl/>
          <w:lang w:bidi="ar-SA"/>
        </w:rPr>
        <w:footnoteReference w:id="1"/>
      </w:r>
      <w:r>
        <w:rPr>
          <w:rFonts w:hint="cs"/>
          <w:rtl/>
          <w:lang w:bidi="ar-SA"/>
        </w:rPr>
        <w:t>.</w:t>
      </w:r>
    </w:p>
    <w:p w14:paraId="171D4B20" w14:textId="73471249" w:rsidR="00925591" w:rsidRDefault="00925591">
      <w:pPr>
        <w:rPr>
          <w:rtl/>
          <w:lang w:bidi="ar-SA"/>
        </w:rPr>
      </w:pPr>
      <w:r>
        <w:rPr>
          <w:rFonts w:hint="cs"/>
          <w:rtl/>
          <w:lang w:bidi="ar-SA"/>
        </w:rPr>
        <w:t xml:space="preserve">وكعادته تمنى نعمة وسلامًا من الله للكنيسة، في </w:t>
      </w:r>
      <w:r w:rsidR="008C70A7">
        <w:rPr>
          <w:rFonts w:hint="cs"/>
          <w:rtl/>
          <w:lang w:bidi="ar-SA"/>
        </w:rPr>
        <w:t>صفته</w:t>
      </w:r>
      <w:r>
        <w:rPr>
          <w:rFonts w:hint="cs"/>
          <w:rtl/>
          <w:lang w:bidi="ar-SA"/>
        </w:rPr>
        <w:t xml:space="preserve"> كالآب، ومن يسوع المسيح، في </w:t>
      </w:r>
      <w:r w:rsidR="008C70A7">
        <w:rPr>
          <w:rFonts w:hint="cs"/>
          <w:rtl/>
          <w:lang w:bidi="ar-SA"/>
        </w:rPr>
        <w:t>صفته</w:t>
      </w:r>
      <w:r>
        <w:rPr>
          <w:rFonts w:hint="cs"/>
          <w:rtl/>
          <w:lang w:bidi="ar-SA"/>
        </w:rPr>
        <w:t xml:space="preserve"> كالرب. إلا أنه أضاف هنا إلى اسم يسوع ما كان حتمًا من ضمن طابع الإنجيل ذاك الذي غاب عن عيون أهل غلاطية</w:t>
      </w:r>
      <w:r w:rsidR="00F16229">
        <w:rPr>
          <w:rFonts w:hint="cs"/>
          <w:rtl/>
          <w:lang w:bidi="ar-SA"/>
        </w:rPr>
        <w:t>، ألا وهو: أن المسيح بذل نفسه لأجل خطايانا حتى ينتشلنا من العالم الحاضر الشرير (</w:t>
      </w:r>
      <w:r w:rsidR="00F16229" w:rsidRPr="008C70A7">
        <w:rPr>
          <w:rFonts w:hint="cs"/>
          <w:rtl/>
          <w:lang w:bidi="ar-SA"/>
        </w:rPr>
        <w:t>عدد</w:t>
      </w:r>
      <w:r w:rsidR="00F16229">
        <w:rPr>
          <w:rFonts w:hint="cs"/>
          <w:rtl/>
          <w:lang w:bidi="ar-SA"/>
        </w:rPr>
        <w:t xml:space="preserve"> 4). </w:t>
      </w:r>
      <w:r w:rsidR="008C70A7">
        <w:rPr>
          <w:rFonts w:hint="cs"/>
          <w:rtl/>
          <w:lang w:bidi="ar-SA"/>
        </w:rPr>
        <w:t>فالإنسان الطبيعي بخطاياه ينتمي للعالم. وقد تمنى أهل غلاطية بأن يرجعوا إلى العالم بادعاء أنهم نالوا برًّا بحسب الناموس. فالمسيح بذل نفسه لأجل خطايانا لكيما ينتشلنا من العالم؛ هذا لأن العالم قد وضع</w:t>
      </w:r>
      <w:r w:rsidR="003064A0">
        <w:rPr>
          <w:rFonts w:hint="cs"/>
          <w:rtl/>
          <w:lang w:bidi="ar-SA"/>
        </w:rPr>
        <w:t xml:space="preserve"> (</w:t>
      </w:r>
      <w:r w:rsidR="003064A0" w:rsidRPr="003064A0">
        <w:rPr>
          <w:rtl/>
          <w:lang w:bidi="ar-SA"/>
        </w:rPr>
        <w:t>فِي الشِّرِّيرِ</w:t>
      </w:r>
      <w:r w:rsidR="003064A0">
        <w:rPr>
          <w:rFonts w:hint="cs"/>
          <w:rtl/>
          <w:lang w:bidi="ar-SA"/>
        </w:rPr>
        <w:t>)</w:t>
      </w:r>
      <w:r w:rsidR="008C70A7">
        <w:rPr>
          <w:rFonts w:hint="cs"/>
          <w:rtl/>
          <w:lang w:bidi="ar-SA"/>
        </w:rPr>
        <w:t xml:space="preserve"> تحت القضاء. فبكوننا في الجسد </w:t>
      </w:r>
      <w:r w:rsidR="00D22393">
        <w:rPr>
          <w:rFonts w:hint="cs"/>
          <w:rtl/>
          <w:lang w:bidi="ar-SA"/>
        </w:rPr>
        <w:t>ف</w:t>
      </w:r>
      <w:r w:rsidR="008C70A7">
        <w:rPr>
          <w:rFonts w:hint="cs"/>
          <w:rtl/>
          <w:lang w:bidi="ar-SA"/>
        </w:rPr>
        <w:t>نحن من العالم. والآن، برّ الناموس له علاقة بأناس في الجسد. والإنسان في الجسد عليه أن يوفي مطاليبه، والجسد له دائرة عمله في هذا العالم؛ وهو بِرّ كان على الإنسان أن يحققه في الجسد لو كان سيتطابق مع أركان هذا العالم. فالبِرّ الناموسي، الإنسان والعالم يتما</w:t>
      </w:r>
      <w:r w:rsidR="00E321C3">
        <w:rPr>
          <w:rFonts w:hint="cs"/>
          <w:rtl/>
          <w:lang w:bidi="ar-SA"/>
        </w:rPr>
        <w:t>شي</w:t>
      </w:r>
      <w:r w:rsidR="008C70A7">
        <w:rPr>
          <w:rFonts w:hint="cs"/>
          <w:rtl/>
          <w:lang w:bidi="ar-SA"/>
        </w:rPr>
        <w:t>ا</w:t>
      </w:r>
      <w:r w:rsidR="00E321C3">
        <w:rPr>
          <w:rFonts w:hint="cs"/>
          <w:rtl/>
          <w:lang w:bidi="ar-SA"/>
        </w:rPr>
        <w:t>ن</w:t>
      </w:r>
      <w:r w:rsidR="008C70A7">
        <w:rPr>
          <w:rFonts w:hint="cs"/>
          <w:rtl/>
          <w:lang w:bidi="ar-SA"/>
        </w:rPr>
        <w:t xml:space="preserve"> معًا.</w:t>
      </w:r>
      <w:r w:rsidR="00E321C3">
        <w:rPr>
          <w:rFonts w:hint="cs"/>
          <w:rtl/>
          <w:lang w:bidi="ar-SA"/>
        </w:rPr>
        <w:t xml:space="preserve"> بالمقابل فقد رآنا المسيح ونحن خطاة ليس لديهم أي بِرّ، وقد بذل نفسه لأجل خطايانا حتى </w:t>
      </w:r>
      <w:r w:rsidR="00D22393">
        <w:rPr>
          <w:rFonts w:hint="cs"/>
          <w:rtl/>
          <w:lang w:bidi="ar-SA"/>
        </w:rPr>
        <w:t xml:space="preserve">بذلك </w:t>
      </w:r>
      <w:r w:rsidR="00E321C3">
        <w:rPr>
          <w:rFonts w:hint="cs"/>
          <w:rtl/>
          <w:lang w:bidi="ar-SA"/>
        </w:rPr>
        <w:t xml:space="preserve">يطلق أسرنا من عالم قد دين </w:t>
      </w:r>
      <w:r w:rsidR="00E321C3">
        <w:rPr>
          <w:rtl/>
          <w:lang w:bidi="ar-SA"/>
        </w:rPr>
        <w:t>–</w:t>
      </w:r>
      <w:r w:rsidR="00E321C3">
        <w:rPr>
          <w:rFonts w:hint="cs"/>
          <w:rtl/>
          <w:lang w:bidi="ar-SA"/>
        </w:rPr>
        <w:t xml:space="preserve"> من عالم، يسعى الناس فيه أن يقيموا بِرًّا لأنفسهم من خلال وقوفهم على أرضية الجسد، والذي أبدًا لا يمكنه أن يُنشئ أي بِرّ. إن هذا الانتشال هو مطابق أيضًا مع مشيئة إلهنا وأبينا. هو يريد بأن يكون له شعبًا سماويًا، مفديًا بتلك المحبة التي وهبتنا مقامًا معه في العُلا وبالتالي وهبتنا حياة يعمل الروح القدس فيها. وهو يعمل حتى نتمتع بهذه الحياة ويؤهلنا بأن نسلك في الحرية والقداسة التي يمنحنا إياها في هذه الخليقة الجديدة، من يسوع شخصيًا، مَن أُقيم ومُجّد، الذي هو الرأس </w:t>
      </w:r>
      <w:r w:rsidR="003851B8">
        <w:rPr>
          <w:rFonts w:hint="cs"/>
          <w:rtl/>
          <w:lang w:bidi="ar-SA"/>
        </w:rPr>
        <w:t>و</w:t>
      </w:r>
      <w:r w:rsidR="00E321C3">
        <w:rPr>
          <w:rFonts w:hint="cs"/>
          <w:rtl/>
          <w:lang w:bidi="ar-SA"/>
        </w:rPr>
        <w:t>المجد.</w:t>
      </w:r>
    </w:p>
    <w:p w14:paraId="7098ABEC" w14:textId="7530E615" w:rsidR="00D22393" w:rsidRDefault="00D22393" w:rsidP="00132AB7">
      <w:pPr>
        <w:rPr>
          <w:rtl/>
          <w:lang w:bidi="ar-SA"/>
        </w:rPr>
      </w:pPr>
      <w:r>
        <w:rPr>
          <w:rFonts w:hint="cs"/>
          <w:rtl/>
          <w:lang w:bidi="ar-SA"/>
        </w:rPr>
        <w:t xml:space="preserve">يبدأ الرسول موضوعه من دون أية مقدمة. فهو كله مشغول به. وبنفس الوقت حالة أهل غلاطية، الذين كانوا على أهبة التخلي عن الإنجيل بقواعده الأساسية أضاقت على قلبه الكئيب، وأقول بأن يتكلم </w:t>
      </w:r>
      <w:r w:rsidR="002E5ABD">
        <w:rPr>
          <w:rFonts w:hint="cs"/>
          <w:rtl/>
          <w:lang w:bidi="ar-SA"/>
        </w:rPr>
        <w:t>في الموضوع</w:t>
      </w:r>
      <w:r>
        <w:rPr>
          <w:rFonts w:hint="cs"/>
          <w:rtl/>
          <w:lang w:bidi="ar-SA"/>
        </w:rPr>
        <w:t xml:space="preserve"> بقلب يملؤه مرار الحزن. فكيف كان من الممكن أن أهل غلاطية تركوه وهو مَن دعاهم بسلطان نعمة المسيح على الفور من أجل إنجيل </w:t>
      </w:r>
      <w:r w:rsidRPr="00132AB7">
        <w:rPr>
          <w:rFonts w:hint="cs"/>
          <w:rtl/>
          <w:lang w:bidi="ar-SA"/>
        </w:rPr>
        <w:t>آخر</w:t>
      </w:r>
      <w:r>
        <w:rPr>
          <w:rFonts w:hint="cs"/>
          <w:rtl/>
          <w:lang w:bidi="ar-SA"/>
        </w:rPr>
        <w:t xml:space="preserve">؟ </w:t>
      </w:r>
      <w:r w:rsidR="00132AB7">
        <w:rPr>
          <w:rFonts w:hint="cs"/>
          <w:rtl/>
          <w:lang w:bidi="ar-SA"/>
        </w:rPr>
        <w:t>فبدعوة الله هذه كان لهم نصيب بالحرية البديعة وبالخلاص، التي سيتحقق في السماء. فبالفداء الذي أكمله المسيح، وبالنعمة التي نحن نتشارك بها فيه، تمتعوا بسعادة سماوية ومسيحية. والآن هم أرادوا بأن يتحولوا إلى نوع شهادة آخر كليًا، إلى شهادة لم تكن إنجيلاً آخر، ولا أي بشارة سارة أخرى. فبإفساده الإنجيل الحقيقي لم يؤدِ هذا إلا إلى إدخال الاضطراب داخل قلوبهم. "</w:t>
      </w:r>
      <w:r w:rsidR="00132AB7" w:rsidRPr="00132AB7">
        <w:rPr>
          <w:rtl/>
          <w:lang w:bidi="ar-SA"/>
        </w:rPr>
        <w:t>وَلكِنْ</w:t>
      </w:r>
      <w:r w:rsidR="00132AB7">
        <w:rPr>
          <w:rFonts w:hint="cs"/>
          <w:rtl/>
          <w:lang w:bidi="ar-SA"/>
        </w:rPr>
        <w:t>" قال الرسول (وهو يكرر كلامه حول هذا الموضوع)، "</w:t>
      </w:r>
      <w:r w:rsidR="00132AB7" w:rsidRPr="00132AB7">
        <w:rPr>
          <w:rtl/>
          <w:lang w:bidi="ar-SA"/>
        </w:rPr>
        <w:t>إِنْ بَشَّرْنَاكُمْ نَحْنُ أَوْ مَلاَكٌ مِنَ السَّمَاءِ بِغَيْرِ مَا بَشَّرْنَاكُمْ، فَلْيَكُنْ «أَنَاثِيمَا»!</w:t>
      </w:r>
      <w:r w:rsidR="00132AB7">
        <w:rPr>
          <w:rFonts w:hint="cs"/>
          <w:rtl/>
          <w:lang w:bidi="ar-SA"/>
        </w:rPr>
        <w:t>"</w:t>
      </w:r>
    </w:p>
    <w:p w14:paraId="423F46F5" w14:textId="1F63A23D" w:rsidR="00132AB7" w:rsidRDefault="00132AB7" w:rsidP="00132AB7">
      <w:pPr>
        <w:rPr>
          <w:rtl/>
          <w:lang w:bidi="ar-SA"/>
        </w:rPr>
      </w:pPr>
      <w:r>
        <w:rPr>
          <w:rFonts w:hint="cs"/>
          <w:rtl/>
          <w:lang w:bidi="ar-SA"/>
        </w:rPr>
        <w:t>لننتبه هنا بأنه لا يريد بأن يسمح بأن يُضاف إلى ما كرز به أي شيء آخر. فالغلاطيون لم ينكروا المسيح صراحة؛ فكل ما تمنوه هو فقط إضافة الختان</w:t>
      </w:r>
      <w:r w:rsidR="00112B14">
        <w:rPr>
          <w:rFonts w:hint="cs"/>
          <w:rtl/>
          <w:lang w:bidi="ar-SA"/>
        </w:rPr>
        <w:t xml:space="preserve"> إليه.  إلا أن الإنجيل الذي كرز به بولس كان هو الإنجيل الكامل وكل الإنجيل. ولم يكن من الممكن أن يُضاف إليه أي شيء آخر من دون أن يحصل فيه أي تغيير، من دون أن يُقال بذلك أنه ليس الإنجيل الكامل من دون فعلاً إضافة شيء لا علاقة له به، أي من دون إفساده. لأن ما علمهم به بولس كان كامل إعلان الله السماوي. ففي تعليمه ختم دائرة تعليم الله. فإضافة أي شيء آخر إليه كان سيعني إنكار كماله، تغيير طابعه وإفساد الإنجيل. فالرسول لا يتكلم عن عقيدة عارضت الإنحيل علنًا، وإنما عن ما كان خارج إطار الإنجيل الذي كرز به. </w:t>
      </w:r>
      <w:r w:rsidR="00FA4791">
        <w:rPr>
          <w:rFonts w:hint="cs"/>
          <w:rtl/>
          <w:lang w:bidi="ar-SA"/>
        </w:rPr>
        <w:t>وبالتالي قال لا يمكن أن يكون هنالك أي إنجيل آخر؛ فلقد كان إنجيلاً مُعدّلاً (أو حصل فيه تغيير)، ولكن لم تكن هنالك بشارة سارة غير التي كرز بها. فقد كان مجرد تضليل للإنجيل الحقيقي، تضليل دخلت النفوس بسببه في حيرة. لهذا هو لعن لأجل محبته للنفوس الذين حاولوا بأن يُبعدوهم عن الحق الكامل الذي كرز هو به. لقد كان إنجيل الله بذاته. وكل ما هو خلاف ذلك كان من الشيطان؛ حتى وإن كان بولس هو مَن جاء به فقد كانت ستقع عليه اللعنة. فكل الإنجيل النقي كان قد كُرز به، وادعى بحقوقه باسم الله ضد كل ما سعى بأن يمتزج به. فهل حاول بولس في إنجيله كسب رضى الناس أم أنه حاول بأن يُ</w:t>
      </w:r>
      <w:r w:rsidR="007F3AD9">
        <w:rPr>
          <w:rFonts w:hint="cs"/>
          <w:rtl/>
          <w:lang w:bidi="ar-SA"/>
        </w:rPr>
        <w:t>رضي الناس؟ حاشا، لأنه عندها لما كان سيكون عبدًا للمسيح (عدد 10).</w:t>
      </w:r>
    </w:p>
    <w:p w14:paraId="7B573F3E" w14:textId="77777777" w:rsidR="00CD41BC" w:rsidRDefault="007F3AD9" w:rsidP="00F240DD">
      <w:pPr>
        <w:rPr>
          <w:lang w:bidi="ar-SA"/>
        </w:rPr>
        <w:sectPr w:rsidR="00CD41BC">
          <w:pgSz w:w="12240" w:h="15840"/>
          <w:pgMar w:top="1440" w:right="1800" w:bottom="1440" w:left="1800" w:header="720" w:footer="720" w:gutter="0"/>
          <w:cols w:space="720"/>
          <w:docGrid w:linePitch="360"/>
        </w:sectPr>
      </w:pPr>
      <w:r>
        <w:rPr>
          <w:rFonts w:hint="cs"/>
          <w:rtl/>
          <w:lang w:bidi="ar-SA"/>
        </w:rPr>
        <w:t>من بعد ذلك تكلم الرسول عن خدمته تاريخيًا وانشغل بالمسألة إن كان للإنسان أي دخل في ذلك. فإنجيله لم يكن "</w:t>
      </w:r>
      <w:r w:rsidRPr="007F3AD9">
        <w:rPr>
          <w:rtl/>
          <w:lang w:bidi="ar-SA"/>
        </w:rPr>
        <w:t>بِحَسَبِ إِنْسَانٍ</w:t>
      </w:r>
      <w:r>
        <w:rPr>
          <w:rFonts w:hint="cs"/>
          <w:rtl/>
          <w:lang w:bidi="ar-SA"/>
        </w:rPr>
        <w:t>" (عدد 11)؛ لأنه لم يستلمه ولا من أي إنسان ولم يُعلّمه أحد به. فكل ما قد حصل عليه استلمه بالإعلان المباشر من يسوع المسيح شخصيًا (عدد 12). وحينما سُر الله الذي فرزه من بطن أمه ودعاه بنعمته، بأن يُعلن ابنه فيه، في الحال حصل الإعلان على سلطته الخاصة به بكونه كذلك (عدد 15 + 16). فهو لم يسأل أو يستشير أي شخص كما ولم يلتحق في صلته بباقي الرسل، وإنما حالاً تصرف بالاستقلال عنهم كمَن تعلّم مباشرة من الله ذاته. وفقط من بعد ثلاث سنوات</w:t>
      </w:r>
      <w:r w:rsidR="00F240DD">
        <w:rPr>
          <w:rFonts w:hint="cs"/>
          <w:rtl/>
          <w:lang w:bidi="ar-SA"/>
        </w:rPr>
        <w:t xml:space="preserve"> مضى حتى يتعرف على بطرس وقد رأى يعقوب أيضًا. وقد كان كشخص غريبًا عن كنائس اليهودية؛ غير أنهم مجدوا الله على النعمة التي حصل عليها. وكان بعدها خمس عشر يومًا فقط في أورشليم. من ثم ذهب إلى ضواحي </w:t>
      </w:r>
      <w:r w:rsidR="00F240DD" w:rsidRPr="00F240DD">
        <w:rPr>
          <w:rtl/>
          <w:lang w:bidi="ar-SA"/>
        </w:rPr>
        <w:t>سُورِيَّةَ وَكِيلِيكِيَّةَ</w:t>
      </w:r>
      <w:r w:rsidR="00F240DD" w:rsidRPr="00F240DD">
        <w:rPr>
          <w:rFonts w:hint="cs"/>
          <w:rtl/>
          <w:lang w:bidi="ar-SA"/>
        </w:rPr>
        <w:t xml:space="preserve"> </w:t>
      </w:r>
      <w:r w:rsidR="00F240DD">
        <w:rPr>
          <w:rFonts w:hint="cs"/>
          <w:rtl/>
          <w:lang w:bidi="ar-SA"/>
        </w:rPr>
        <w:t xml:space="preserve">(عدد 18 </w:t>
      </w:r>
      <w:r w:rsidR="00F240DD">
        <w:rPr>
          <w:rtl/>
          <w:lang w:bidi="ar-SA"/>
        </w:rPr>
        <w:t>–</w:t>
      </w:r>
      <w:r w:rsidR="00F240DD">
        <w:rPr>
          <w:rFonts w:hint="cs"/>
          <w:rtl/>
          <w:lang w:bidi="ar-SA"/>
        </w:rPr>
        <w:t xml:space="preserve"> 24).</w:t>
      </w:r>
    </w:p>
    <w:p w14:paraId="4689D592" w14:textId="25412274" w:rsidR="007F3AD9" w:rsidRDefault="00CD41BC" w:rsidP="00F240DD">
      <w:pPr>
        <w:rPr>
          <w:rtl/>
          <w:lang w:bidi="ar-SA"/>
        </w:rPr>
      </w:pPr>
      <w:hyperlink r:id="rId9" w:history="1">
        <w:r w:rsidRPr="00CD41BC">
          <w:rPr>
            <w:rStyle w:val="Hyperlink"/>
            <w:rFonts w:hint="cs"/>
            <w:rtl/>
            <w:lang w:bidi="ar-SA"/>
          </w:rPr>
          <w:t>إصحاح 2</w:t>
        </w:r>
      </w:hyperlink>
    </w:p>
    <w:p w14:paraId="22567C16" w14:textId="3928FC02" w:rsidR="00CD41BC" w:rsidRDefault="003064A0" w:rsidP="00F240DD">
      <w:pPr>
        <w:rPr>
          <w:rtl/>
          <w:lang w:bidi="ar-SA"/>
        </w:rPr>
      </w:pPr>
      <w:r>
        <w:rPr>
          <w:rFonts w:hint="cs"/>
          <w:rtl/>
          <w:lang w:bidi="ar-SA"/>
        </w:rPr>
        <w:t xml:space="preserve">ومن بعدها بأربعة عشر سنة صعد بولس مع برنابا إلى أورشليم (وأدق خبر عن ذلك نجده في أعمال الرسل 5) آخذًا معه تيطس أيضًا. أما تيطس فقد كان يوناني الأصل، إلا أنه على الرغم من ذلك لم يكن مختونًا: وهو برهان واضح عن الحرية التي كان الرسول قائمًا فيها. فلقد كانت من جهته خطوة جريئة في أنه اصطحب تيطس معه وبالتالي حسم المسألة ما بينه والمسيحي الذي لديه فِكر يهودي. فقد صعد بسبب الأخوة الكذبة المندسين الذين كانوا يحاولون التجسس على الحرية التي أدخل بولس (مَن تمتع بها في الروح) المؤمنين فيها؛ وقد صعد على أساس إعلان (عدد 1 </w:t>
      </w:r>
      <w:r>
        <w:rPr>
          <w:rtl/>
          <w:lang w:bidi="ar-SA"/>
        </w:rPr>
        <w:t>–</w:t>
      </w:r>
      <w:r>
        <w:rPr>
          <w:rFonts w:hint="cs"/>
          <w:rtl/>
          <w:lang w:bidi="ar-SA"/>
        </w:rPr>
        <w:t xml:space="preserve"> 5).</w:t>
      </w:r>
    </w:p>
    <w:p w14:paraId="71446BE5" w14:textId="7B5D4FC1" w:rsidR="000277B2" w:rsidRDefault="000277B2" w:rsidP="00F240DD">
      <w:pPr>
        <w:rPr>
          <w:rtl/>
          <w:lang w:bidi="ar-SA"/>
        </w:rPr>
      </w:pPr>
      <w:r>
        <w:rPr>
          <w:rFonts w:hint="cs"/>
          <w:rtl/>
          <w:lang w:bidi="ar-SA"/>
        </w:rPr>
        <w:t xml:space="preserve">لننتبه هنا، </w:t>
      </w:r>
      <w:r w:rsidR="00A0052F">
        <w:rPr>
          <w:rFonts w:hint="cs"/>
          <w:rtl/>
          <w:lang w:bidi="ar-SA"/>
        </w:rPr>
        <w:t xml:space="preserve">كيف أن إخباريات الرب تهدي تصرفنا في باطننا، مع أننا ننصاع للدوافع التي يعرضها علينا الآخرون. في أعمال الرسل 15 نجد الأحداث كما تراءت عيانًا، أما هنا فما قد شغل قلب بولس. ولكي يسُدّ كل فم ويحافظ على الوحدانية أدار الله الأمورَ بحيث أنه حُسم القرار بمسألة أورشليم، بعدم سماحه للرسول بأن يسود رأيه في أنطاكية، أو بأن لا يتأخر في وضع ترتيبًا لتصرف الكنيسة هناك. كما وأنه لم يسمح له أيضًا بأن </w:t>
      </w:r>
      <w:r w:rsidR="002048BA">
        <w:rPr>
          <w:rFonts w:hint="cs"/>
          <w:rtl/>
          <w:lang w:bidi="ar-SA"/>
        </w:rPr>
        <w:t xml:space="preserve">يدافع عن نفسه بحسب قناعاته الخاصة، وإنما سمح له بأن يصعد إلى أورشليم حتى يُخبر شرفاء الرسل بما علّم به، حتى تكون هنالك شركة في الشهادة حول هذا الموضوع الشائك، وبالتالي أيضًا ليعترف أولئك ببولس كرجل قد تعلّم من الله بالاستقلال عنهم. كما وكان عليهم أن يقروا بأن خدمته كان ترتيبها من الله وبأنه تصرف مثلهم أيضًا من قِبَل الله مباشرة. لأنه مع أن الله أراد بأن يخبرهم بما علّم به آخرين، إلا أنه لم يأخذ منهم شيئًا. فتأثير عمل الخبر الذي جاء به كان بأنهم اعترفوا بالنعمة التي منحه الله إياها، وبالخدمة التي أخذها لأجل الأمم، وبأنهم أعطوه ولبرنابا يمين الشركة (عدد 6 </w:t>
      </w:r>
      <w:r w:rsidR="002048BA">
        <w:rPr>
          <w:rtl/>
          <w:lang w:bidi="ar-SA"/>
        </w:rPr>
        <w:t>–</w:t>
      </w:r>
      <w:r w:rsidR="002048BA">
        <w:rPr>
          <w:rFonts w:hint="cs"/>
          <w:rtl/>
          <w:lang w:bidi="ar-SA"/>
        </w:rPr>
        <w:t xml:space="preserve"> 9)</w:t>
      </w:r>
      <w:r w:rsidR="00F8445C">
        <w:rPr>
          <w:rFonts w:hint="cs"/>
          <w:rtl/>
          <w:lang w:bidi="ar-SA"/>
        </w:rPr>
        <w:t>.</w:t>
      </w:r>
    </w:p>
    <w:p w14:paraId="67C9409B" w14:textId="49DD152C" w:rsidR="008407F2" w:rsidRDefault="008407F2" w:rsidP="00F240DD">
      <w:pPr>
        <w:rPr>
          <w:rtl/>
          <w:lang w:bidi="ar-SA"/>
        </w:rPr>
      </w:pPr>
      <w:r>
        <w:rPr>
          <w:rFonts w:hint="cs"/>
          <w:rtl/>
          <w:lang w:bidi="ar-SA"/>
        </w:rPr>
        <w:t xml:space="preserve">فلو كان قد ذهب إلى أورشليم قبل ذلك، لما </w:t>
      </w:r>
      <w:r w:rsidR="00893EAB">
        <w:rPr>
          <w:rFonts w:hint="cs"/>
          <w:rtl/>
          <w:lang w:bidi="ar-SA"/>
        </w:rPr>
        <w:t>كانت قد توفرت</w:t>
      </w:r>
      <w:r>
        <w:rPr>
          <w:rFonts w:hint="cs"/>
          <w:rtl/>
          <w:lang w:bidi="ar-SA"/>
        </w:rPr>
        <w:t xml:space="preserve">، مهما كانت معرفته قوية، </w:t>
      </w:r>
      <w:r w:rsidR="00893EAB">
        <w:rPr>
          <w:rFonts w:hint="cs"/>
          <w:rtl/>
          <w:lang w:bidi="ar-SA"/>
        </w:rPr>
        <w:t>براهين</w:t>
      </w:r>
      <w:r w:rsidR="00C97C2C">
        <w:rPr>
          <w:rFonts w:hint="cs"/>
          <w:rtl/>
          <w:lang w:bidi="ar-SA"/>
        </w:rPr>
        <w:t>ُ</w:t>
      </w:r>
      <w:r w:rsidR="00893EAB">
        <w:rPr>
          <w:rFonts w:hint="cs"/>
          <w:rtl/>
          <w:lang w:bidi="ar-SA"/>
        </w:rPr>
        <w:t xml:space="preserve"> خدمته المتميزة والمستقلة. أما الآن فقد كان قد عمل بنجاح لسنواث كثيرة دون أن يأخذ أية مأمورية من باقي الرسل، والآن لم يكن عليهم فقط أن يعترفوا برسوليته كعطية الله المباشرة، وإنما أيضًا بأن يُعربوا ع</w:t>
      </w:r>
      <w:r w:rsidR="00C97C2C">
        <w:rPr>
          <w:rFonts w:hint="cs"/>
          <w:rtl/>
          <w:lang w:bidi="ar-SA"/>
        </w:rPr>
        <w:t>ن</w:t>
      </w:r>
      <w:r w:rsidR="00893EAB">
        <w:rPr>
          <w:rFonts w:hint="cs"/>
          <w:rtl/>
          <w:lang w:bidi="ar-SA"/>
        </w:rPr>
        <w:t xml:space="preserve"> موافقتهم بالحقائق التي سلّمها له الله: والبراهين عن ذلك الأمر كانت متوفرة. فكما أن الله أعطاه هذه الرسولية هكذا أيضًا عرّف عن ذاته له. فلم يكن للرسل فيما بعد أن يفعلوه إلا الاعتراف بها، إن اعتبروا بأن الله هو مصدر كل هذه الهبات</w:t>
      </w:r>
      <w:r w:rsidR="00940E84">
        <w:rPr>
          <w:rFonts w:hint="cs"/>
          <w:rtl/>
          <w:lang w:bidi="ar-SA"/>
        </w:rPr>
        <w:t xml:space="preserve"> المتميزة. بولس كان رسولاً من الله من دون وساطتهم. فلقد كان بإمكانهم الاعتراف بخدمته وبالله فيها، الذي هو أيضًا مَن أعطاهم ما كانوا يمارسونه.</w:t>
      </w:r>
    </w:p>
    <w:p w14:paraId="33D73452" w14:textId="7E14F022" w:rsidR="00C97C2C" w:rsidRDefault="00C97C2C" w:rsidP="002509D8">
      <w:pPr>
        <w:rPr>
          <w:rtl/>
          <w:lang w:bidi="ar-SA"/>
        </w:rPr>
      </w:pPr>
      <w:r>
        <w:rPr>
          <w:rFonts w:hint="cs"/>
          <w:rtl/>
          <w:lang w:bidi="ar-SA"/>
        </w:rPr>
        <w:t>عدا عن ذلك فقد كان دائمًا تصرف الرسول في تتميم إرساليته بصورة مستقلة. حينما وصل بطرس إلى أنطاكية قاومه مواجهة، لأنه كان يستحق اللوم. فبطرس لم يقف أمام بولس كمَن تعيّن قبله، كمَن كان على المرؤوسين أن يلتزموا صمتهم باحترام له. فمع أن الله عمل بقوة في بطرس، إلا أن الرسول العامل معه (الذي كان أمينًا له، وقد دعاه)</w:t>
      </w:r>
      <w:r w:rsidRPr="00C97C2C">
        <w:rPr>
          <w:rtl/>
        </w:rPr>
        <w:t xml:space="preserve"> </w:t>
      </w:r>
      <w:r w:rsidRPr="00C97C2C">
        <w:rPr>
          <w:rtl/>
          <w:lang w:bidi="ar-SA"/>
        </w:rPr>
        <w:t>لم يكن قادر</w:t>
      </w:r>
      <w:r>
        <w:rPr>
          <w:rFonts w:hint="cs"/>
          <w:rtl/>
          <w:lang w:bidi="ar-SA"/>
        </w:rPr>
        <w:t xml:space="preserve"> على أن يسمح له</w:t>
      </w:r>
      <w:r w:rsidR="000C1224">
        <w:rPr>
          <w:rFonts w:hint="cs"/>
          <w:rtl/>
          <w:lang w:bidi="ar-SA"/>
        </w:rPr>
        <w:t xml:space="preserve"> بأن يُغالط ويغيّر </w:t>
      </w:r>
      <w:r w:rsidR="000C1224" w:rsidRPr="000C1224">
        <w:rPr>
          <w:rtl/>
          <w:lang w:bidi="ar-SA"/>
        </w:rPr>
        <w:t>في الإنجيل</w:t>
      </w:r>
      <w:r w:rsidR="000C1224">
        <w:rPr>
          <w:rFonts w:hint="cs"/>
          <w:rtl/>
          <w:lang w:bidi="ar-SA"/>
        </w:rPr>
        <w:t xml:space="preserve"> الذي ائتمنه الرب لعنايته. وبطرس كما كان في الماضي في اندفاعه الملتهب، كان لا زال مهتمًا بآراء الآخرين. فالرأي السائد في العالم هو دائمًا شيء يؤثر على قلب الإنسان وهو دائمًا متسم بإفساح ومنح كرامة وشرف للإنسان بحسب الجسد (الجسدي). بولس، وهو متعلم من العُلى وممتلئ بقوة ذلك الروح، الذي جعله يشعر من خلال إعلان المجد السماوي، بأن كل ما كان يمجّد الجسد ويرفّعه، كان يحجب </w:t>
      </w:r>
      <w:r w:rsidR="002509D8">
        <w:rPr>
          <w:rFonts w:hint="cs"/>
          <w:rtl/>
          <w:lang w:bidi="ar-SA"/>
        </w:rPr>
        <w:t xml:space="preserve">عن </w:t>
      </w:r>
      <w:r w:rsidR="000C1224">
        <w:rPr>
          <w:rFonts w:hint="cs"/>
          <w:rtl/>
          <w:lang w:bidi="ar-SA"/>
        </w:rPr>
        <w:t xml:space="preserve">هذا المجد </w:t>
      </w:r>
      <w:r w:rsidR="002509D8">
        <w:rPr>
          <w:rFonts w:hint="cs"/>
          <w:rtl/>
          <w:lang w:bidi="ar-SA"/>
        </w:rPr>
        <w:t>والإنجيل الذي كان يكرز به، ويغالطه، - بولس مَن عاش ونبض قلبه في داخله متحركًا في الخليقة الجديدة التي مركزها المسيح الممجد، والذي هو أيضًا كان صامدًا كاللهيب، لأنه حقق الأمور الغير منظورة، كما وكان واضح الرؤيا كثباته، لأنه كان يعيش في تحقيق الأمور الروحية والسماوية التي في المسيح، - بولس، الذي كل ربحه كان المسيح الممجد، كان مدركًا بشكل واضح سلوك رسول الختان الجسدي. فالإنسان لم يُرهبه؛ فمع المسيح، الذي كان كل ماله، وبانشغاله بالحق لم يراعي أي شخص غالط في هذا الحق، مهما كانت رتبته في الاجتماع أو الكنيسة.</w:t>
      </w:r>
    </w:p>
    <w:p w14:paraId="2258AA1C" w14:textId="2F77F1F6" w:rsidR="002509D8" w:rsidRDefault="00632E50" w:rsidP="002509D8">
      <w:pPr>
        <w:rPr>
          <w:rtl/>
          <w:lang w:bidi="ar-SA"/>
        </w:rPr>
      </w:pPr>
      <w:r>
        <w:rPr>
          <w:rFonts w:hint="cs"/>
          <w:rtl/>
          <w:lang w:bidi="ar-SA"/>
        </w:rPr>
        <w:t>بطرس كان فيه رياء. فلما كان لوحده وكان تأثير الحق السماوي هو الذي يأسره، أكل مع الذين من الأمم وتراءى كما لو أنه كان يسلك في ذات الحرية كالباقين. لكن حال أن أتى بعض الأشخاص من عند يعقوب، من أورشليم، حيث كان يسكن عادة، من ذلك المحور حيث كان الجسد المتدين وعاداته لا زالت</w:t>
      </w:r>
      <w:r w:rsidR="004E133E">
        <w:rPr>
          <w:rFonts w:hint="cs"/>
          <w:rtl/>
          <w:lang w:bidi="ar-SA"/>
        </w:rPr>
        <w:t xml:space="preserve"> </w:t>
      </w:r>
      <w:r>
        <w:rPr>
          <w:rFonts w:hint="cs"/>
          <w:rtl/>
          <w:lang w:bidi="ar-SA"/>
        </w:rPr>
        <w:t xml:space="preserve">(بلطف الله في أناته) تتحلى بتأثير كبير، لم تعُد لديه الجرأة بأن يستخدم الحرية التي أدانها المسيحيون ذوي الفكر اليهودي؛ </w:t>
      </w:r>
      <w:r w:rsidR="000A7569">
        <w:rPr>
          <w:rFonts w:hint="cs"/>
          <w:rtl/>
          <w:lang w:bidi="ar-SA"/>
        </w:rPr>
        <w:t xml:space="preserve">فتراجع. يا له من كائن هش هو الإنسان! وهشاشيتنا هي على قدر أهميتنا أمام الناس؛ </w:t>
      </w:r>
      <w:r w:rsidR="006D0AD0">
        <w:rPr>
          <w:rFonts w:hint="cs"/>
          <w:rtl/>
          <w:lang w:bidi="ar-SA"/>
        </w:rPr>
        <w:t xml:space="preserve">فعندما نكون بلا قيمة، نكون بالنظر إلى الرأي العام قادرين على كل شيء. إننا في الوقت ذاته نؤثر سلبيًا على الآخرين، وذلك بذات درجة استسلامنا للتأثير الذي يحرك في قلوبنا الرغبة بأن نحافظ على سمعتنا بين الناس؛ </w:t>
      </w:r>
      <w:r w:rsidR="00BB6074">
        <w:rPr>
          <w:rFonts w:hint="cs"/>
          <w:rtl/>
          <w:lang w:bidi="ar-SA"/>
        </w:rPr>
        <w:t>وكل الاحترام الذي يُظهروه لنا، وإن كان بحق، يتحول إلى فرصة للشر</w:t>
      </w:r>
      <w:r w:rsidR="00BB6074">
        <w:rPr>
          <w:rStyle w:val="FootnoteReference"/>
          <w:rtl/>
          <w:lang w:bidi="ar-SA"/>
        </w:rPr>
        <w:footnoteReference w:id="2"/>
      </w:r>
      <w:r w:rsidR="00BB6074">
        <w:rPr>
          <w:rFonts w:hint="cs"/>
          <w:rtl/>
          <w:lang w:bidi="ar-SA"/>
        </w:rPr>
        <w:t>. فبطرس مَن خشي من المسيحيين اليهود القادمين من أورشليم، جرّ وراءه جميع اليهود وحتى برنابا أيضًا في ريائه.</w:t>
      </w:r>
    </w:p>
    <w:p w14:paraId="7C6AADD0" w14:textId="0BD1EAF4" w:rsidR="00BB6074" w:rsidRDefault="00BB6074" w:rsidP="00D651EF">
      <w:pPr>
        <w:rPr>
          <w:rtl/>
          <w:lang w:bidi="ar-SA"/>
        </w:rPr>
      </w:pPr>
      <w:r>
        <w:rPr>
          <w:rFonts w:hint="cs"/>
          <w:rtl/>
          <w:lang w:bidi="ar-SA"/>
        </w:rPr>
        <w:t xml:space="preserve">فبولس، المليء بحرارة النعمة والأمين، بقي هو وحده الصادق في استقامة، وقد عاتب بطرس أمام الجميع. لماذا يُجبر الأمم على أن يعيشوا </w:t>
      </w:r>
      <w:r w:rsidR="00D651EF">
        <w:rPr>
          <w:rFonts w:hint="cs"/>
          <w:rtl/>
          <w:lang w:bidi="ar-SA"/>
        </w:rPr>
        <w:t xml:space="preserve">كاليهود بهدف إنشاء مجتمع مسيحي بالكامل، إن كان هو بنفسه كان يهوديًا، </w:t>
      </w:r>
      <w:r w:rsidR="00110871">
        <w:rPr>
          <w:rFonts w:hint="cs"/>
          <w:rtl/>
          <w:lang w:bidi="ar-SA"/>
        </w:rPr>
        <w:t xml:space="preserve">كان </w:t>
      </w:r>
      <w:r w:rsidR="00D651EF">
        <w:rPr>
          <w:rFonts w:hint="cs"/>
          <w:rtl/>
          <w:lang w:bidi="ar-SA"/>
        </w:rPr>
        <w:t xml:space="preserve">قد شعر نفسه حرًا بأن يعيش كالأمم؟ إنهم بحسب طبيعتهم يهود وليسوا خطاة من الأمم، وقد تخلوا عن الناموس كوسيلة لتأمين أنفسهم في إحسان الله ملتجئين إلى المسيح. فإن كان سعيهم هو إعادة بناء الالتزامات الناموسية حتى يكتسبوا برًا لأنفسهم، فلماذا حدث وقاموا بنقضه؟ فبتصرفهم هذا جعلوا أنفسهم متعدين في موقف نقضهم هذا. وأكثر من ذلك: فلكي يأتوا إلى المسيح توقفوا عن استخدامهم الناموس كوسيلة للتبرير وعن سعيهم وراء البِر </w:t>
      </w:r>
      <w:r w:rsidR="00110871">
        <w:rPr>
          <w:rFonts w:hint="cs"/>
          <w:rtl/>
          <w:lang w:bidi="ar-SA"/>
        </w:rPr>
        <w:t>بالناموس؛ فبالتالي المسيح كان خادمًا للخطية، هذا لأن تعليمه جعلهم متعدين. فمن خلال إعادتهم بناء هيكل الناموس ثانية، بدا وكأنهم اعترفوا بأنهم ما كان عليهم نقضه؛ أما المسيح فهو مَن دفعهم إلى فعل ذلك!</w:t>
      </w:r>
    </w:p>
    <w:p w14:paraId="264AFFEC" w14:textId="2D7BC6BF" w:rsidR="00110871" w:rsidRDefault="001402C1" w:rsidP="00D651EF">
      <w:pPr>
        <w:rPr>
          <w:rtl/>
          <w:lang w:bidi="ar-SA"/>
        </w:rPr>
      </w:pPr>
      <w:r>
        <w:rPr>
          <w:rFonts w:hint="cs"/>
          <w:rtl/>
          <w:lang w:bidi="ar-SA"/>
        </w:rPr>
        <w:t>فيا لظاهرة الضعف الذي ولكي يُكرم الناس ويرضيها رجع إلى الأمور التي أرضت الجسد! كم</w:t>
      </w:r>
      <w:r w:rsidRPr="001402C1">
        <w:rPr>
          <w:rtl/>
        </w:rPr>
        <w:t xml:space="preserve"> </w:t>
      </w:r>
      <w:r>
        <w:rPr>
          <w:rFonts w:hint="cs"/>
          <w:rtl/>
        </w:rPr>
        <w:t xml:space="preserve">غاب </w:t>
      </w:r>
      <w:r w:rsidRPr="001402C1">
        <w:rPr>
          <w:rtl/>
          <w:lang w:bidi="ar-SA"/>
        </w:rPr>
        <w:t>بطرس</w:t>
      </w:r>
      <w:r>
        <w:rPr>
          <w:rFonts w:hint="cs"/>
          <w:rtl/>
          <w:lang w:bidi="ar-SA"/>
        </w:rPr>
        <w:t xml:space="preserve"> فكره في هذا الأمر! وما أكثر المسيحيين الذين لا يعونه! فأن نعتمد على الفرائض هو الاعتماد على الجسد؛ وفي السماء لا يوجد أي فرائض. </w:t>
      </w:r>
      <w:r w:rsidR="00BD1100">
        <w:rPr>
          <w:rFonts w:hint="cs"/>
          <w:rtl/>
          <w:lang w:bidi="ar-SA"/>
        </w:rPr>
        <w:t xml:space="preserve">إن كان المسيح، الذي هو هناك، </w:t>
      </w:r>
      <w:r w:rsidR="00141B18">
        <w:rPr>
          <w:rFonts w:hint="cs"/>
          <w:rtl/>
          <w:lang w:bidi="ar-SA"/>
        </w:rPr>
        <w:t xml:space="preserve">هو </w:t>
      </w:r>
      <w:r w:rsidR="00BD1100">
        <w:rPr>
          <w:rFonts w:hint="cs"/>
          <w:rtl/>
          <w:lang w:bidi="ar-SA"/>
        </w:rPr>
        <w:t xml:space="preserve">كل شيء، فمثل هذا الأمر لا يمكن أن يكون له أي مكان. صحيح أن المسيح وضع فرائض حتى يميّز شعبه أمام العالم، لكيما يخبر بذلك من جانب واحد بأنهم ليسوا من العالم، وإنما قد ماتوا معه عنه، ولكي يجمعهم من جانب آخر على الأساس الوحيد القادر بأن يوحدهم جميعًا، وهو على أرضية الصليب والفداء الذي اكتمل، في وحدانية جسده. لكن إن اعتمدنا على هذه الفرائض بدلاً من استخدامها بحسب مشيئته شاكرين، نكون قد تركنا ملء المسيح وكلية كفايته، معتمدين على الجسد القادر بذلك أن ينشغل بتلك الفرائض ويجد فيها طعامه المفسد. </w:t>
      </w:r>
      <w:r w:rsidR="009F7073">
        <w:rPr>
          <w:rFonts w:hint="cs"/>
          <w:rtl/>
          <w:lang w:bidi="ar-SA"/>
        </w:rPr>
        <w:t xml:space="preserve">إنها ستعمل عندها كحجاب يحجب عنا المخلص الكامل، </w:t>
      </w:r>
      <w:r w:rsidR="00283FBA">
        <w:rPr>
          <w:rFonts w:hint="cs"/>
          <w:rtl/>
          <w:lang w:bidi="ar-SA"/>
        </w:rPr>
        <w:t>الذي تكلمنا هذه الفرائض بشكل واضح عن موته بارتباطه بهذا العالم ومن جهة الإنسان الذي يعيش في الجسد. فأن نعتمد على فرائض مسيحية لا يعني إلا إنكار الحق السامي الثمين</w:t>
      </w:r>
      <w:r w:rsidR="009F7073">
        <w:rPr>
          <w:rFonts w:hint="cs"/>
          <w:rtl/>
          <w:lang w:bidi="ar-SA"/>
        </w:rPr>
        <w:t xml:space="preserve"> </w:t>
      </w:r>
      <w:r w:rsidR="00283FBA">
        <w:rPr>
          <w:rFonts w:hint="cs"/>
          <w:rtl/>
          <w:lang w:bidi="ar-SA"/>
        </w:rPr>
        <w:t>التي تعرضه لنا، ألا وهو، أن منذ موت المسيح وقيامته لم يعُد هنالك أي برّ بحسب الجسد.</w:t>
      </w:r>
    </w:p>
    <w:p w14:paraId="61E6B216" w14:textId="4762A8A0" w:rsidR="004D784D" w:rsidRDefault="004D784D" w:rsidP="00D651EF">
      <w:pPr>
        <w:rPr>
          <w:rtl/>
          <w:lang w:bidi="ar-SA"/>
        </w:rPr>
      </w:pPr>
      <w:r>
        <w:rPr>
          <w:rFonts w:hint="cs"/>
          <w:rtl/>
          <w:lang w:bidi="ar-SA"/>
        </w:rPr>
        <w:t xml:space="preserve">هذا ما شعر به بولس في أعماقه؛ وكان كذلك مدعوًا بأن يقدّم هذا الأمر بالذات بقوة الروح القدس أمام عيون الناس وضمائرها. كم من أحزان، وكم من صراعات كلفته مهمته! فجسد الإنسان يُسرّ جدًا بأن يأخذ لنفسه كل تقدير واحترام؛ فلا يمكنه أن يحتمل بأن يُعتبر كرديء وغير مؤهل على فعل أي شيء صالح. بأن يكون مستبعدًا وملعونًا بلعنة الهلاك </w:t>
      </w:r>
      <w:r>
        <w:rPr>
          <w:rtl/>
          <w:lang w:bidi="ar-SA"/>
        </w:rPr>
        <w:t>–</w:t>
      </w:r>
      <w:r>
        <w:rPr>
          <w:rFonts w:hint="cs"/>
          <w:rtl/>
          <w:lang w:bidi="ar-SA"/>
        </w:rPr>
        <w:t xml:space="preserve"> وهذا ليس </w:t>
      </w:r>
      <w:r w:rsidR="004806B9">
        <w:rPr>
          <w:rFonts w:hint="cs"/>
          <w:rtl/>
          <w:lang w:bidi="ar-SA"/>
        </w:rPr>
        <w:t xml:space="preserve">لأجل جهوده بأن يجعل من نفسه لا شيء ما سوف يردّ إليه كل أهميته، وإنما من خلال عمل ترك الجسد في عدم قيمته الحقيقية وأصدر عليه حكم الموت المحتم، بحيث وهو مبّكت بحقيقة الأمر، أنه </w:t>
      </w:r>
      <w:r w:rsidR="004806B9" w:rsidRPr="004806B9">
        <w:rPr>
          <w:rtl/>
          <w:lang w:bidi="ar-SA"/>
        </w:rPr>
        <w:t>في حد ذاته</w:t>
      </w:r>
      <w:r w:rsidR="004806B9" w:rsidRPr="004806B9">
        <w:rPr>
          <w:rFonts w:hint="cs"/>
          <w:rtl/>
          <w:lang w:bidi="ar-SA"/>
        </w:rPr>
        <w:t xml:space="preserve"> </w:t>
      </w:r>
      <w:r w:rsidR="004806B9">
        <w:rPr>
          <w:rFonts w:hint="cs"/>
          <w:rtl/>
          <w:lang w:bidi="ar-SA"/>
        </w:rPr>
        <w:t xml:space="preserve">لا شيء إلا خطية، ولم يكن عليه إلا التزام الصمت </w:t>
      </w:r>
      <w:r w:rsidR="004806B9">
        <w:rPr>
          <w:rtl/>
          <w:lang w:bidi="ar-SA"/>
        </w:rPr>
        <w:t>–</w:t>
      </w:r>
      <w:r w:rsidR="004806B9">
        <w:rPr>
          <w:rFonts w:hint="cs"/>
          <w:rtl/>
          <w:lang w:bidi="ar-SA"/>
        </w:rPr>
        <w:t xml:space="preserve"> وهذا ما لا يمكنه تحمله. </w:t>
      </w:r>
      <w:r w:rsidR="00410BE5">
        <w:rPr>
          <w:rFonts w:hint="cs"/>
          <w:rtl/>
          <w:lang w:bidi="ar-SA"/>
        </w:rPr>
        <w:t>فعندما يتحرك الجسد، فهذا يحدث فقط لفعل الشر. مصيره هو بأن يكون ميتًا ولا شيء غير ذلك.</w:t>
      </w:r>
    </w:p>
    <w:p w14:paraId="27545C12" w14:textId="506FF671" w:rsidR="00410BE5" w:rsidRDefault="00410BE5" w:rsidP="00D651EF">
      <w:pPr>
        <w:rPr>
          <w:rtl/>
          <w:lang w:bidi="ar-SA"/>
        </w:rPr>
      </w:pPr>
      <w:r>
        <w:rPr>
          <w:rFonts w:hint="cs"/>
          <w:rtl/>
          <w:lang w:bidi="ar-SA"/>
        </w:rPr>
        <w:t>إننا لنا الحق والقوة أيضًا بأن نحسبه هكذا، لأن المسيح مات ونحن نحيا حياة قيامته. فهو بنفسه صار حياتنا. ففي عيشي فيه أحسب وأرى بأن الجسد ميت؛ فأنا لست مدينًا له. فقد أدان الله الخطية في الجسد بمجيء ابنه في شبه ج</w:t>
      </w:r>
      <w:r w:rsidR="00C63600">
        <w:rPr>
          <w:rFonts w:hint="cs"/>
          <w:rtl/>
          <w:lang w:bidi="ar-SA"/>
        </w:rPr>
        <w:t xml:space="preserve">سد الخطية (الجسد الخاطي) ولأجل الخطية. فهذا المبدأ الأساسي، أننا متنا مع المسيح، هو الذي توسع به الرسول في نهاية هذا الإصحاح، من بعد اعترافه قبل ذلك بقوة الناموس </w:t>
      </w:r>
      <w:r w:rsidR="009939BF">
        <w:rPr>
          <w:rFonts w:hint="cs"/>
          <w:rtl/>
          <w:lang w:bidi="ar-SA"/>
        </w:rPr>
        <w:t>في</w:t>
      </w:r>
      <w:r w:rsidR="00C63600">
        <w:rPr>
          <w:rFonts w:hint="cs"/>
          <w:rtl/>
          <w:lang w:bidi="ar-SA"/>
        </w:rPr>
        <w:t xml:space="preserve"> اقناع الضمير بالموت. لقد اكتشف بأن الخضوع لناموس ليس هو إلا بأن يكون محكومًا بالموت. ففي الروح هو اختبر كامل قوة تأثير هذا المبدأ؛ فنفسه اختبرت حقيقة الموت بكامل قوته. فقد مات؛ ولكن عندما مات، مات عن الناموس (أي أن الناموس انتهى بالنسبة له). فتأثير سلطة الناموس لا يمكنها أن تصل إلى ما بعد الحياة؛ فمتى ما ماتت ذبيحتها مرة واحدة لم يعُد له أي سلطة عليها. </w:t>
      </w:r>
      <w:r w:rsidR="00A506DD">
        <w:rPr>
          <w:rFonts w:hint="cs"/>
          <w:rtl/>
          <w:lang w:bidi="ar-SA"/>
        </w:rPr>
        <w:t>والآن، بولس أدرك هذا الحق، وببذل كل جهده في مبدأ الناموس، اعترف بأنه هو بنفسه مات بواسطة الناموس وبذلك قد مات عنه. لكن كيف هذا؟ هل تكبد عواقب تعدي الناموس؟ لأنه إن كان الناموس يميت فقد لعن أيضًا كذلك (انظر 2. كورنثوس 3: 7 + 9). مستحيل. فالمسألة هنا مختلفة تمامًا. فبولس لم ينكر سيادة الناموس؛ فقد اعترف بمصداقيته داخل نفسه، ولكن هذا في حكم الموت حتى يحيا الآن لله.</w:t>
      </w:r>
    </w:p>
    <w:p w14:paraId="0EFB64E1" w14:textId="44AC9DE3" w:rsidR="0021766D" w:rsidRDefault="0021766D" w:rsidP="00D651EF">
      <w:pPr>
        <w:rPr>
          <w:rtl/>
          <w:lang w:bidi="ar-SA"/>
        </w:rPr>
      </w:pPr>
      <w:r>
        <w:rPr>
          <w:rFonts w:hint="cs"/>
          <w:rtl/>
          <w:lang w:bidi="ar-SA"/>
        </w:rPr>
        <w:t>فأين كان باستطاعته أن يجد هذه الحياة، إذ الناموس لم يقُم إلا بقتله؟ هذا ما شرحه. فليس هو مَن استطاع ذلك في مسؤوليته</w:t>
      </w:r>
      <w:r w:rsidR="002339BD">
        <w:rPr>
          <w:rFonts w:hint="cs"/>
          <w:rtl/>
          <w:lang w:bidi="ar-SA"/>
        </w:rPr>
        <w:t xml:space="preserve">، إذ كان هو بنفسه واقعًا تحت عواقب تعدي الناموس الحاسمة </w:t>
      </w:r>
      <w:r w:rsidR="002339BD">
        <w:rPr>
          <w:rtl/>
          <w:lang w:bidi="ar-SA"/>
        </w:rPr>
        <w:t>–</w:t>
      </w:r>
      <w:r w:rsidR="002339BD">
        <w:rPr>
          <w:rFonts w:hint="cs"/>
          <w:rtl/>
          <w:lang w:bidi="ar-SA"/>
        </w:rPr>
        <w:t xml:space="preserve"> فمَن كان باستطاعته أن يجد الحياة في الناموس؟ أما المسيح فقد صُلب، هو الذي تكبد لعنة ناموس الله محتملاً الموت ومع ذلك استطاع بأن يحيا في الحياة القديرة والمقدسة التي لا شيء قدر أن ينتزعها، والتي أعاقت على الموت بأن يحتفظ بها، مع أنه ذاق الموت بالنعمة. وأما هذه النعمة فقد وصلت إلى الرسول، وباعترافه الآن بكونه خاطئ مسكين خاضع للموت بما قد حدث بحسب الحق ومجّد الله الذي وهبه نعمة الحياة والقَبول بلا قيود في المسيح، كان متحدًا </w:t>
      </w:r>
      <w:r w:rsidR="00456EC9">
        <w:rPr>
          <w:rFonts w:hint="cs"/>
          <w:rtl/>
          <w:lang w:bidi="ar-SA"/>
        </w:rPr>
        <w:t>بالمسيح في موته في مشورات الله. فتلك المشورات كانت قد تحققت الآن بالإيمان وقد تحولت عمليًا إلى حقيقة بالمسيح، مَن مات وقام ثانية وبهذا شكّل حياة الرسول. فلقد كان مصلوبًا مع المسيح بحيث رُفع عنه حكم لعنة الناموس.</w:t>
      </w:r>
    </w:p>
    <w:p w14:paraId="4C37FE42" w14:textId="07B18888" w:rsidR="001877CF" w:rsidRDefault="001877CF" w:rsidP="00D651EF">
      <w:pPr>
        <w:rPr>
          <w:rtl/>
          <w:lang w:bidi="ar-SA"/>
        </w:rPr>
      </w:pPr>
      <w:r>
        <w:rPr>
          <w:rFonts w:hint="cs"/>
          <w:rtl/>
          <w:lang w:bidi="ar-SA"/>
        </w:rPr>
        <w:t>فالمسيح هو مَن وصله الموت تحت الناموس. ف</w:t>
      </w:r>
      <w:r w:rsidR="00FE4116" w:rsidRPr="00FE4116">
        <w:rPr>
          <w:rtl/>
          <w:lang w:bidi="ar-SA"/>
        </w:rPr>
        <w:t xml:space="preserve">الناموس </w:t>
      </w:r>
      <w:r>
        <w:rPr>
          <w:rFonts w:hint="cs"/>
          <w:rtl/>
          <w:lang w:bidi="ar-SA"/>
        </w:rPr>
        <w:t xml:space="preserve">فعلاً كان قد وصل إلى شاول الخاطي في شخص مَن بذل نفسه لأجله (إلا أنه كذلك وصل إلى ضميره </w:t>
      </w:r>
      <w:r w:rsidR="004F78F7" w:rsidRPr="004F78F7">
        <w:rPr>
          <w:rtl/>
          <w:lang w:bidi="ar-SA"/>
        </w:rPr>
        <w:t xml:space="preserve">أيضًا </w:t>
      </w:r>
      <w:r w:rsidR="00E61075">
        <w:rPr>
          <w:rFonts w:hint="cs"/>
          <w:rtl/>
          <w:lang w:bidi="ar-SA"/>
        </w:rPr>
        <w:t>وأصدر</w:t>
      </w:r>
      <w:r w:rsidR="004F78F7">
        <w:rPr>
          <w:rFonts w:hint="cs"/>
          <w:rtl/>
          <w:lang w:bidi="ar-SA"/>
        </w:rPr>
        <w:t xml:space="preserve"> </w:t>
      </w:r>
      <w:r w:rsidR="00E61075">
        <w:rPr>
          <w:rFonts w:hint="cs"/>
          <w:rtl/>
          <w:lang w:bidi="ar-SA"/>
        </w:rPr>
        <w:t>داخله</w:t>
      </w:r>
      <w:r>
        <w:rPr>
          <w:rFonts w:hint="cs"/>
          <w:rtl/>
          <w:lang w:bidi="ar-SA"/>
        </w:rPr>
        <w:t xml:space="preserve"> حكم الموت، أي موت الإنسان العتيق؛ انظر رومية 7: 9 + 10)، وبالتالي لم يعُد للناموس</w:t>
      </w:r>
      <w:r w:rsidR="00FE4116" w:rsidRPr="00FE4116">
        <w:rPr>
          <w:rtl/>
        </w:rPr>
        <w:t xml:space="preserve"> </w:t>
      </w:r>
      <w:r w:rsidR="00FE4116" w:rsidRPr="00FE4116">
        <w:rPr>
          <w:rtl/>
          <w:lang w:bidi="ar-SA"/>
        </w:rPr>
        <w:t>فيه</w:t>
      </w:r>
      <w:r>
        <w:rPr>
          <w:rFonts w:hint="cs"/>
          <w:rtl/>
          <w:lang w:bidi="ar-SA"/>
        </w:rPr>
        <w:t xml:space="preserve"> الآن أي حق فيما بعد</w:t>
      </w:r>
      <w:r w:rsidR="00FE4116">
        <w:rPr>
          <w:rFonts w:hint="cs"/>
          <w:rtl/>
          <w:lang w:bidi="ar-SA"/>
        </w:rPr>
        <w:t xml:space="preserve"> ذلك</w:t>
      </w:r>
      <w:r>
        <w:rPr>
          <w:rFonts w:hint="cs"/>
          <w:rtl/>
          <w:lang w:bidi="ar-SA"/>
        </w:rPr>
        <w:t>؛ هذا لأن الحياة التي تعلق بها حُكم سلطة الناموس لاقت حتفها على الصليب</w:t>
      </w:r>
      <w:r>
        <w:rPr>
          <w:rStyle w:val="FootnoteReference"/>
          <w:rtl/>
          <w:lang w:bidi="ar-SA"/>
        </w:rPr>
        <w:footnoteReference w:id="3"/>
      </w:r>
      <w:r>
        <w:rPr>
          <w:rFonts w:hint="cs"/>
          <w:rtl/>
          <w:lang w:bidi="ar-SA"/>
        </w:rPr>
        <w:t>.</w:t>
      </w:r>
      <w:r w:rsidR="00967882">
        <w:rPr>
          <w:rFonts w:hint="cs"/>
          <w:rtl/>
          <w:lang w:bidi="ar-SA"/>
        </w:rPr>
        <w:t xml:space="preserve"> وعلى الرغم منه عاش؛ غير أنه ليس هو مَن عاش، وإنما المسيح، وهذا في تلك الحياة التي قام فيها المسيح من بين الأموات: فالمسيح هو مَن عاش فيه. </w:t>
      </w:r>
      <w:r w:rsidR="00AF1597">
        <w:rPr>
          <w:rFonts w:hint="cs"/>
          <w:rtl/>
          <w:lang w:bidi="ar-SA"/>
        </w:rPr>
        <w:t>بالتالي اختفى وانتفى حُكم الناموس عليه (حتى وإن كان محتفظًا بكامل قوته في حكمه)</w:t>
      </w:r>
      <w:r w:rsidR="008C340C">
        <w:rPr>
          <w:rFonts w:hint="cs"/>
          <w:rtl/>
          <w:lang w:bidi="ar-SA"/>
        </w:rPr>
        <w:t xml:space="preserve">، هذا لأن هذا الحكم كان ارتباطه بتلك الحياة التي حسب نفسه ميتًا عنها في المسيح. </w:t>
      </w:r>
      <w:r w:rsidR="00511FCC">
        <w:rPr>
          <w:rFonts w:hint="cs"/>
          <w:rtl/>
          <w:lang w:bidi="ar-SA"/>
        </w:rPr>
        <w:t xml:space="preserve">ولأجل هذا الغرض خضع المسيح للموت فعلاً. وبولس فعلاً كان يعيش في تلك الحياة المقتدرة على الموت والمقدسة، التي قامت في كمالها وبقدرة المسيح من بين الأموات من بعد تحمله ورفعه لعنة الناموس. </w:t>
      </w:r>
      <w:r w:rsidR="00BE0FA4">
        <w:rPr>
          <w:rFonts w:hint="cs"/>
          <w:rtl/>
          <w:lang w:bidi="ar-SA"/>
        </w:rPr>
        <w:t>هو عاش لله وأصدر حكم الموت على حياة جسده الفانية</w:t>
      </w:r>
      <w:r w:rsidR="00C06F06">
        <w:rPr>
          <w:rFonts w:hint="cs"/>
          <w:rtl/>
          <w:lang w:bidi="ar-SA"/>
        </w:rPr>
        <w:t>. فحياته هي التي قادت وشكّلت كل كيانه، كل جوهره من المصدر النابعة منه.</w:t>
      </w:r>
    </w:p>
    <w:p w14:paraId="7F0D5166" w14:textId="77777777" w:rsidR="00062E19" w:rsidRDefault="0000026C" w:rsidP="00D651EF">
      <w:pPr>
        <w:rPr>
          <w:lang w:bidi="ar-SA"/>
        </w:rPr>
        <w:sectPr w:rsidR="00062E19">
          <w:footnotePr>
            <w:numRestart w:val="eachSect"/>
          </w:footnotePr>
          <w:pgSz w:w="12240" w:h="15840"/>
          <w:pgMar w:top="1440" w:right="1800" w:bottom="1440" w:left="1800" w:header="720" w:footer="720" w:gutter="0"/>
          <w:cols w:space="720"/>
          <w:docGrid w:linePitch="360"/>
        </w:sectPr>
      </w:pPr>
      <w:r>
        <w:rPr>
          <w:rFonts w:hint="cs"/>
          <w:rtl/>
          <w:lang w:bidi="ar-SA"/>
        </w:rPr>
        <w:t>إلا أن الكائن لا بد وأن يكون له غرض يحيا من أجله؛ وهذا أيضًا ما كان</w:t>
      </w:r>
      <w:r w:rsidR="00D74528">
        <w:rPr>
          <w:rFonts w:hint="cs"/>
          <w:rtl/>
          <w:lang w:bidi="ar-SA"/>
        </w:rPr>
        <w:t xml:space="preserve"> قد حدث</w:t>
      </w:r>
      <w:r>
        <w:rPr>
          <w:rFonts w:hint="cs"/>
          <w:rtl/>
          <w:lang w:bidi="ar-SA"/>
        </w:rPr>
        <w:t xml:space="preserve"> مع نفس بولس، وهذا من خلال إيمانه بالمسيح يسوع. فبالفعل هو عاش بالإيمان بيسوع المسيح. بالمسيح الذي كان منبع حياته، و</w:t>
      </w:r>
      <w:r w:rsidR="00D74528">
        <w:rPr>
          <w:rFonts w:hint="cs"/>
          <w:rtl/>
          <w:lang w:bidi="ar-SA"/>
        </w:rPr>
        <w:t xml:space="preserve">هو مَن كان </w:t>
      </w:r>
      <w:r>
        <w:rPr>
          <w:rFonts w:hint="cs"/>
          <w:rtl/>
          <w:lang w:bidi="ar-SA"/>
        </w:rPr>
        <w:t xml:space="preserve">حياته بذاتها، </w:t>
      </w:r>
      <w:r w:rsidR="00D74528" w:rsidRPr="00D74528">
        <w:rPr>
          <w:rtl/>
          <w:lang w:bidi="ar-SA"/>
        </w:rPr>
        <w:t xml:space="preserve">كان </w:t>
      </w:r>
      <w:r>
        <w:rPr>
          <w:rFonts w:hint="cs"/>
          <w:rtl/>
          <w:lang w:bidi="ar-SA"/>
        </w:rPr>
        <w:t>أيضًا</w:t>
      </w:r>
      <w:r w:rsidR="00F11662" w:rsidRPr="00F11662">
        <w:rPr>
          <w:rtl/>
        </w:rPr>
        <w:t xml:space="preserve"> </w:t>
      </w:r>
      <w:r w:rsidR="00F11662" w:rsidRPr="00F11662">
        <w:rPr>
          <w:rtl/>
          <w:lang w:bidi="ar-SA"/>
        </w:rPr>
        <w:t>هو</w:t>
      </w:r>
      <w:r>
        <w:rPr>
          <w:rFonts w:hint="cs"/>
          <w:rtl/>
          <w:lang w:bidi="ar-SA"/>
        </w:rPr>
        <w:t xml:space="preserve"> غرضها</w:t>
      </w:r>
      <w:r w:rsidR="00D74528">
        <w:rPr>
          <w:rFonts w:hint="cs"/>
          <w:rtl/>
          <w:lang w:bidi="ar-SA"/>
        </w:rPr>
        <w:t xml:space="preserve">، هو </w:t>
      </w:r>
      <w:r w:rsidR="00D74528" w:rsidRPr="00F11662">
        <w:rPr>
          <w:rFonts w:hint="cs"/>
          <w:rtl/>
          <w:lang w:bidi="ar-SA"/>
        </w:rPr>
        <w:t>لوحده</w:t>
      </w:r>
      <w:r w:rsidR="00D74528">
        <w:rPr>
          <w:rFonts w:hint="cs"/>
          <w:rtl/>
          <w:lang w:bidi="ar-SA"/>
        </w:rPr>
        <w:t xml:space="preserve">. </w:t>
      </w:r>
      <w:r w:rsidR="00F11662">
        <w:rPr>
          <w:rFonts w:hint="cs"/>
          <w:rtl/>
          <w:lang w:bidi="ar-SA"/>
        </w:rPr>
        <w:t>عندما تدوم الحقيقة أمام نفوسنا، بأن موته من أجلنا من محبته لنا (هو الوحيد الذي كان قادرًا ومؤهلاً للقيام به، ابن الله) منحنا نحن مَن أعتقنا من الخطية، هذه الحياة كحياة لنا نحن، فسيتسربل أمام عيوننا بالمحبة التي بينها لنا. إننا نحيا "</w:t>
      </w:r>
      <w:r w:rsidR="00F11662" w:rsidRPr="00F11662">
        <w:rPr>
          <w:rtl/>
          <w:lang w:bidi="ar-SA"/>
        </w:rPr>
        <w:t>فِي الإِيمَانِ، إِيمَانِ ابْنِ اللهِ، الَّذِي أَحَبَّن</w:t>
      </w:r>
      <w:r w:rsidR="00F11662">
        <w:rPr>
          <w:rFonts w:hint="cs"/>
          <w:rtl/>
          <w:lang w:bidi="ar-SA"/>
        </w:rPr>
        <w:t>ا</w:t>
      </w:r>
      <w:r w:rsidR="00F11662" w:rsidRPr="00F11662">
        <w:rPr>
          <w:rtl/>
          <w:lang w:bidi="ar-SA"/>
        </w:rPr>
        <w:t xml:space="preserve"> وَأَسْلَمَ نَفْسَهُ لأَجْل</w:t>
      </w:r>
      <w:r w:rsidR="00F11662">
        <w:rPr>
          <w:rFonts w:hint="cs"/>
          <w:rtl/>
          <w:lang w:bidi="ar-SA"/>
        </w:rPr>
        <w:t>نا"</w:t>
      </w:r>
      <w:r w:rsidR="00F11662" w:rsidRPr="00F11662">
        <w:rPr>
          <w:rtl/>
          <w:lang w:bidi="ar-SA"/>
        </w:rPr>
        <w:t>.</w:t>
      </w:r>
      <w:r w:rsidR="00F11662">
        <w:rPr>
          <w:rFonts w:hint="cs"/>
          <w:rtl/>
          <w:lang w:bidi="ar-SA"/>
        </w:rPr>
        <w:t xml:space="preserve"> وهنا هي الحياة الشخصية، الإيمان الشخصي الذي يربطنا بالمسيح ويحليه في عيوننا كموضوع وغرض أعمق إيمان داخل نفوسنا. وبهذا الشكل لا تعود نعمة الله دون تأثيرها؛ لأنه إن انبنى البِرّ على مبدأ الناموس، فالمسيح يكون قد</w:t>
      </w:r>
      <w:r w:rsidR="005A7297">
        <w:rPr>
          <w:rFonts w:hint="cs"/>
          <w:rtl/>
          <w:lang w:bidi="ar-SA"/>
        </w:rPr>
        <w:t xml:space="preserve"> مات عبثًا، لأننا عندها نكون قد اعتبرنا الناموس بذاته هو الذي سيحصّل البرّ داخل شخصنا.</w:t>
      </w:r>
    </w:p>
    <w:p w14:paraId="5B99F189" w14:textId="64BF7861" w:rsidR="0000026C" w:rsidRDefault="00062E19" w:rsidP="00D651EF">
      <w:pPr>
        <w:rPr>
          <w:rtl/>
          <w:lang w:bidi="ar-SA"/>
        </w:rPr>
      </w:pPr>
      <w:hyperlink r:id="rId10" w:history="1">
        <w:r w:rsidRPr="00062E19">
          <w:rPr>
            <w:rStyle w:val="Hyperlink"/>
            <w:rFonts w:hint="cs"/>
            <w:rtl/>
            <w:lang w:bidi="ar-SA"/>
          </w:rPr>
          <w:t>إصحاح 3</w:t>
        </w:r>
      </w:hyperlink>
    </w:p>
    <w:p w14:paraId="0473AAFE" w14:textId="14B0C437" w:rsidR="00062E19" w:rsidRDefault="00062E19" w:rsidP="00D651EF">
      <w:pPr>
        <w:rPr>
          <w:lang w:bidi="ar-SA"/>
        </w:rPr>
      </w:pPr>
      <w:r>
        <w:rPr>
          <w:rFonts w:hint="cs"/>
          <w:rtl/>
          <w:lang w:bidi="ar-SA"/>
        </w:rPr>
        <w:t>يا لها من خسارة فظيعة وفادحة لا تعوض بأن نخسر مسيحًا كمَن عرفناه في النعمة! مثل هذا البِرّ، مثل هذه المحبة! ابن الله بذاته، نصيبنا، حياتنا، ابن الله الذي بذل نفسه لأجلنا ووهب نفسه بالكامل! فمجرد هذه الفكرة أشعلت عواطف الرسول بقوة، حتى أنه نادى قائلاً: "</w:t>
      </w:r>
      <w:r>
        <w:rPr>
          <w:rFonts w:hint="cs"/>
          <w:rtl/>
        </w:rPr>
        <w:t>أ</w:t>
      </w:r>
      <w:r w:rsidRPr="00062E19">
        <w:rPr>
          <w:rtl/>
          <w:lang w:bidi="ar-SA"/>
        </w:rPr>
        <w:t>يُّهَا الْغَلاَطِيُّونَ الأَغْبِيَاءُ، مَنْ رَقَاكُمْ</w:t>
      </w:r>
      <w:r>
        <w:rPr>
          <w:rFonts w:hint="cs"/>
          <w:rtl/>
          <w:lang w:bidi="ar-SA"/>
        </w:rPr>
        <w:t xml:space="preserve">" فالمسيح رُسم أمام عيونهم وهو مصلوب بينهم. فغباءهم انكشف بصورة مدهشة أكثر عندما تذكروا ما قد قبلوه ما قد تمتعوا به فعلاً في أحضان الإنجيل وما قد عانوه لأجله. </w:t>
      </w:r>
      <w:r w:rsidR="00110731">
        <w:rPr>
          <w:rFonts w:hint="cs"/>
          <w:rtl/>
          <w:lang w:bidi="ar-SA"/>
        </w:rPr>
        <w:t>فهل قبلوا الروح بأعمال الناموس أم بخبر الإيمان؟ فمن بعدما أن بدأوا بقوة الروح، هل أرادوا عندها بأن يُكملوا الأمر بالجسد البائس؟ فقد عانوا من أجل الإنجيل، من أجل الإنجيل النقي، الذي لم تزيفه لا اليهودية ولا الناموس. أفهل كل ذلك كان هباءً؟ "و"، استمر الرسول في سؤاله "</w:t>
      </w:r>
      <w:r w:rsidR="00110731" w:rsidRPr="00110731">
        <w:rPr>
          <w:rtl/>
        </w:rPr>
        <w:t xml:space="preserve"> </w:t>
      </w:r>
      <w:r w:rsidR="00110731" w:rsidRPr="00110731">
        <w:rPr>
          <w:rtl/>
          <w:lang w:bidi="ar-SA"/>
        </w:rPr>
        <w:t>الَّذِي يَمْنَحُكُمُ الرُّوحَ، وَيَعْمَلُ قُوَّاتٍ فِيكُمْ، أَبِأَعْمَالِ النَّامُوسِ أَمْ بِخَبَرِ الإِيمَانِ؟</w:t>
      </w:r>
      <w:r w:rsidR="00110731">
        <w:rPr>
          <w:rFonts w:hint="cs"/>
          <w:rtl/>
          <w:lang w:bidi="ar-SA"/>
        </w:rPr>
        <w:t xml:space="preserve">" أي بالارتباط بشهادة قبلوها بالإيمان. فهكذا تمامًا كان قد آمن إبراهيم بالله، وقد حُسب له بِرًا. فهذا المبدأ التبرير بالإيمان كان الله قد أقامه في تاريخ أبي </w:t>
      </w:r>
      <w:hyperlink r:id="rId11" w:anchor=":~:text=Deshalb%20waren%20die%2C%20welche%20sich%20durch%20Gnade%20auf%20den%20Boden%20des%20Glauben%20stellten%2C%20auch%E2%80%9CS%C3%B6hne%20Abrahams%E2%80%9C.%20Und" w:history="1">
        <w:r w:rsidR="00110731" w:rsidRPr="00FA7C60">
          <w:rPr>
            <w:rStyle w:val="Hyperlink"/>
            <w:rFonts w:hint="cs"/>
            <w:rtl/>
            <w:lang w:bidi="ar-SA"/>
          </w:rPr>
          <w:t>المؤمنين</w:t>
        </w:r>
      </w:hyperlink>
      <w:r w:rsidR="00110731">
        <w:rPr>
          <w:rFonts w:hint="cs"/>
          <w:rtl/>
          <w:lang w:bidi="ar-SA"/>
        </w:rPr>
        <w:t>.</w:t>
      </w:r>
    </w:p>
    <w:sectPr w:rsidR="00062E19">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B438D" w14:textId="77777777" w:rsidR="00E9194F" w:rsidRDefault="00E9194F" w:rsidP="00925591">
      <w:pPr>
        <w:spacing w:after="0" w:line="240" w:lineRule="auto"/>
      </w:pPr>
      <w:r>
        <w:separator/>
      </w:r>
    </w:p>
  </w:endnote>
  <w:endnote w:type="continuationSeparator" w:id="0">
    <w:p w14:paraId="5D670293" w14:textId="77777777" w:rsidR="00E9194F" w:rsidRDefault="00E9194F" w:rsidP="0092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96F7" w14:textId="77777777" w:rsidR="00E9194F" w:rsidRDefault="00E9194F" w:rsidP="00925591">
      <w:pPr>
        <w:spacing w:after="0" w:line="240" w:lineRule="auto"/>
      </w:pPr>
      <w:r>
        <w:separator/>
      </w:r>
    </w:p>
  </w:footnote>
  <w:footnote w:type="continuationSeparator" w:id="0">
    <w:p w14:paraId="3CCD8BBE" w14:textId="77777777" w:rsidR="00E9194F" w:rsidRDefault="00E9194F" w:rsidP="00925591">
      <w:pPr>
        <w:spacing w:after="0" w:line="240" w:lineRule="auto"/>
      </w:pPr>
      <w:r>
        <w:continuationSeparator/>
      </w:r>
    </w:p>
  </w:footnote>
  <w:footnote w:id="1">
    <w:p w14:paraId="664CC47D" w14:textId="2E89F12E" w:rsidR="00925591" w:rsidRPr="00925591" w:rsidRDefault="00925591" w:rsidP="00A27B0A">
      <w:pPr>
        <w:pStyle w:val="FootnoteText"/>
        <w:rPr>
          <w:b/>
          <w:bCs/>
          <w:sz w:val="26"/>
          <w:szCs w:val="26"/>
        </w:rPr>
      </w:pPr>
      <w:r>
        <w:rPr>
          <w:rStyle w:val="FootnoteReference"/>
        </w:rPr>
        <w:footnoteRef/>
      </w:r>
      <w:r>
        <w:rPr>
          <w:rtl/>
        </w:rPr>
        <w:t xml:space="preserve"> </w:t>
      </w:r>
      <w:r w:rsidR="00A27B0A">
        <w:rPr>
          <w:rFonts w:hint="cs"/>
          <w:b/>
          <w:bCs/>
          <w:sz w:val="26"/>
          <w:szCs w:val="26"/>
          <w:rtl/>
        </w:rPr>
        <w:t>"</w:t>
      </w:r>
      <w:r w:rsidR="00A27B0A" w:rsidRPr="00A27B0A">
        <w:rPr>
          <w:b/>
          <w:bCs/>
          <w:sz w:val="26"/>
          <w:szCs w:val="26"/>
          <w:rtl/>
          <w:lang w:bidi="ar-SA"/>
        </w:rPr>
        <w:t>لَيْسَ بِحَسَبِ إِنْسَانٍ</w:t>
      </w:r>
      <w:r w:rsidR="00A27B0A">
        <w:rPr>
          <w:rFonts w:hint="cs"/>
          <w:b/>
          <w:bCs/>
          <w:sz w:val="26"/>
          <w:szCs w:val="26"/>
          <w:rtl/>
          <w:lang w:bidi="ar-SA"/>
        </w:rPr>
        <w:t xml:space="preserve">" كما تحبذ أن تصرح "الناموسية" به، ولكن </w:t>
      </w:r>
      <w:r w:rsidR="004A1D4E">
        <w:rPr>
          <w:rFonts w:hint="cs"/>
          <w:b/>
          <w:bCs/>
          <w:sz w:val="26"/>
          <w:szCs w:val="26"/>
          <w:rtl/>
          <w:lang w:bidi="ar-SA"/>
        </w:rPr>
        <w:t>لا يمكنها أن تتساهل "ليس بإنسان" إذ أنه سيمس بجذور كيانها. فالمرء يفتخر بأصله من إنسان، ولكن ليس (وهذا جدير بالملاحظة على قدر كاف) من بولس، من خادم الكنيسة الحقيقي، وإنما</w:t>
      </w:r>
      <w:r w:rsidR="004A1D4E">
        <w:rPr>
          <w:rFonts w:hint="cs"/>
          <w:b/>
          <w:bCs/>
          <w:sz w:val="26"/>
          <w:szCs w:val="26"/>
          <w:rtl/>
        </w:rPr>
        <w:t xml:space="preserve"> حيثما يصرّ المرء بشكل أساسي على هذا المنشأ، من بطرس، رسول الختان. أما بطرس فهو لم يكن رسول الأمم أبدًا وعلى قدر ما نعلم به لم يكن قد ذهب إليهم.</w:t>
      </w:r>
    </w:p>
  </w:footnote>
  <w:footnote w:id="2">
    <w:p w14:paraId="77603F91" w14:textId="57332BE4" w:rsidR="00BB6074" w:rsidRPr="00BB6074" w:rsidRDefault="00BB6074">
      <w:pPr>
        <w:pStyle w:val="FootnoteText"/>
        <w:rPr>
          <w:b/>
          <w:bCs/>
          <w:sz w:val="26"/>
          <w:szCs w:val="26"/>
        </w:rPr>
      </w:pPr>
      <w:r>
        <w:rPr>
          <w:rStyle w:val="FootnoteReference"/>
        </w:rPr>
        <w:footnoteRef/>
      </w:r>
      <w:r>
        <w:rPr>
          <w:rtl/>
        </w:rPr>
        <w:t xml:space="preserve"> </w:t>
      </w:r>
      <w:r w:rsidR="00983F53">
        <w:rPr>
          <w:rFonts w:hint="cs"/>
          <w:b/>
          <w:bCs/>
          <w:sz w:val="26"/>
          <w:szCs w:val="26"/>
          <w:rtl/>
        </w:rPr>
        <w:t>إنه من المهم بأن ننتبه لأجل حياتنا العملية بأن الأمور العالمية أو الرضوخ لأي أمر  ليس هو من الله يمنح بالنظر إلى إنسان تقي للشر الذي يسمح به قيمة من تقواه.</w:t>
      </w:r>
    </w:p>
  </w:footnote>
  <w:footnote w:id="3">
    <w:p w14:paraId="1B863F65" w14:textId="67F1ECE2" w:rsidR="001877CF" w:rsidRPr="001877CF" w:rsidRDefault="001877CF">
      <w:pPr>
        <w:pStyle w:val="FootnoteText"/>
        <w:rPr>
          <w:b/>
          <w:bCs/>
          <w:sz w:val="26"/>
          <w:szCs w:val="26"/>
          <w:rtl/>
          <w:lang w:bidi="ar-SA"/>
        </w:rPr>
      </w:pPr>
      <w:r>
        <w:rPr>
          <w:rStyle w:val="FootnoteReference"/>
        </w:rPr>
        <w:footnoteRef/>
      </w:r>
      <w:r>
        <w:rPr>
          <w:rtl/>
        </w:rPr>
        <w:t xml:space="preserve"> </w:t>
      </w:r>
      <w:r w:rsidR="00983F53">
        <w:rPr>
          <w:rFonts w:hint="cs"/>
          <w:b/>
          <w:bCs/>
          <w:sz w:val="26"/>
          <w:szCs w:val="26"/>
          <w:rtl/>
          <w:lang w:bidi="ar-SA"/>
        </w:rPr>
        <w:t xml:space="preserve">المسيح حمل خطاياه أيضًا، ولكن الكلام هنا ليس عن هذا الأمر؛ فالحديث هنا هو </w:t>
      </w:r>
      <w:r w:rsidR="009B439C">
        <w:rPr>
          <w:rFonts w:hint="cs"/>
          <w:b/>
          <w:bCs/>
          <w:sz w:val="26"/>
          <w:szCs w:val="26"/>
          <w:rtl/>
          <w:lang w:bidi="ar-SA"/>
        </w:rPr>
        <w:t xml:space="preserve"> عن سيادة الناموس عليه في أيام حياته على الأرض.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0A"/>
    <w:rsid w:val="0000026C"/>
    <w:rsid w:val="000127C3"/>
    <w:rsid w:val="000277B2"/>
    <w:rsid w:val="00062E19"/>
    <w:rsid w:val="00082A63"/>
    <w:rsid w:val="000A7569"/>
    <w:rsid w:val="000C1224"/>
    <w:rsid w:val="00110731"/>
    <w:rsid w:val="00110871"/>
    <w:rsid w:val="00112B14"/>
    <w:rsid w:val="001146AD"/>
    <w:rsid w:val="00132AB7"/>
    <w:rsid w:val="001402C1"/>
    <w:rsid w:val="00141B18"/>
    <w:rsid w:val="001877CF"/>
    <w:rsid w:val="002048BA"/>
    <w:rsid w:val="0021766D"/>
    <w:rsid w:val="002339BD"/>
    <w:rsid w:val="002509D8"/>
    <w:rsid w:val="00273A83"/>
    <w:rsid w:val="00283FBA"/>
    <w:rsid w:val="002E5ABD"/>
    <w:rsid w:val="002F5390"/>
    <w:rsid w:val="003064A0"/>
    <w:rsid w:val="003220C4"/>
    <w:rsid w:val="00332D0D"/>
    <w:rsid w:val="003851B8"/>
    <w:rsid w:val="003E53DC"/>
    <w:rsid w:val="003F0424"/>
    <w:rsid w:val="00410BE5"/>
    <w:rsid w:val="00456EC9"/>
    <w:rsid w:val="004806B9"/>
    <w:rsid w:val="004A1D4E"/>
    <w:rsid w:val="004D784D"/>
    <w:rsid w:val="004E133E"/>
    <w:rsid w:val="004E2EA1"/>
    <w:rsid w:val="004F78F7"/>
    <w:rsid w:val="00511FCC"/>
    <w:rsid w:val="005A7297"/>
    <w:rsid w:val="005E1F3C"/>
    <w:rsid w:val="005E7AE7"/>
    <w:rsid w:val="00625121"/>
    <w:rsid w:val="00632E50"/>
    <w:rsid w:val="00642A3C"/>
    <w:rsid w:val="006B7C81"/>
    <w:rsid w:val="006D0AD0"/>
    <w:rsid w:val="00762970"/>
    <w:rsid w:val="007E1946"/>
    <w:rsid w:val="007F3AD9"/>
    <w:rsid w:val="008407F2"/>
    <w:rsid w:val="008855E1"/>
    <w:rsid w:val="00893EAB"/>
    <w:rsid w:val="008C340C"/>
    <w:rsid w:val="008C70A7"/>
    <w:rsid w:val="008D56B1"/>
    <w:rsid w:val="008E0EC1"/>
    <w:rsid w:val="00925591"/>
    <w:rsid w:val="00940E84"/>
    <w:rsid w:val="00967882"/>
    <w:rsid w:val="00983F53"/>
    <w:rsid w:val="009939BF"/>
    <w:rsid w:val="009B439C"/>
    <w:rsid w:val="009B4530"/>
    <w:rsid w:val="009F7073"/>
    <w:rsid w:val="00A0052F"/>
    <w:rsid w:val="00A27B0A"/>
    <w:rsid w:val="00A506DD"/>
    <w:rsid w:val="00AD6A72"/>
    <w:rsid w:val="00AF1597"/>
    <w:rsid w:val="00AF6FE2"/>
    <w:rsid w:val="00B27157"/>
    <w:rsid w:val="00BB6074"/>
    <w:rsid w:val="00BD1100"/>
    <w:rsid w:val="00BE0FA4"/>
    <w:rsid w:val="00C06F06"/>
    <w:rsid w:val="00C473F0"/>
    <w:rsid w:val="00C63600"/>
    <w:rsid w:val="00C97C2C"/>
    <w:rsid w:val="00CC1C27"/>
    <w:rsid w:val="00CD41BC"/>
    <w:rsid w:val="00D22393"/>
    <w:rsid w:val="00D33A1B"/>
    <w:rsid w:val="00D519CB"/>
    <w:rsid w:val="00D651EF"/>
    <w:rsid w:val="00D74528"/>
    <w:rsid w:val="00D910B3"/>
    <w:rsid w:val="00E115F9"/>
    <w:rsid w:val="00E2740A"/>
    <w:rsid w:val="00E321C3"/>
    <w:rsid w:val="00E53B32"/>
    <w:rsid w:val="00E61075"/>
    <w:rsid w:val="00E9194F"/>
    <w:rsid w:val="00EC5C84"/>
    <w:rsid w:val="00F11662"/>
    <w:rsid w:val="00F16229"/>
    <w:rsid w:val="00F240DD"/>
    <w:rsid w:val="00F8445C"/>
    <w:rsid w:val="00FA4791"/>
    <w:rsid w:val="00FA7C60"/>
    <w:rsid w:val="00FC057B"/>
    <w:rsid w:val="00FE41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4104"/>
  <w15:chartTrackingRefBased/>
  <w15:docId w15:val="{341FF3A5-1FCB-473D-9A4B-04A98333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E27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40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274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740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74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74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74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74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E2740A"/>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E2740A"/>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E2740A"/>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E2740A"/>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E2740A"/>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E2740A"/>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E2740A"/>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E2740A"/>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E2740A"/>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E2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40A"/>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E2740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2740A"/>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E2740A"/>
    <w:pPr>
      <w:spacing w:before="160"/>
      <w:jc w:val="center"/>
    </w:pPr>
    <w:rPr>
      <w:i/>
      <w:iCs/>
      <w:color w:val="404040" w:themeColor="text1" w:themeTint="BF"/>
    </w:rPr>
  </w:style>
  <w:style w:type="character" w:customStyle="1" w:styleId="QuoteChar">
    <w:name w:val="Quote Char"/>
    <w:basedOn w:val="DefaultParagraphFont"/>
    <w:link w:val="Quote"/>
    <w:uiPriority w:val="29"/>
    <w:rsid w:val="00E2740A"/>
    <w:rPr>
      <w:i/>
      <w:iCs/>
      <w:noProof/>
      <w:color w:val="404040" w:themeColor="text1" w:themeTint="BF"/>
      <w:lang w:bidi="ar-EG"/>
    </w:rPr>
  </w:style>
  <w:style w:type="paragraph" w:styleId="ListParagraph">
    <w:name w:val="List Paragraph"/>
    <w:basedOn w:val="Normal"/>
    <w:uiPriority w:val="34"/>
    <w:qFormat/>
    <w:rsid w:val="00E2740A"/>
    <w:pPr>
      <w:ind w:left="720"/>
      <w:contextualSpacing/>
    </w:pPr>
  </w:style>
  <w:style w:type="character" w:styleId="IntenseEmphasis">
    <w:name w:val="Intense Emphasis"/>
    <w:basedOn w:val="DefaultParagraphFont"/>
    <w:uiPriority w:val="21"/>
    <w:qFormat/>
    <w:rsid w:val="00E2740A"/>
    <w:rPr>
      <w:i/>
      <w:iCs/>
      <w:color w:val="2F5496" w:themeColor="accent1" w:themeShade="BF"/>
    </w:rPr>
  </w:style>
  <w:style w:type="paragraph" w:styleId="IntenseQuote">
    <w:name w:val="Intense Quote"/>
    <w:basedOn w:val="Normal"/>
    <w:next w:val="Normal"/>
    <w:link w:val="IntenseQuoteChar"/>
    <w:uiPriority w:val="30"/>
    <w:qFormat/>
    <w:rsid w:val="00E27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40A"/>
    <w:rPr>
      <w:i/>
      <w:iCs/>
      <w:noProof/>
      <w:color w:val="2F5496" w:themeColor="accent1" w:themeShade="BF"/>
      <w:lang w:bidi="ar-EG"/>
    </w:rPr>
  </w:style>
  <w:style w:type="character" w:styleId="IntenseReference">
    <w:name w:val="Intense Reference"/>
    <w:basedOn w:val="DefaultParagraphFont"/>
    <w:uiPriority w:val="32"/>
    <w:qFormat/>
    <w:rsid w:val="00E2740A"/>
    <w:rPr>
      <w:b/>
      <w:bCs/>
      <w:smallCaps/>
      <w:color w:val="2F5496" w:themeColor="accent1" w:themeShade="BF"/>
      <w:spacing w:val="5"/>
    </w:rPr>
  </w:style>
  <w:style w:type="character" w:styleId="Hyperlink">
    <w:name w:val="Hyperlink"/>
    <w:basedOn w:val="DefaultParagraphFont"/>
    <w:uiPriority w:val="99"/>
    <w:unhideWhenUsed/>
    <w:rsid w:val="005E1F3C"/>
    <w:rPr>
      <w:color w:val="0563C1" w:themeColor="hyperlink"/>
      <w:u w:val="single"/>
    </w:rPr>
  </w:style>
  <w:style w:type="character" w:styleId="UnresolvedMention">
    <w:name w:val="Unresolved Mention"/>
    <w:basedOn w:val="DefaultParagraphFont"/>
    <w:uiPriority w:val="99"/>
    <w:semiHidden/>
    <w:unhideWhenUsed/>
    <w:rsid w:val="005E1F3C"/>
    <w:rPr>
      <w:color w:val="605E5C"/>
      <w:shd w:val="clear" w:color="auto" w:fill="E1DFDD"/>
    </w:rPr>
  </w:style>
  <w:style w:type="paragraph" w:styleId="FootnoteText">
    <w:name w:val="footnote text"/>
    <w:basedOn w:val="Normal"/>
    <w:link w:val="FootnoteTextChar"/>
    <w:uiPriority w:val="99"/>
    <w:semiHidden/>
    <w:unhideWhenUsed/>
    <w:rsid w:val="009255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5591"/>
    <w:rPr>
      <w:noProof/>
      <w:sz w:val="20"/>
      <w:szCs w:val="20"/>
      <w:lang w:bidi="ar-EG"/>
    </w:rPr>
  </w:style>
  <w:style w:type="character" w:styleId="FollowedHyperlink">
    <w:name w:val="FollowedHyperlink"/>
    <w:basedOn w:val="DefaultParagraphFont"/>
    <w:uiPriority w:val="99"/>
    <w:semiHidden/>
    <w:unhideWhenUsed/>
    <w:rsid w:val="008C70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744/betrachtung-ueber-galater-synopsis/kapitel-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122/betrachtung-ueber-galater-synops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746/betrachtung-ueber-galater-synopsis/kapitel-3" TargetMode="External"/><Relationship Id="rId5" Type="http://schemas.openxmlformats.org/officeDocument/2006/relationships/footnotes" Target="footnotes.xml"/><Relationship Id="rId10" Type="http://schemas.openxmlformats.org/officeDocument/2006/relationships/hyperlink" Target="https://www.bibelkommentare.de/kommentare/k-746/betrachtung-ueber-galater-synopsis/kapitel-3" TargetMode="External"/><Relationship Id="rId4" Type="http://schemas.openxmlformats.org/officeDocument/2006/relationships/webSettings" Target="webSettings.xml"/><Relationship Id="rId9" Type="http://schemas.openxmlformats.org/officeDocument/2006/relationships/hyperlink" Target="https://www.bibelkommentare.de/kommentare/k-745/betrachtung-ueber-galater-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B7A92-FA47-4A14-9D6F-38DE8C491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1</Pages>
  <Words>2910</Words>
  <Characters>16590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53</cp:revision>
  <dcterms:created xsi:type="dcterms:W3CDTF">2026-03-30T09:58:00Z</dcterms:created>
  <dcterms:modified xsi:type="dcterms:W3CDTF">2026-03-31T18:45:00Z</dcterms:modified>
</cp:coreProperties>
</file>