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C1D10" w14:textId="3A471486" w:rsidR="00FD3BB5" w:rsidRDefault="00000000">
      <w:pPr>
        <w:rPr>
          <w:rtl/>
          <w:lang w:bidi="ar-AE"/>
        </w:rPr>
      </w:pPr>
      <w:hyperlink r:id="rId4" w:history="1">
        <w:r w:rsidR="00AD2938" w:rsidRPr="00AD2938">
          <w:rPr>
            <w:rStyle w:val="Hyperlink"/>
            <w:rFonts w:hint="cs"/>
            <w:rtl/>
            <w:lang w:bidi="ar-AE"/>
          </w:rPr>
          <w:t>سفر يونان - سينوبسيس</w:t>
        </w:r>
      </w:hyperlink>
    </w:p>
    <w:p w14:paraId="64F3EF3D" w14:textId="77777777" w:rsidR="00AD2938" w:rsidRDefault="00AD2938" w:rsidP="00AD2938">
      <w:pPr>
        <w:jc w:val="right"/>
        <w:rPr>
          <w:rtl/>
          <w:lang w:bidi="ar-AE"/>
        </w:rPr>
      </w:pPr>
      <w:r w:rsidRPr="00AD2938">
        <w:rPr>
          <w:lang w:bidi="ar-AE"/>
        </w:rPr>
        <w:t>John Nelson Darby</w:t>
      </w:r>
    </w:p>
    <w:p w14:paraId="7D2DDDE2" w14:textId="25C6AD9E" w:rsidR="00AD2938" w:rsidRDefault="00AD2938" w:rsidP="00AD2938">
      <w:pPr>
        <w:rPr>
          <w:rtl/>
          <w:lang w:bidi="ar-AE"/>
        </w:rPr>
      </w:pPr>
      <w:r>
        <w:rPr>
          <w:rFonts w:hint="cs"/>
          <w:rtl/>
          <w:lang w:bidi="ar-AE"/>
        </w:rPr>
        <w:t>تمهيد</w:t>
      </w:r>
    </w:p>
    <w:p w14:paraId="51FF3A79" w14:textId="2E80E894" w:rsidR="00AD2938" w:rsidRDefault="00AD2938" w:rsidP="00AD2938">
      <w:pPr>
        <w:rPr>
          <w:rtl/>
          <w:lang w:bidi="ar-AE"/>
        </w:rPr>
      </w:pPr>
      <w:r>
        <w:rPr>
          <w:rFonts w:hint="cs"/>
          <w:rtl/>
          <w:lang w:bidi="ar-AE"/>
        </w:rPr>
        <w:t xml:space="preserve">إن التأمل في سفر يونان يقدم لنا فرصة بأن نطبق سيرته على بعض العواطف التي تظهر في قلوب الناس في كل الأزمنة. فسيرته الشخصية </w:t>
      </w:r>
      <w:r>
        <w:rPr>
          <w:rtl/>
          <w:lang w:bidi="ar-AE"/>
        </w:rPr>
        <w:t>–</w:t>
      </w:r>
      <w:r>
        <w:rPr>
          <w:rFonts w:hint="cs"/>
          <w:rtl/>
          <w:lang w:bidi="ar-AE"/>
        </w:rPr>
        <w:t xml:space="preserve"> سيرة رجل، إذ في الأساس كان </w:t>
      </w:r>
      <w:r w:rsidR="00DD5452">
        <w:rPr>
          <w:rFonts w:hint="cs"/>
          <w:rtl/>
          <w:lang w:bidi="ar-AE"/>
        </w:rPr>
        <w:t>مستقيمًا</w:t>
      </w:r>
      <w:r w:rsidR="00DD5452">
        <w:rPr>
          <w:rFonts w:hint="eastAsia"/>
          <w:rtl/>
          <w:lang w:bidi="ar-AE"/>
        </w:rPr>
        <w:t>،</w:t>
      </w:r>
      <w:r>
        <w:rPr>
          <w:rFonts w:hint="cs"/>
          <w:rtl/>
          <w:lang w:bidi="ar-AE"/>
        </w:rPr>
        <w:t xml:space="preserve"> ولكن لم تكن لديه الجرأة بأن يتمم مشيئة الله بعزم </w:t>
      </w:r>
      <w:r>
        <w:rPr>
          <w:rtl/>
          <w:lang w:bidi="ar-AE"/>
        </w:rPr>
        <w:t>–</w:t>
      </w:r>
      <w:r>
        <w:rPr>
          <w:rFonts w:hint="cs"/>
          <w:rtl/>
          <w:lang w:bidi="ar-AE"/>
        </w:rPr>
        <w:t xml:space="preserve"> محبوكة بنبوة تُنتج تطبيقًا على كل فرد من دون أية صعوبة كشيء طبيعي كليًا. إلا أن سيرة يونان هي بالحري سيرة رجل دُعي ليظهر كشاهد لله، كسيرة مؤمن في مسار حياته المعتاد.</w:t>
      </w:r>
    </w:p>
    <w:p w14:paraId="5A2EF542" w14:textId="7C48F79B" w:rsidR="003129B0" w:rsidRDefault="003129B0" w:rsidP="00AD2938">
      <w:pPr>
        <w:rPr>
          <w:rtl/>
          <w:lang w:bidi="ar-AE"/>
        </w:rPr>
      </w:pPr>
      <w:r>
        <w:rPr>
          <w:rFonts w:hint="cs"/>
          <w:rtl/>
          <w:lang w:bidi="ar-AE"/>
        </w:rPr>
        <w:t xml:space="preserve">إنها ترينا تصرف قلب الإنسان عندما </w:t>
      </w:r>
      <w:r w:rsidR="00A37765">
        <w:rPr>
          <w:rFonts w:hint="cs"/>
          <w:rtl/>
          <w:lang w:bidi="ar-AE"/>
        </w:rPr>
        <w:t>ت</w:t>
      </w:r>
      <w:r>
        <w:rPr>
          <w:rFonts w:hint="cs"/>
          <w:rtl/>
          <w:lang w:bidi="ar-AE"/>
        </w:rPr>
        <w:t>ؤتمن له</w:t>
      </w:r>
      <w:r w:rsidR="00A37765">
        <w:rPr>
          <w:rFonts w:hint="cs"/>
          <w:rtl/>
          <w:lang w:bidi="ar-AE"/>
        </w:rPr>
        <w:t xml:space="preserve"> شهادة الله للعالم، كما وأيضًا كيف يتعامل الله في عدم محدوديته وعدله مع دوافع ذلك القلب. لهذا فإننا نجد في سيرة يونان عرضًا لسيرة اليهود، بمدى أن لها ارتباط بذلك، نعم، وفي مفهوم ما حتى بسيرة المسيا، غير أن المسيح وهب نفسه بالنعمة ليدخل في موقف شاهد على الأرض ودومًا ما أظهر نفسه فيه في صورة كاملة. إني سأُشير إلى النقاط الأساسية التي بيّنها روح الله في هذه القصة كما هي في عمقها الشديد إن تأملناها من الناحية التي أشرنا بها.</w:t>
      </w:r>
    </w:p>
    <w:p w14:paraId="07965967" w14:textId="77777777" w:rsidR="00631721" w:rsidRDefault="001F4937" w:rsidP="00AD2938">
      <w:pPr>
        <w:rPr>
          <w:rtl/>
          <w:lang w:bidi="ar-AE"/>
        </w:rPr>
        <w:sectPr w:rsidR="00631721" w:rsidSect="00C442EF">
          <w:pgSz w:w="11906" w:h="16838"/>
          <w:pgMar w:top="1440" w:right="1800" w:bottom="1440" w:left="1800" w:header="708" w:footer="708" w:gutter="0"/>
          <w:cols w:space="708"/>
          <w:bidi/>
          <w:rtlGutter/>
          <w:docGrid w:linePitch="360"/>
        </w:sectPr>
      </w:pPr>
      <w:r>
        <w:rPr>
          <w:rFonts w:hint="cs"/>
          <w:rtl/>
          <w:lang w:bidi="ar-AE"/>
        </w:rPr>
        <w:t xml:space="preserve">من الواضح </w:t>
      </w:r>
      <w:r w:rsidR="00631721">
        <w:rPr>
          <w:rFonts w:hint="cs"/>
          <w:rtl/>
          <w:lang w:bidi="ar-AE"/>
        </w:rPr>
        <w:t>أنه في هذه النبوة تشكل الأحداث المتنبأ بها فقط الدافع وإلى حد ما الإطار للمبادئ الهامة التي يتم تصويرها بها، أو بالحري الحدث المتنبأ به. فالنبوة تنحصر فقط في التهديد بأن نينوى ستنهار بعد أربعين نهار ما سوف يُبطَل تتميمه بتوبة المدينة. سيرة يونان تشكل الجزء الرئيسي من السفر.</w:t>
      </w:r>
    </w:p>
    <w:p w14:paraId="164FF5F7" w14:textId="143A0B53" w:rsidR="001F4937" w:rsidRDefault="00000000" w:rsidP="00AD2938">
      <w:pPr>
        <w:rPr>
          <w:rtl/>
          <w:lang w:bidi="ar-AE"/>
        </w:rPr>
      </w:pPr>
      <w:hyperlink r:id="rId5" w:history="1">
        <w:r w:rsidR="00631721" w:rsidRPr="00631721">
          <w:rPr>
            <w:rStyle w:val="Hyperlink"/>
            <w:rFonts w:hint="cs"/>
            <w:rtl/>
            <w:lang w:bidi="ar-AE"/>
          </w:rPr>
          <w:t>إصحاح 1</w:t>
        </w:r>
      </w:hyperlink>
    </w:p>
    <w:p w14:paraId="1F2588DE" w14:textId="70B35B7C" w:rsidR="00631721" w:rsidRDefault="00631721" w:rsidP="00AD2938">
      <w:pPr>
        <w:rPr>
          <w:rtl/>
          <w:lang w:bidi="ar-AE"/>
        </w:rPr>
      </w:pPr>
      <w:r>
        <w:rPr>
          <w:rFonts w:hint="cs"/>
          <w:rtl/>
          <w:lang w:bidi="ar-AE"/>
        </w:rPr>
        <w:t xml:space="preserve">نينوى </w:t>
      </w:r>
      <w:r>
        <w:rPr>
          <w:rtl/>
          <w:lang w:bidi="ar-AE"/>
        </w:rPr>
        <w:t>–</w:t>
      </w:r>
      <w:r>
        <w:rPr>
          <w:rFonts w:hint="cs"/>
          <w:rtl/>
          <w:lang w:bidi="ar-AE"/>
        </w:rPr>
        <w:t xml:space="preserve"> التي تمثل العالم في </w:t>
      </w:r>
      <w:r w:rsidR="00DD5452">
        <w:rPr>
          <w:rFonts w:hint="cs"/>
          <w:rtl/>
          <w:lang w:bidi="ar-AE"/>
        </w:rPr>
        <w:t>بهائه</w:t>
      </w:r>
      <w:r>
        <w:rPr>
          <w:rFonts w:hint="cs"/>
          <w:rtl/>
          <w:lang w:bidi="ar-AE"/>
        </w:rPr>
        <w:t xml:space="preserve"> الطبيعي، عالمًا مليء بالكبرياء والإثم لا يأبه بالله ولا بحقوق سيادته </w:t>
      </w:r>
      <w:r>
        <w:rPr>
          <w:rtl/>
          <w:lang w:bidi="ar-AE"/>
        </w:rPr>
        <w:t>–</w:t>
      </w:r>
      <w:r>
        <w:rPr>
          <w:rFonts w:hint="cs"/>
          <w:rtl/>
          <w:lang w:bidi="ar-AE"/>
        </w:rPr>
        <w:t xml:space="preserve"> كانت مستحقة دينونة الله العادلة. هذا الحدث تسبب بكامل إظهار معاملات الله وطرقه التي نتقابل </w:t>
      </w:r>
      <w:r w:rsidR="0087570E">
        <w:rPr>
          <w:rFonts w:hint="cs"/>
          <w:rtl/>
          <w:lang w:bidi="ar-AE"/>
        </w:rPr>
        <w:t>معها</w:t>
      </w:r>
      <w:r>
        <w:rPr>
          <w:rFonts w:hint="cs"/>
          <w:rtl/>
          <w:lang w:bidi="ar-AE"/>
        </w:rPr>
        <w:t xml:space="preserve"> في هذا السفر. ولقد وُجّه الأمر ليونان ليُخبر بهذا القضاء. </w:t>
      </w:r>
      <w:r w:rsidR="00CD32FC">
        <w:rPr>
          <w:rFonts w:hint="cs"/>
          <w:rtl/>
          <w:lang w:bidi="ar-AE"/>
        </w:rPr>
        <w:t>إن طبيعة الإنسان التي ائتُمنت لها شهادة الله فيها ذلك الميل البغيض بأن تُنسب لنفسها أهمية البشارة التي هو حاملها. و</w:t>
      </w:r>
      <w:r w:rsidR="0051757E">
        <w:rPr>
          <w:rFonts w:hint="cs"/>
          <w:rtl/>
          <w:lang w:bidi="ar-AE"/>
        </w:rPr>
        <w:t>نجد</w:t>
      </w:r>
      <w:r w:rsidR="00CD32FC">
        <w:rPr>
          <w:rFonts w:hint="cs"/>
          <w:rtl/>
          <w:lang w:bidi="ar-AE"/>
        </w:rPr>
        <w:t xml:space="preserve"> أن الله يمكنه أن يحليه بنعمته بهذه الأهمية، من سيرة هذه النعمة، ولكن إن فعل الإنسان ذلك من نفسه، المؤتمن بالبشارة، فإنه ليس إلا كبرياء وباطل. وما يحدث</w:t>
      </w:r>
      <w:r w:rsidR="00D568F4">
        <w:rPr>
          <w:rFonts w:hint="cs"/>
          <w:rtl/>
          <w:lang w:bidi="ar-AE"/>
        </w:rPr>
        <w:t xml:space="preserve"> مع مثل أولئك</w:t>
      </w:r>
      <w:r w:rsidR="00CD32FC">
        <w:rPr>
          <w:rFonts w:hint="cs"/>
          <w:rtl/>
          <w:lang w:bidi="ar-AE"/>
        </w:rPr>
        <w:t xml:space="preserve"> هو أنهم لن يحتملوها عند إظهار الله رحمته للآخرين، </w:t>
      </w:r>
      <w:r w:rsidR="00D568F4">
        <w:rPr>
          <w:rFonts w:hint="cs"/>
          <w:rtl/>
          <w:lang w:bidi="ar-AE"/>
        </w:rPr>
        <w:t xml:space="preserve">أو عند إعلانه عن أفكاره أو جوهره في أي صورة كانت بواسطتهم، وهذا يكون بالأخص بالنعمة. هم عليهم أن يفعلوا الأمر، وعليهم أن يحوزوا بكرامة الموقف؛ وبالتالي تكون كل أفكارهم عن الله منحصرة فقط في وجهة نظرهم الخاصة، وهم يُشيرون فقط إلى جزئية بشارة الله المؤتمنة لهم. إننا نقارن ذلك بما رأيناه مع موسى وإيليا، هذان الخادمان المرموقان لله. إن التفكير في سلطة الله القائمة على الجميع التي بوسعها أن تغفر هو كثير جدًا على القلب؛ فهو لا يمكنه أن يحتملها. </w:t>
      </w:r>
      <w:r w:rsidR="008D39F7">
        <w:rPr>
          <w:rFonts w:hint="cs"/>
          <w:rtl/>
          <w:lang w:bidi="ar-AE"/>
        </w:rPr>
        <w:t xml:space="preserve">إن </w:t>
      </w:r>
      <w:r w:rsidR="00D568F4">
        <w:rPr>
          <w:rFonts w:hint="cs"/>
          <w:rtl/>
          <w:lang w:bidi="ar-AE"/>
        </w:rPr>
        <w:t>إنكار الذات الذي يسعى فقط بأن يتمم مشيئة الله</w:t>
      </w:r>
      <w:r w:rsidR="008D39F7">
        <w:rPr>
          <w:rFonts w:hint="cs"/>
          <w:rtl/>
          <w:lang w:bidi="ar-AE"/>
        </w:rPr>
        <w:t xml:space="preserve">، مهما كانت، </w:t>
      </w:r>
      <w:r w:rsidR="0087570E">
        <w:rPr>
          <w:rFonts w:hint="cs"/>
          <w:rtl/>
          <w:lang w:bidi="ar-AE"/>
        </w:rPr>
        <w:t>يحوله</w:t>
      </w:r>
      <w:r w:rsidR="008D39F7">
        <w:rPr>
          <w:rFonts w:hint="cs"/>
          <w:rtl/>
          <w:lang w:bidi="ar-AE"/>
        </w:rPr>
        <w:t xml:space="preserve"> الله ليعود </w:t>
      </w:r>
      <w:r w:rsidR="0087570E">
        <w:rPr>
          <w:rFonts w:hint="cs"/>
          <w:rtl/>
          <w:lang w:bidi="ar-AE"/>
        </w:rPr>
        <w:t>إليه</w:t>
      </w:r>
      <w:r w:rsidR="008D39F7">
        <w:rPr>
          <w:rFonts w:hint="cs"/>
          <w:rtl/>
          <w:lang w:bidi="ar-AE"/>
        </w:rPr>
        <w:t xml:space="preserve"> بكل الفخر؛ ومتى ما تمجّد في إظهار نعمته، فسيشكرونه من أعماق قلوبهم. ولكن إن انعدم إنكار الذات فينا فسنُسر بأن نلوّح بسيف النقمة والذي (للأسف!) يتفق أكثر مع قلبنا الطبيعي وأكثر ملائم مع تعظيم أهمية </w:t>
      </w:r>
      <w:r w:rsidR="0087570E">
        <w:rPr>
          <w:rFonts w:hint="cs"/>
          <w:rtl/>
          <w:lang w:bidi="ar-AE"/>
        </w:rPr>
        <w:t>أنفسنا</w:t>
      </w:r>
      <w:r w:rsidR="008D39F7">
        <w:rPr>
          <w:rFonts w:hint="cs"/>
          <w:rtl/>
          <w:lang w:bidi="ar-AE"/>
        </w:rPr>
        <w:t>.</w:t>
      </w:r>
    </w:p>
    <w:p w14:paraId="0AB0A52D" w14:textId="45EA4BD4" w:rsidR="00B76A15" w:rsidRDefault="00B76A15" w:rsidP="00AD2938">
      <w:pPr>
        <w:rPr>
          <w:rtl/>
          <w:lang w:bidi="ar-AE"/>
        </w:rPr>
      </w:pPr>
      <w:r>
        <w:rPr>
          <w:rFonts w:hint="cs"/>
          <w:rtl/>
          <w:lang w:bidi="ar-AE"/>
        </w:rPr>
        <w:t>"</w:t>
      </w:r>
      <w:r w:rsidRPr="00B76A15">
        <w:rPr>
          <w:rtl/>
          <w:lang w:bidi="ar-AE"/>
        </w:rPr>
        <w:t>أَتُرِيدُ أَنْ نَقُولَ أَنْ تَنْزِلَ نَارٌ مِنَ السَّمَاءِ فَتُفْنِيَهُمْ، كَمَا فَعَلَ إِيلِيَّا أَيْضًا؟</w:t>
      </w:r>
      <w:r>
        <w:rPr>
          <w:rFonts w:hint="cs"/>
          <w:rtl/>
          <w:lang w:bidi="ar-AE"/>
        </w:rPr>
        <w:t>" هكذا هو تعبير عواطف القلب الطبيعي؛ لأنه في تتميم الانتقام هناك سلطة وقوة. النعمة تترك الأمر للإنسان الخاطئ بأن يفرح بالرحمة؛ فهي لا تسمح للسلطة بأن تدخل حيّز عملها، وإنما تشفق على الذين مَن موجّهة إليهم هذه السلطة. في الجانب الآخر الله وحده هو الذي يمكنه أن يُظهر النعمة.</w:t>
      </w:r>
    </w:p>
    <w:p w14:paraId="486BCD38" w14:textId="35F03268" w:rsidR="00B76A15" w:rsidRDefault="00B76A15" w:rsidP="00045AEA">
      <w:pPr>
        <w:rPr>
          <w:rtl/>
          <w:lang w:bidi="ar-AE"/>
        </w:rPr>
      </w:pPr>
      <w:r>
        <w:rPr>
          <w:rFonts w:hint="cs"/>
          <w:rtl/>
          <w:lang w:bidi="ar-AE"/>
        </w:rPr>
        <w:t xml:space="preserve">إن تهديد النقمة يأتي ارتباطه في قلب الإنسان بشخصية الرجل المصرّح له بأن يخبر به. فالبشارة يُخاف منها كالخوف من المبشر بها. أما الإنسان بالمقابل الذي حاز على الغفران فهو مشغول بفرحه كما وبمَن غفر له كالمُرسَل الذي أبلغه بالغفران. عدا عن ذلك، عندما </w:t>
      </w:r>
      <w:r w:rsidR="00D17B0F">
        <w:rPr>
          <w:rFonts w:hint="cs"/>
          <w:rtl/>
          <w:lang w:bidi="ar-AE"/>
        </w:rPr>
        <w:t xml:space="preserve">تُظهَر النعمة فإنها تواجه الخوف الذي بثّه القضاء. فإن لم يكن المُرسَل ممتلئًا بروح المحبة، فإنه يشعر أنه في حضرة إله يفوق أفكاره وهو يخاف منه، لأنه لا يعرفه. </w:t>
      </w:r>
      <w:r w:rsidR="00045AEA" w:rsidRPr="00045AEA">
        <w:rPr>
          <w:rtl/>
          <w:lang w:bidi="ar-AE"/>
        </w:rPr>
        <w:t>كما أنه يخاف على سمعته،</w:t>
      </w:r>
      <w:r w:rsidR="00045AEA">
        <w:rPr>
          <w:rFonts w:hint="cs"/>
          <w:rtl/>
          <w:lang w:bidi="ar-AE"/>
        </w:rPr>
        <w:t xml:space="preserve"> إن كان هذا الإله أرحم </w:t>
      </w:r>
      <w:r w:rsidR="000823F0">
        <w:rPr>
          <w:rFonts w:hint="cs"/>
          <w:rtl/>
          <w:lang w:bidi="ar-AE"/>
        </w:rPr>
        <w:t>مما هو مستحب في ضيق صدره وما تقوله البشارة التي هو يحملها.</w:t>
      </w:r>
    </w:p>
    <w:p w14:paraId="5ACA90A1" w14:textId="795C9DA6" w:rsidR="001656AB" w:rsidRDefault="001656AB" w:rsidP="00045AEA">
      <w:pPr>
        <w:rPr>
          <w:rtl/>
          <w:lang w:bidi="ar-AE"/>
        </w:rPr>
      </w:pPr>
      <w:r>
        <w:rPr>
          <w:rFonts w:hint="cs"/>
          <w:rtl/>
          <w:lang w:bidi="ar-AE"/>
        </w:rPr>
        <w:t>هكذا كان الأمر مع يونان، بالرغم من مخافته لله. هو هرب من وجه الرب إذ شعر بأنه لا يمكنه أن يعتمد بأن الله</w:t>
      </w:r>
      <w:r w:rsidR="00110630">
        <w:rPr>
          <w:rFonts w:hint="cs"/>
          <w:rtl/>
          <w:lang w:bidi="ar-AE"/>
        </w:rPr>
        <w:t xml:space="preserve"> سيملأ </w:t>
      </w:r>
      <w:r w:rsidR="00167D96">
        <w:rPr>
          <w:rFonts w:hint="cs"/>
          <w:rtl/>
          <w:lang w:bidi="ar-AE"/>
        </w:rPr>
        <w:t>رغبته الصغيرة التي في</w:t>
      </w:r>
      <w:r w:rsidR="00110630">
        <w:rPr>
          <w:rFonts w:hint="cs"/>
          <w:rtl/>
          <w:lang w:bidi="ar-AE"/>
        </w:rPr>
        <w:t xml:space="preserve"> صدره الضيق (قارن إصحاح 1: 3؛ 4: 2).</w:t>
      </w:r>
    </w:p>
    <w:p w14:paraId="33A4A2A9" w14:textId="06D3AE9A" w:rsidR="00110630" w:rsidRDefault="00745961" w:rsidP="00045AEA">
      <w:pPr>
        <w:rPr>
          <w:rtl/>
          <w:lang w:bidi="ar-AE"/>
        </w:rPr>
      </w:pPr>
      <w:r>
        <w:rPr>
          <w:rFonts w:hint="cs"/>
          <w:rtl/>
          <w:lang w:bidi="ar-AE"/>
        </w:rPr>
        <w:t>فالمرء يشعر بأن الله يفوق رغبات قلب الإنسان. ولكن من الجانب الآخر يُسرّ بحق الله حال أن استطاع أن يستخدمه ليرفّع من سمعته. هذا نراه في إسرائيل.</w:t>
      </w:r>
    </w:p>
    <w:p w14:paraId="01DDF88E" w14:textId="3105C9AE" w:rsidR="00745961" w:rsidRDefault="00745961" w:rsidP="00045AEA">
      <w:pPr>
        <w:rPr>
          <w:rtl/>
          <w:lang w:bidi="ar-AE"/>
        </w:rPr>
      </w:pPr>
      <w:r>
        <w:rPr>
          <w:rFonts w:hint="cs"/>
          <w:rtl/>
          <w:lang w:bidi="ar-AE"/>
        </w:rPr>
        <w:t>إسرائيل ال</w:t>
      </w:r>
      <w:r w:rsidR="00027B67">
        <w:rPr>
          <w:rFonts w:hint="cs"/>
          <w:rtl/>
          <w:lang w:bidi="ar-AE"/>
        </w:rPr>
        <w:t>ذ</w:t>
      </w:r>
      <w:r>
        <w:rPr>
          <w:rFonts w:hint="cs"/>
          <w:rtl/>
          <w:lang w:bidi="ar-AE"/>
        </w:rPr>
        <w:t xml:space="preserve">ي ائتُمن على شهادة الله في العالم افتخر بها لأنه شعر بالفخر بذلك؛ غير أنه لم </w:t>
      </w:r>
      <w:r w:rsidR="00027B67">
        <w:rPr>
          <w:rFonts w:hint="cs"/>
          <w:rtl/>
          <w:lang w:bidi="ar-AE"/>
        </w:rPr>
        <w:t>ي</w:t>
      </w:r>
      <w:r>
        <w:rPr>
          <w:rFonts w:hint="cs"/>
          <w:rtl/>
          <w:lang w:bidi="ar-AE"/>
        </w:rPr>
        <w:t xml:space="preserve">قدر أن </w:t>
      </w:r>
      <w:r w:rsidR="00027B67">
        <w:rPr>
          <w:rFonts w:hint="cs"/>
          <w:rtl/>
          <w:lang w:bidi="ar-AE"/>
        </w:rPr>
        <w:t>ي</w:t>
      </w:r>
      <w:r>
        <w:rPr>
          <w:rFonts w:hint="cs"/>
          <w:rtl/>
          <w:lang w:bidi="ar-AE"/>
        </w:rPr>
        <w:t>حتمل بأن تُ</w:t>
      </w:r>
      <w:r w:rsidR="00BC0963">
        <w:rPr>
          <w:rFonts w:hint="cs"/>
          <w:rtl/>
          <w:lang w:bidi="ar-AE"/>
        </w:rPr>
        <w:t>قدّم النعمة للأمم. بالذات من خلال مقاومتهم ملأ اليهود بالمقابل مكيال شرهم وأوقعوا غضب الله عليهم (قارن أشعياء 43: 10؛ 1. تسالونيكي 2: 16).</w:t>
      </w:r>
    </w:p>
    <w:p w14:paraId="58E47894" w14:textId="6AA0AB04" w:rsidR="00BC0963" w:rsidRDefault="00BC0963" w:rsidP="00045AEA">
      <w:pPr>
        <w:rPr>
          <w:rtl/>
          <w:lang w:bidi="ar-AE"/>
        </w:rPr>
      </w:pPr>
      <w:r>
        <w:rPr>
          <w:rFonts w:hint="cs"/>
          <w:rtl/>
          <w:lang w:bidi="ar-AE"/>
        </w:rPr>
        <w:t xml:space="preserve">ففي هذه النبوة تُعرَض أمام عيوننا حقيقتان أساسيتان تُقدّم شهادة الله بالاستناد عليهما. أولاً يُدعى الإنسان </w:t>
      </w:r>
      <w:r w:rsidR="00027B67">
        <w:rPr>
          <w:rFonts w:hint="cs"/>
          <w:rtl/>
          <w:lang w:bidi="ar-AE"/>
        </w:rPr>
        <w:t xml:space="preserve">الذي سيُقدّمها، وذلك إذ قيامه بهذه المهمة التي هو مسؤول عنها يجب أن </w:t>
      </w:r>
      <w:r w:rsidR="00E0242D">
        <w:rPr>
          <w:rFonts w:hint="cs"/>
          <w:rtl/>
          <w:lang w:bidi="ar-AE"/>
        </w:rPr>
        <w:t>ي</w:t>
      </w:r>
      <w:r w:rsidR="00027B67">
        <w:rPr>
          <w:rFonts w:hint="cs"/>
          <w:rtl/>
          <w:lang w:bidi="ar-AE"/>
        </w:rPr>
        <w:t xml:space="preserve">كشف عن أمانته نحو الله. وكما كنا قد رأينا، كان هذا </w:t>
      </w:r>
      <w:r w:rsidR="00B95929">
        <w:rPr>
          <w:rFonts w:hint="cs"/>
          <w:rtl/>
          <w:lang w:bidi="ar-AE"/>
        </w:rPr>
        <w:t>الموقف</w:t>
      </w:r>
      <w:r w:rsidR="00027B67">
        <w:rPr>
          <w:rFonts w:hint="cs"/>
          <w:rtl/>
          <w:lang w:bidi="ar-AE"/>
        </w:rPr>
        <w:t xml:space="preserve"> </w:t>
      </w:r>
      <w:r w:rsidR="00E0242D">
        <w:rPr>
          <w:rFonts w:hint="cs"/>
          <w:rtl/>
          <w:lang w:bidi="ar-AE"/>
        </w:rPr>
        <w:t>موقف</w:t>
      </w:r>
      <w:r w:rsidR="00027B67">
        <w:rPr>
          <w:rFonts w:hint="cs"/>
          <w:rtl/>
          <w:lang w:bidi="ar-AE"/>
        </w:rPr>
        <w:t xml:space="preserve"> إسرائيل. </w:t>
      </w:r>
      <w:r w:rsidR="00B95929">
        <w:rPr>
          <w:rFonts w:hint="cs"/>
          <w:rtl/>
          <w:lang w:bidi="ar-AE"/>
        </w:rPr>
        <w:t xml:space="preserve">إن كل تاريخ هذا الشعب </w:t>
      </w:r>
      <w:r w:rsidR="00E0242D">
        <w:rPr>
          <w:rFonts w:hint="cs"/>
          <w:rtl/>
          <w:lang w:bidi="ar-AE"/>
        </w:rPr>
        <w:t xml:space="preserve">يؤول إلى برهنة هذا الأمر. إذ الله منحه النصيب المبارك بأن يكون قريبًا منه، فقد كان لإسرائيل أن يكون شاهدًا لكل العالم عن جوهر الله الحقيقي الوحيد. </w:t>
      </w:r>
      <w:r w:rsidR="00D21AAE">
        <w:rPr>
          <w:rFonts w:hint="cs"/>
          <w:rtl/>
          <w:lang w:bidi="ar-AE"/>
        </w:rPr>
        <w:t xml:space="preserve">ولكن من دون أي فهم للحقيقة بأنه يجب تقديم نعمته أيضًا للأمم (كما أن بيت الرب كان بصورة دائمة وفي كل وقت بيت صلاة لجميع الأمم)، جعل إسرائيل حتى يفشل في حفاظه على أمانته وبالتالي يفشل في أمانته الوحيدة التي كان بوسع العالم أن يتعلّم منها، ما كانه </w:t>
      </w:r>
      <w:r w:rsidR="001A51D2">
        <w:rPr>
          <w:rFonts w:hint="cs"/>
          <w:rtl/>
          <w:lang w:bidi="ar-AE"/>
        </w:rPr>
        <w:t>في الواقع الله. فبدلاً من صيرورته مصدر بركة لباقي الشعوب جعلهم يشتبكون في عقاب الأقضية الإلهية، والتي اضطُر بأن تقع عليه أيضًا. هذه هي الصورة الذي يسلمنا إياها يونان في قصة سيرته حينما استلم بشارة الله لأول مرة. ذات الأمر سيحدث أيضًا في نهاية الدهر. إسرائيل س</w:t>
      </w:r>
      <w:r w:rsidR="00D75053">
        <w:rPr>
          <w:rFonts w:hint="cs"/>
          <w:rtl/>
          <w:lang w:bidi="ar-AE"/>
        </w:rPr>
        <w:t>ي</w:t>
      </w:r>
      <w:r w:rsidR="001A51D2">
        <w:rPr>
          <w:rFonts w:hint="cs"/>
          <w:rtl/>
          <w:lang w:bidi="ar-AE"/>
        </w:rPr>
        <w:t>كون موجود</w:t>
      </w:r>
      <w:r w:rsidR="00D75053">
        <w:rPr>
          <w:rFonts w:hint="cs"/>
          <w:rtl/>
          <w:lang w:bidi="ar-AE"/>
        </w:rPr>
        <w:t>ًا</w:t>
      </w:r>
      <w:r w:rsidR="001A51D2">
        <w:rPr>
          <w:rFonts w:hint="cs"/>
          <w:rtl/>
          <w:lang w:bidi="ar-AE"/>
        </w:rPr>
        <w:t xml:space="preserve"> </w:t>
      </w:r>
      <w:r w:rsidR="00D75053">
        <w:rPr>
          <w:rFonts w:hint="cs"/>
          <w:rtl/>
          <w:lang w:bidi="ar-AE"/>
        </w:rPr>
        <w:t xml:space="preserve">وسط لجج هذا العالم في عدم أمانته لله، ولن يكن له شعور وهو في عمى عصيانه بعقوبة القضاء الذي يهدد بابتلاعه، وسيُشبك جميع الأمم الباقية معه فيما ستوقعه عليهم خطيته؛ وفي النهاية </w:t>
      </w:r>
      <w:r w:rsidR="00735554">
        <w:rPr>
          <w:rFonts w:hint="cs"/>
          <w:rtl/>
          <w:lang w:bidi="ar-AE"/>
        </w:rPr>
        <w:t>بتدخُّل من الله سيؤتى بالشعوب الأخرى أيضًا للاعتراف بسلطانه ومجده.</w:t>
      </w:r>
    </w:p>
    <w:p w14:paraId="30CD9FB5" w14:textId="08318DE6" w:rsidR="00CD42C6" w:rsidRDefault="00CD42C6" w:rsidP="00045AEA">
      <w:pPr>
        <w:rPr>
          <w:rtl/>
          <w:lang w:bidi="ar-AE"/>
        </w:rPr>
      </w:pPr>
      <w:r>
        <w:rPr>
          <w:rFonts w:hint="cs"/>
          <w:rtl/>
          <w:lang w:bidi="ar-AE"/>
        </w:rPr>
        <w:t xml:space="preserve">دعونا هنا أيضًا ننتبه، بأن المبدأ الموجود في الكلام مثبتة صحته على الدوام. إن لم يستخدم الذين ائتمنهم الله بنعمته على شهادة </w:t>
      </w:r>
      <w:r>
        <w:rPr>
          <w:rtl/>
          <w:lang w:bidi="ar-AE"/>
        </w:rPr>
        <w:t>–</w:t>
      </w:r>
      <w:r>
        <w:rPr>
          <w:rFonts w:hint="cs"/>
          <w:rtl/>
          <w:lang w:bidi="ar-AE"/>
        </w:rPr>
        <w:t xml:space="preserve"> التي هي بحسب النعمة التي يُعيدون الفضل لها من أجلها </w:t>
      </w:r>
      <w:r>
        <w:rPr>
          <w:rtl/>
          <w:lang w:bidi="ar-AE"/>
        </w:rPr>
        <w:t>–</w:t>
      </w:r>
      <w:r>
        <w:rPr>
          <w:rFonts w:hint="cs"/>
          <w:rtl/>
          <w:lang w:bidi="ar-AE"/>
        </w:rPr>
        <w:t xml:space="preserve"> لخير الآخرين، فسريعًا ما سي</w:t>
      </w:r>
      <w:r w:rsidR="005D5D19">
        <w:rPr>
          <w:rFonts w:hint="cs"/>
          <w:rtl/>
          <w:lang w:bidi="ar-AE"/>
        </w:rPr>
        <w:t xml:space="preserve">سقطون في سلوكهم أمام الله بالأمانة، لأنه لو فعلاً كان لله في قلوبهم المكان اللائق به، لكانوا شعروا أنهم ملزمين بأن يعرّفوا عن اسمه للآخرين ليجعلوهم يتشاركوا بالبركة التي </w:t>
      </w:r>
      <w:r w:rsidR="005D5D19" w:rsidRPr="000216F9">
        <w:rPr>
          <w:rFonts w:hint="cs"/>
          <w:rtl/>
          <w:lang w:bidi="ar-AE"/>
        </w:rPr>
        <w:t>يتمتعون</w:t>
      </w:r>
      <w:r w:rsidR="005D5D19">
        <w:rPr>
          <w:rFonts w:hint="cs"/>
          <w:rtl/>
          <w:lang w:bidi="ar-AE"/>
        </w:rPr>
        <w:t xml:space="preserve"> بها. </w:t>
      </w:r>
      <w:r w:rsidR="000216F9">
        <w:rPr>
          <w:rFonts w:hint="cs"/>
          <w:rtl/>
          <w:lang w:bidi="ar-AE"/>
        </w:rPr>
        <w:t>ولكن إن لم يكن مجده ونعمته بالنسبة لهم ليس ما يجب أن يكونا فمن المؤكد أنهم لن يكون بوسعهم أن يسلكوا أمامه بالحق. ولا يمكن أن يكون غير ذاك، لأن الله المليء بالنعمة هو وحده أيضًا قوتنا.</w:t>
      </w:r>
    </w:p>
    <w:p w14:paraId="5C68E79F" w14:textId="32ACBE0A" w:rsidR="000216F9" w:rsidRDefault="0085114E" w:rsidP="00045AEA">
      <w:pPr>
        <w:rPr>
          <w:rtl/>
          <w:lang w:bidi="ar-AE"/>
        </w:rPr>
      </w:pPr>
      <w:r>
        <w:rPr>
          <w:rFonts w:hint="cs"/>
          <w:rtl/>
          <w:lang w:bidi="ar-AE"/>
        </w:rPr>
        <w:t>إن أول صورة تُعرَض أمامنا هو بالتالي صورة رجل يُدعى ليكون شاهدًا لله وسط عالم متكبر، فاسد، يعمل بإرادته الذاتية ولا يبالي لا بحقوق الحكام ولا بقداسة الله. ولكن هذا الرجل لا يتواجد بصورة كافية بالقرب من الله لكي يُشارك أيضًا باهتمامه المقدس والمليء بالمحبة المُعلن في عمل الله. وإذ هو يعلم كم الله رحيم فإنه يرتاع من المهمة</w:t>
      </w:r>
      <w:r w:rsidR="00041CFD">
        <w:rPr>
          <w:rFonts w:hint="cs"/>
          <w:rtl/>
          <w:lang w:bidi="ar-AE"/>
        </w:rPr>
        <w:t xml:space="preserve"> بأن ينوب عن هذا الإله نحو العالم. بأن يتحلى باسم الله ليُرفّع بالتالي من هيبته ومظهره، فهذا لما كان سيجعل يونان يتراجع. ولكن متى ما ارتبط الأمر بحمل العبء على نفسه الذي حتمًا سيصاحب الشهادة عن إله كهذا، الذي هو بذات القدر رؤوف ورحيم كما هو قدوس، فقد كان هذا الأمر كثيرًا جدًا على هذا الإنسان الذي قلبه متكبر، ولا يعرف الصبر. لقد كانت رغبته بالحري أن يرى كيف تتم إرادته الذاتية بواسطة القضاء</w:t>
      </w:r>
      <w:r w:rsidR="00187E9A">
        <w:rPr>
          <w:rFonts w:hint="cs"/>
          <w:rtl/>
          <w:lang w:bidi="ar-AE"/>
        </w:rPr>
        <w:t>، إن لم يُقدم الآخرون على سلوك مقدس.</w:t>
      </w:r>
    </w:p>
    <w:p w14:paraId="73E024AD" w14:textId="1CF0FE48" w:rsidR="00F54CBF" w:rsidRDefault="009B3B39" w:rsidP="00045AEA">
      <w:pPr>
        <w:rPr>
          <w:lang w:bidi="ar-AE"/>
        </w:rPr>
        <w:sectPr w:rsidR="00F54CBF" w:rsidSect="00C442EF">
          <w:pgSz w:w="11906" w:h="16838"/>
          <w:pgMar w:top="1440" w:right="1800" w:bottom="1440" w:left="1800" w:header="708" w:footer="708" w:gutter="0"/>
          <w:cols w:space="708"/>
          <w:bidi/>
          <w:rtlGutter/>
          <w:docGrid w:linePitch="360"/>
        </w:sectPr>
      </w:pPr>
      <w:r>
        <w:rPr>
          <w:rFonts w:hint="cs"/>
          <w:rtl/>
          <w:lang w:bidi="ar-AE"/>
        </w:rPr>
        <w:t xml:space="preserve">لننتبه، بأن يونان هرب من وجه الرب، إذًا ليس من المعارضة التي واجهها في نينوى التي كان لها فكر جسدي كنتيجة لشهادته. المسيح ربنا العلي في مجده، هو الوحيد الذي أتم المهمة التي نتكلم عنها هنا. هو الشاهد الأمين. في مزمور 40 هو يتكلم عن الصورة التي تولى فيها هذه المهمة وتممها. هو سكن في مجد رفعه كليًا فوق هذه المكانة، حتى أنه لم يكن بمستطاع أي شيء غير نعمة غير محدودة بأن يحل عليه. ومع ذلك كان فقط هذا المجد لوحده الذي أهله، بالرغم من كل المصاعب التي وضعتها </w:t>
      </w:r>
      <w:r w:rsidR="008D5302">
        <w:rPr>
          <w:rFonts w:hint="cs"/>
          <w:rtl/>
          <w:lang w:bidi="ar-AE"/>
        </w:rPr>
        <w:t>عداوة الإنسان</w:t>
      </w:r>
      <w:r>
        <w:rPr>
          <w:rFonts w:hint="cs"/>
          <w:rtl/>
          <w:lang w:bidi="ar-AE"/>
        </w:rPr>
        <w:t xml:space="preserve"> في طريقه</w:t>
      </w:r>
      <w:r w:rsidR="008D5302">
        <w:rPr>
          <w:rFonts w:hint="cs"/>
          <w:rtl/>
          <w:lang w:bidi="ar-AE"/>
        </w:rPr>
        <w:t xml:space="preserve"> ليتولى مهمته ويتممها. مهما كان مجده إلا أنه تمم المهمة كالتزام وهذا حتى الموت في أنه أخذ موقف عبد متضع طائع. ونحن نرى من أول عددين من المزمور المذكور، إلى أين وصل وكيف أنه لم يحاول بأن يُخفي أي شيء، وإنما وضع كل ثقته في الله. ولكي يتمم هذه المهمة صار إنسانًا (عدد 6 </w:t>
      </w:r>
      <w:r w:rsidR="008D5302">
        <w:rPr>
          <w:rtl/>
          <w:lang w:bidi="ar-AE"/>
        </w:rPr>
        <w:t>–</w:t>
      </w:r>
      <w:r w:rsidR="008D5302">
        <w:rPr>
          <w:rFonts w:hint="cs"/>
          <w:rtl/>
          <w:lang w:bidi="ar-AE"/>
        </w:rPr>
        <w:t xml:space="preserve"> 8). هو تممها بأمانة (عدد 9، 10)، بحيث أنه لم </w:t>
      </w:r>
      <w:r w:rsidR="003D17C0">
        <w:rPr>
          <w:rFonts w:hint="cs"/>
          <w:rtl/>
          <w:lang w:bidi="ar-AE"/>
        </w:rPr>
        <w:t>يُخفِ</w:t>
      </w:r>
      <w:r w:rsidR="008D5302">
        <w:rPr>
          <w:rFonts w:hint="cs"/>
          <w:rtl/>
          <w:lang w:bidi="ar-AE"/>
        </w:rPr>
        <w:t xml:space="preserve"> حق الرب وبره عن جماعة إسرائيل. من العدد 11 نراه تحت وطأة ضغط الحالة التي وصل إليها بسبب شر الإنسان من جانب واحد ومن الجانب الآخر في أنه تكفل مسألة الشعب بنفسه. هو أوصى نفسه لمراحم الرب ومن ثم طلب من بعدما أن قدم شهادته بصبر كامل، بتنفيذ القضاء في </w:t>
      </w:r>
      <w:r w:rsidR="003D17C0">
        <w:rPr>
          <w:rFonts w:hint="cs"/>
          <w:rtl/>
          <w:lang w:bidi="ar-AE"/>
        </w:rPr>
        <w:t>أعدائه</w:t>
      </w:r>
      <w:r w:rsidR="008D5302">
        <w:rPr>
          <w:rFonts w:hint="cs"/>
          <w:rtl/>
          <w:lang w:bidi="ar-AE"/>
        </w:rPr>
        <w:t xml:space="preserve">، أعداء شهادة الله، إذ </w:t>
      </w:r>
      <w:r w:rsidR="00EE4537">
        <w:rPr>
          <w:rFonts w:hint="cs"/>
          <w:rtl/>
          <w:lang w:bidi="ar-AE"/>
        </w:rPr>
        <w:t>الوقت قد قارب لوقوع القضاء في حُكم التدبير اليهودي</w:t>
      </w:r>
      <w:r w:rsidR="00B46CC4">
        <w:rPr>
          <w:rFonts w:hint="cs"/>
          <w:rtl/>
          <w:lang w:bidi="ar-AE"/>
        </w:rPr>
        <w:t>.</w:t>
      </w:r>
    </w:p>
    <w:p w14:paraId="280348D8" w14:textId="24ECF51C" w:rsidR="009B3B39" w:rsidRDefault="00000000" w:rsidP="00045AEA">
      <w:pPr>
        <w:rPr>
          <w:rtl/>
          <w:lang w:bidi="ar-AE"/>
        </w:rPr>
      </w:pPr>
      <w:hyperlink r:id="rId6" w:history="1">
        <w:r w:rsidR="00F54CBF" w:rsidRPr="00F54CBF">
          <w:rPr>
            <w:rStyle w:val="Hyperlink"/>
            <w:rFonts w:hint="cs"/>
            <w:rtl/>
            <w:lang w:bidi="ar-AE"/>
          </w:rPr>
          <w:t>إصحاح 2</w:t>
        </w:r>
      </w:hyperlink>
    </w:p>
    <w:p w14:paraId="3183F58F" w14:textId="77777777" w:rsidR="00F54CBF" w:rsidRDefault="00F54CBF" w:rsidP="00045AEA">
      <w:pPr>
        <w:rPr>
          <w:lang w:bidi="ar-AE"/>
        </w:rPr>
      </w:pPr>
    </w:p>
    <w:sectPr w:rsidR="00F54CBF"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38"/>
    <w:rsid w:val="000216F9"/>
    <w:rsid w:val="00027B67"/>
    <w:rsid w:val="00041CFD"/>
    <w:rsid w:val="00045AEA"/>
    <w:rsid w:val="000823F0"/>
    <w:rsid w:val="000C5A11"/>
    <w:rsid w:val="00110630"/>
    <w:rsid w:val="001656AB"/>
    <w:rsid w:val="00167D96"/>
    <w:rsid w:val="00187E9A"/>
    <w:rsid w:val="001A51D2"/>
    <w:rsid w:val="001F4937"/>
    <w:rsid w:val="003056E7"/>
    <w:rsid w:val="003129B0"/>
    <w:rsid w:val="003D17C0"/>
    <w:rsid w:val="0051757E"/>
    <w:rsid w:val="005D5D19"/>
    <w:rsid w:val="00631721"/>
    <w:rsid w:val="00735554"/>
    <w:rsid w:val="00745961"/>
    <w:rsid w:val="0085114E"/>
    <w:rsid w:val="0087570E"/>
    <w:rsid w:val="00892E99"/>
    <w:rsid w:val="008D39F7"/>
    <w:rsid w:val="008D5302"/>
    <w:rsid w:val="009B3B39"/>
    <w:rsid w:val="00A37765"/>
    <w:rsid w:val="00AD2938"/>
    <w:rsid w:val="00B46CC4"/>
    <w:rsid w:val="00B76A15"/>
    <w:rsid w:val="00B95929"/>
    <w:rsid w:val="00BA192E"/>
    <w:rsid w:val="00BC0963"/>
    <w:rsid w:val="00C442EF"/>
    <w:rsid w:val="00CD32FC"/>
    <w:rsid w:val="00CD42C6"/>
    <w:rsid w:val="00D17B0F"/>
    <w:rsid w:val="00D21AAE"/>
    <w:rsid w:val="00D568F4"/>
    <w:rsid w:val="00D75053"/>
    <w:rsid w:val="00DD5452"/>
    <w:rsid w:val="00E0242D"/>
    <w:rsid w:val="00EB576F"/>
    <w:rsid w:val="00EE4537"/>
    <w:rsid w:val="00F54CB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C610"/>
  <w15:chartTrackingRefBased/>
  <w15:docId w15:val="{C0B07731-B853-467D-A6A6-406AFC3A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2938"/>
    <w:rPr>
      <w:color w:val="0563C1" w:themeColor="hyperlink"/>
      <w:u w:val="single"/>
    </w:rPr>
  </w:style>
  <w:style w:type="character" w:styleId="UnresolvedMention">
    <w:name w:val="Unresolved Mention"/>
    <w:basedOn w:val="DefaultParagraphFont"/>
    <w:uiPriority w:val="99"/>
    <w:semiHidden/>
    <w:unhideWhenUsed/>
    <w:rsid w:val="00AD2938"/>
    <w:rPr>
      <w:color w:val="605E5C"/>
      <w:shd w:val="clear" w:color="auto" w:fill="E1DFDD"/>
    </w:rPr>
  </w:style>
  <w:style w:type="character" w:styleId="FollowedHyperlink">
    <w:name w:val="FollowedHyperlink"/>
    <w:basedOn w:val="DefaultParagraphFont"/>
    <w:uiPriority w:val="99"/>
    <w:semiHidden/>
    <w:unhideWhenUsed/>
    <w:rsid w:val="008757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440/betrachtung-ueber-den-propheten-jona-synopsis/kapitel-2" TargetMode="External"/><Relationship Id="rId5" Type="http://schemas.openxmlformats.org/officeDocument/2006/relationships/hyperlink" Target="https://www.bibelkommentare.de/kommentare/k-439/betrachtung-ueber-den-propheten-jona-synopsis/kapitel-1" TargetMode="External"/><Relationship Id="rId4" Type="http://schemas.openxmlformats.org/officeDocument/2006/relationships/hyperlink" Target="https://www.bibelkommentare.de/kommentare/84/betrachtung-ueber-den-propheten-jona-synop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Pages>
  <Words>1322</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20</cp:revision>
  <dcterms:created xsi:type="dcterms:W3CDTF">2022-04-18T11:53:00Z</dcterms:created>
  <dcterms:modified xsi:type="dcterms:W3CDTF">2023-02-25T18:38:00Z</dcterms:modified>
</cp:coreProperties>
</file>