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D59BD9" w14:textId="6AF7A2AB" w:rsidR="00BE011D" w:rsidRDefault="00000000">
      <w:pPr>
        <w:rPr>
          <w:rtl/>
        </w:rPr>
      </w:pPr>
      <w:hyperlink r:id="rId8" w:history="1">
        <w:r w:rsidR="00EC7DE1" w:rsidRPr="00320D77">
          <w:rPr>
            <w:rStyle w:val="Hyperlink"/>
            <w:rtl/>
          </w:rPr>
          <w:t xml:space="preserve">رسالة </w:t>
        </w:r>
        <w:r w:rsidR="00EC7DE1" w:rsidRPr="00320D77">
          <w:rPr>
            <w:rStyle w:val="Hyperlink"/>
            <w:rFonts w:hint="cs"/>
            <w:rtl/>
          </w:rPr>
          <w:t>يع</w:t>
        </w:r>
        <w:r w:rsidR="00EC7DE1" w:rsidRPr="00320D77">
          <w:rPr>
            <w:rStyle w:val="Hyperlink"/>
            <w:rtl/>
          </w:rPr>
          <w:t>قوب</w:t>
        </w:r>
      </w:hyperlink>
    </w:p>
    <w:p w14:paraId="60D294EF" w14:textId="1BD237D1" w:rsidR="00320D77" w:rsidRDefault="00320D77" w:rsidP="00320D77">
      <w:pPr>
        <w:bidi w:val="0"/>
      </w:pPr>
      <w:r w:rsidRPr="00320D77">
        <w:t>John Nelson Darby</w:t>
      </w:r>
    </w:p>
    <w:p w14:paraId="7E7DF427" w14:textId="73E61B1F" w:rsidR="00527E18" w:rsidRDefault="00000000" w:rsidP="00320D77">
      <w:pPr>
        <w:rPr>
          <w:rtl/>
        </w:rPr>
      </w:pPr>
      <w:hyperlink r:id="rId9" w:history="1">
        <w:r w:rsidR="00527E18" w:rsidRPr="00527E18">
          <w:rPr>
            <w:rStyle w:val="Hyperlink"/>
            <w:rFonts w:hint="cs"/>
            <w:rtl/>
          </w:rPr>
          <w:t>الطبعة الإنجليزية</w:t>
        </w:r>
      </w:hyperlink>
    </w:p>
    <w:p w14:paraId="16694221" w14:textId="23C95992" w:rsidR="00320D77" w:rsidRDefault="00320D77" w:rsidP="00320D77">
      <w:pPr>
        <w:rPr>
          <w:rtl/>
        </w:rPr>
      </w:pPr>
      <w:r>
        <w:rPr>
          <w:rFonts w:hint="cs"/>
          <w:rtl/>
        </w:rPr>
        <w:t>مقدمة</w:t>
      </w:r>
    </w:p>
    <w:p w14:paraId="5635E881" w14:textId="3F7646E2" w:rsidR="00320D77" w:rsidRDefault="00320D77" w:rsidP="00320D77">
      <w:pPr>
        <w:rPr>
          <w:rtl/>
        </w:rPr>
      </w:pPr>
      <w:r>
        <w:rPr>
          <w:rFonts w:hint="cs"/>
          <w:rtl/>
        </w:rPr>
        <w:t>رسالة يعقوب لم تُكتب إلى الكنيسة، كما ولا تقف على أرضية السيادة الرسولية على أشخاص كُتبت لهم. إنها إنذار عملي لا يزال يعترف بالاثني عشر سبط كما وبارتباط المسيحيين اليهود به</w:t>
      </w:r>
      <w:r w:rsidR="008477FC">
        <w:rPr>
          <w:rFonts w:hint="cs"/>
          <w:rtl/>
        </w:rPr>
        <w:t>م</w:t>
      </w:r>
      <w:r>
        <w:rPr>
          <w:rFonts w:hint="cs"/>
          <w:rtl/>
        </w:rPr>
        <w:t xml:space="preserve">، تمامًا كما توجه يونان النبي إلى الأمم، مع أن الشعب اليهودي كانت له مكانته الخاصة أمام الله. إن روح الله هنا لا زال يعترف بعلاقة الله بإسرائيل كما يصرّح في الحالة الأخرى بالروابط مع الأمم. كما ويصادق على حقوق الله التي لا تتبدّل مهما كانت الامتيازات الخاصة التي فتحت طريقها أمام الكنيسة أو شعب إسرائيل. إننا نعلم بأن المسيحيين اليهود بقوا يهودًا تاريخيًا حتى نهاية تاريخ العهد الجديد، نعم، بأنهم كانوا أكثر غيرة للناموس، </w:t>
      </w:r>
      <w:r w:rsidR="001A4B8C">
        <w:rPr>
          <w:rFonts w:hint="cs"/>
          <w:rtl/>
        </w:rPr>
        <w:t>و</w:t>
      </w:r>
      <w:r>
        <w:rPr>
          <w:rFonts w:hint="cs"/>
          <w:rtl/>
        </w:rPr>
        <w:t>هذا الأمر فريد من نوعه لنا</w:t>
      </w:r>
      <w:r w:rsidR="00B70520">
        <w:rPr>
          <w:rFonts w:hint="cs"/>
          <w:rtl/>
        </w:rPr>
        <w:t xml:space="preserve">، لكن الله احتمله في أناته لفترة </w:t>
      </w:r>
      <w:r w:rsidR="00FC45B1">
        <w:rPr>
          <w:rFonts w:hint="cs"/>
          <w:rtl/>
        </w:rPr>
        <w:t>من الزمن</w:t>
      </w:r>
      <w:r w:rsidR="00B70520">
        <w:rPr>
          <w:rFonts w:hint="cs"/>
          <w:rtl/>
        </w:rPr>
        <w:t>.</w:t>
      </w:r>
    </w:p>
    <w:p w14:paraId="1CA6945C" w14:textId="7AC02E78" w:rsidR="006620D1" w:rsidRDefault="006620D1" w:rsidP="00320D77">
      <w:pPr>
        <w:rPr>
          <w:rtl/>
        </w:rPr>
      </w:pPr>
      <w:r>
        <w:rPr>
          <w:rFonts w:hint="cs"/>
          <w:rtl/>
        </w:rPr>
        <w:t xml:space="preserve">إن التعليم المسيحي ليس هو موضوع هذه الرسالة. إنها بالحري تمنح لله مكانته في الضمير وبالنظر إلى كل ما يحيط بنا. فهي تمنطق حقوي المسيحي، في إعلانها له أمام عينيه عن مجيء الرب القريب أيضًا كما وعن التأديب الذي يقوم به في الحاضر </w:t>
      </w:r>
      <w:r>
        <w:rPr>
          <w:rtl/>
        </w:rPr>
        <w:t>–</w:t>
      </w:r>
      <w:r>
        <w:rPr>
          <w:rFonts w:hint="cs"/>
          <w:rtl/>
        </w:rPr>
        <w:t xml:space="preserve"> وهو تأديب على كنيسة الله أن يكون لها فهم فيه وأن تؤسس عليه نشاطًا يتطابق معه. عدا ذلك فهنالك حُكم يُصدَر على العالم وكل ما يلعب دوره فيه من منظور إلهي.</w:t>
      </w:r>
    </w:p>
    <w:p w14:paraId="1FD9DB47" w14:textId="33D21F69" w:rsidR="006620D1" w:rsidRDefault="0059765B" w:rsidP="00320D77">
      <w:pPr>
        <w:rPr>
          <w:rtl/>
        </w:rPr>
      </w:pPr>
      <w:r>
        <w:rPr>
          <w:rFonts w:hint="cs"/>
          <w:rtl/>
        </w:rPr>
        <w:t>هنالك بعض الملاحظات عن مركز المسيحيين (أي الصورة كيف يُنظَر إلى هذا المركز هنا من جهة إسرائيل) ستكون ذات فائدة لنا لكي نفهم بصورة أفضل هذا الجزء في الكلمة.</w:t>
      </w:r>
    </w:p>
    <w:p w14:paraId="21992F5D" w14:textId="7CABB73C" w:rsidR="0059765B" w:rsidRDefault="00EF1C7F" w:rsidP="00320D77">
      <w:pPr>
        <w:rPr>
          <w:rtl/>
        </w:rPr>
      </w:pPr>
      <w:r>
        <w:rPr>
          <w:rFonts w:hint="cs"/>
          <w:rtl/>
        </w:rPr>
        <w:t>إسرائيل كان</w:t>
      </w:r>
      <w:r w:rsidR="00612955">
        <w:rPr>
          <w:rFonts w:hint="cs"/>
          <w:rtl/>
        </w:rPr>
        <w:t xml:space="preserve"> لا زال</w:t>
      </w:r>
      <w:r>
        <w:rPr>
          <w:rFonts w:hint="cs"/>
          <w:rtl/>
        </w:rPr>
        <w:t xml:space="preserve"> له مكانته</w:t>
      </w:r>
      <w:r w:rsidR="00612955">
        <w:rPr>
          <w:rFonts w:hint="cs"/>
          <w:rtl/>
        </w:rPr>
        <w:t xml:space="preserve"> كشعب الله. بالنسبة لإيمان يعقوب فهو لا زال في ذات علاقته بالله الذي كان قد وضعه فيها في الماضي القديم. المسيحيون في وسطه يخاطبهم كما لو كانوا لا يزالون من ضمن شعب كانت روابطه بالله لم تنته أو تنقطع بعد </w:t>
      </w:r>
      <w:r w:rsidR="00C021DB">
        <w:rPr>
          <w:rFonts w:hint="cs"/>
          <w:rtl/>
        </w:rPr>
        <w:t xml:space="preserve">عن </w:t>
      </w:r>
      <w:r w:rsidR="00612955">
        <w:rPr>
          <w:rFonts w:hint="cs"/>
          <w:rtl/>
        </w:rPr>
        <w:t xml:space="preserve">الله، لكن فقط المسيحيون فيما بينهم كان لهم الإيمان بالمسيا الحقيقي الذي وهبه لهم الروح. إنهم لوحدهم من بين الشعب مَن اعترفوا مع الكاتب بيسوع كرب المجد. باستثناء العدد 14 </w:t>
      </w:r>
      <w:r w:rsidR="00093A06">
        <w:rPr>
          <w:rFonts w:hint="cs"/>
          <w:rtl/>
        </w:rPr>
        <w:t>و15</w:t>
      </w:r>
      <w:r w:rsidR="00612955">
        <w:rPr>
          <w:rFonts w:hint="cs"/>
          <w:rtl/>
        </w:rPr>
        <w:t xml:space="preserve"> من الإصحاح 5 هذه الرسالة لا تحتوي على أي إنذار يخرج في سموه الروحي عن ما كان سيُقال ليهودي تقي. غير أنها في الحقيقة تفترض بأن الأشخاص الذين تكلمهم لهم إيمان بالرب يسوع؛ لكنها لا تدعوهم</w:t>
      </w:r>
      <w:r w:rsidR="004B744C">
        <w:rPr>
          <w:rFonts w:hint="cs"/>
          <w:rtl/>
        </w:rPr>
        <w:t xml:space="preserve"> إلى ما هو للمسيحية</w:t>
      </w:r>
      <w:r w:rsidR="00DD37D4">
        <w:rPr>
          <w:rFonts w:hint="cs"/>
          <w:rtl/>
        </w:rPr>
        <w:t xml:space="preserve"> وحدها</w:t>
      </w:r>
      <w:r w:rsidR="004B744C">
        <w:rPr>
          <w:rFonts w:hint="cs"/>
          <w:rtl/>
        </w:rPr>
        <w:t xml:space="preserve"> وبما له علاقة بامتيازاتها الخاصة. صحيح أن الإنذارات تتدفق من ذلك المصدر السامي الرفيع وتميل أكثر إلى الأجواء السماوية؛ لكن النتيجة التي تسعى لها تعتمد على براهين فعلية لديانة على الأرض. إنها إنذارات كما يمكن أن يسمعها المرء اليوم في الكنيسة الإسمية، في هيئة سليطة (كما كان إسرائيل في القديم) لا زال قائم وسطها عدد من المسيحيين.</w:t>
      </w:r>
    </w:p>
    <w:p w14:paraId="1D6795AF" w14:textId="579E3D5B" w:rsidR="00B03DF9" w:rsidRDefault="00B03DF9" w:rsidP="00320D77">
      <w:pPr>
        <w:rPr>
          <w:rtl/>
        </w:rPr>
      </w:pPr>
      <w:r>
        <w:rPr>
          <w:rFonts w:hint="cs"/>
          <w:rtl/>
        </w:rPr>
        <w:t xml:space="preserve">إن الرسالة ليست مؤسسة في تعاليمها على روابط مسيحية نحن قائمين فيها. هو يعترف </w:t>
      </w:r>
      <w:r w:rsidR="00093A06">
        <w:rPr>
          <w:rFonts w:hint="cs"/>
          <w:rtl/>
        </w:rPr>
        <w:t>بها</w:t>
      </w:r>
      <w:r w:rsidR="00093A06">
        <w:rPr>
          <w:rFonts w:hint="eastAsia"/>
          <w:rtl/>
        </w:rPr>
        <w:t>،</w:t>
      </w:r>
      <w:r>
        <w:rPr>
          <w:rFonts w:hint="cs"/>
          <w:rtl/>
        </w:rPr>
        <w:t xml:space="preserve"> ولكن فقط كأمر وسط روابط أخرى لها حقوق على ضمير الكاتب. من بين الذين كُتبت لهم تفترض أنهم في علاقة بالله تخلو من كل شك و</w:t>
      </w:r>
      <w:r w:rsidR="00D15BAB">
        <w:rPr>
          <w:rFonts w:hint="cs"/>
          <w:rtl/>
        </w:rPr>
        <w:t xml:space="preserve">هي </w:t>
      </w:r>
      <w:r>
        <w:rPr>
          <w:rFonts w:hint="cs"/>
          <w:rtl/>
        </w:rPr>
        <w:t>عريقة في ماضيها. وقد تم إدخال المسيحية في هذه الرابطة ال</w:t>
      </w:r>
      <w:r w:rsidR="00432C70">
        <w:rPr>
          <w:rFonts w:hint="cs"/>
          <w:rtl/>
        </w:rPr>
        <w:t xml:space="preserve">تي كانت </w:t>
      </w:r>
      <w:r>
        <w:rPr>
          <w:rFonts w:hint="cs"/>
          <w:rtl/>
        </w:rPr>
        <w:t>قائمة.</w:t>
      </w:r>
    </w:p>
    <w:p w14:paraId="1CF2A1D3" w14:textId="56CEB648" w:rsidR="00421999" w:rsidRDefault="00421999" w:rsidP="00320D77">
      <w:pPr>
        <w:rPr>
          <w:rtl/>
        </w:rPr>
      </w:pPr>
      <w:r>
        <w:rPr>
          <w:rFonts w:hint="cs"/>
          <w:rtl/>
        </w:rPr>
        <w:t xml:space="preserve">من المهم أن ننتبه إلى السمو الأخلاقي أو القدر الأخلاقي في الحياة التي تتوسع فيها هذه الرسالة. فحال إدراكنا للمركز الذي ترى فيه المسيحي تغيب كل صعوبة بأن ندرك الحق من جهة هذه النقطة. إن ذلك السمو الأدبي في الحياة هو ذات ما عرضه المسيح حينما جال وسط شعب إسرائيل وأضاء بنوره الإلهي أمام تلاميذه كما وأعلن عن الروابط بالله الناتجة من حضوره لأجلهم. طبعًا كان المسيح الآن غائبًا؛ لكن ذلك النور وتلك الروابط بقيت كقياس للمسؤولية، وعودة الرب ستعيد لهذا القياس فاعليته في دينونة جميع الذين رفضوا أن يقبلوه وأن يسلكوا وفق تلك الروابط. </w:t>
      </w:r>
      <w:r w:rsidR="00160268">
        <w:rPr>
          <w:rFonts w:hint="cs"/>
          <w:rtl/>
        </w:rPr>
        <w:t xml:space="preserve">حتى إلى ذلك اليوم على الأمناء أن يثابروا على الصبر وسط الظلم من طرف اليهود، الذين كانوا لا يزالون يجدفون على اسمه القدوس الذي </w:t>
      </w:r>
      <w:r w:rsidR="00815F76">
        <w:rPr>
          <w:rFonts w:hint="cs"/>
          <w:rtl/>
        </w:rPr>
        <w:t>دُعوا</w:t>
      </w:r>
      <w:r w:rsidR="00160268">
        <w:rPr>
          <w:rFonts w:hint="cs"/>
          <w:rtl/>
        </w:rPr>
        <w:t xml:space="preserve"> به</w:t>
      </w:r>
      <w:r w:rsidR="00815F76">
        <w:rPr>
          <w:rFonts w:hint="cs"/>
          <w:rtl/>
        </w:rPr>
        <w:t>.</w:t>
      </w:r>
    </w:p>
    <w:p w14:paraId="70826A9E" w14:textId="50C230E9" w:rsidR="00815F76" w:rsidRDefault="002A75BC" w:rsidP="00320D77">
      <w:pPr>
        <w:rPr>
          <w:rtl/>
        </w:rPr>
      </w:pPr>
      <w:r>
        <w:rPr>
          <w:rFonts w:hint="cs"/>
          <w:rtl/>
        </w:rPr>
        <w:t>إن ما نجده هنا بالتالي</w:t>
      </w:r>
      <w:r w:rsidR="009A536F">
        <w:rPr>
          <w:rFonts w:hint="cs"/>
          <w:rtl/>
        </w:rPr>
        <w:t xml:space="preserve"> هو</w:t>
      </w:r>
      <w:r>
        <w:rPr>
          <w:rFonts w:hint="cs"/>
          <w:rtl/>
        </w:rPr>
        <w:t xml:space="preserve"> العكس تمامًا عن رسالة العبرانيين من جهة روابط اليهود المؤمنين بالشعب اليهودي؛ ليس في مفهوم أدبي أخلاقي، وإنما لأن في زمن كتابة رسالة العبرانيين كان وقت الدينونة قد </w:t>
      </w:r>
      <w:r w:rsidR="008477FC">
        <w:rPr>
          <w:rFonts w:hint="cs"/>
          <w:rtl/>
        </w:rPr>
        <w:t>دنا موعده</w:t>
      </w:r>
      <w:r>
        <w:rPr>
          <w:rFonts w:hint="cs"/>
          <w:rtl/>
        </w:rPr>
        <w:t>.</w:t>
      </w:r>
    </w:p>
    <w:p w14:paraId="27B97289" w14:textId="24A13AE8" w:rsidR="00490DEC" w:rsidRDefault="00490DEC" w:rsidP="00320D77">
      <w:pPr>
        <w:rPr>
          <w:rtl/>
        </w:rPr>
      </w:pPr>
      <w:r>
        <w:rPr>
          <w:rFonts w:hint="cs"/>
          <w:rtl/>
        </w:rPr>
        <w:t>إن المبادئ الأساسية للمركز الذي نتكلم عنه هي كالتالي:</w:t>
      </w:r>
    </w:p>
    <w:p w14:paraId="18779DC5" w14:textId="03BD254A" w:rsidR="00490DEC" w:rsidRDefault="00490DEC" w:rsidP="00490DEC">
      <w:pPr>
        <w:pStyle w:val="ListParagraph"/>
        <w:numPr>
          <w:ilvl w:val="0"/>
          <w:numId w:val="1"/>
        </w:numPr>
      </w:pPr>
      <w:r>
        <w:rPr>
          <w:rFonts w:hint="cs"/>
          <w:rtl/>
        </w:rPr>
        <w:t>فهنالك الناموس في روحانيته وكماله كما وضّحه المسيح ولخّصه؛</w:t>
      </w:r>
    </w:p>
    <w:p w14:paraId="787EBABC" w14:textId="7EFB1682" w:rsidR="00490DEC" w:rsidRDefault="00490DEC" w:rsidP="00490DEC">
      <w:pPr>
        <w:pStyle w:val="ListParagraph"/>
        <w:numPr>
          <w:ilvl w:val="0"/>
          <w:numId w:val="1"/>
        </w:numPr>
      </w:pPr>
      <w:r>
        <w:rPr>
          <w:rFonts w:hint="cs"/>
          <w:rtl/>
        </w:rPr>
        <w:t>بالإضافة إلى ذلك فقد وُهبت حياة فيها المبادئ الأدبية وهي بذاتها حياة إلهية؛</w:t>
      </w:r>
    </w:p>
    <w:p w14:paraId="431E5343" w14:textId="15C07F62" w:rsidR="00490DEC" w:rsidRDefault="00490DEC" w:rsidP="00490DEC">
      <w:pPr>
        <w:pStyle w:val="ListParagraph"/>
        <w:numPr>
          <w:ilvl w:val="0"/>
          <w:numId w:val="1"/>
        </w:numPr>
      </w:pPr>
      <w:r>
        <w:rPr>
          <w:rFonts w:hint="cs"/>
          <w:rtl/>
        </w:rPr>
        <w:t xml:space="preserve">وهنالك أيضًا أخيرًا الإعلان عن اسم الآب. كل هذا كان حقيقةً حينما كان الرب يجول على الأرض، وكان الأرضية الذي جعل تلاميذه (مهما كان قلة فهمهم به) يقفون عليها آنذاك. لقد قال لهم بأنهم سيشهدون عنه وعن كل ما قاله من بعد موته </w:t>
      </w:r>
      <w:r w:rsidR="00A21067">
        <w:rPr>
          <w:rFonts w:hint="cs"/>
          <w:rtl/>
        </w:rPr>
        <w:t>بشهادة</w:t>
      </w:r>
      <w:r>
        <w:rPr>
          <w:rFonts w:hint="cs"/>
          <w:rtl/>
        </w:rPr>
        <w:t xml:space="preserve"> ميّزها عن الشهادة التي من الروح القدس.</w:t>
      </w:r>
    </w:p>
    <w:p w14:paraId="38BFCE96" w14:textId="3975A85F" w:rsidR="00490DEC" w:rsidRDefault="00490DEC" w:rsidP="00490DEC">
      <w:pPr>
        <w:rPr>
          <w:rtl/>
        </w:rPr>
      </w:pPr>
      <w:r>
        <w:rPr>
          <w:rFonts w:hint="cs"/>
          <w:rtl/>
        </w:rPr>
        <w:t xml:space="preserve">هذا هو ما يعلّم به يعقوب بالإضافة إلى ما قاله الرب أيضًا، ألا وهو أنه سيأتي ثانية. إنه تعليم المسيح من جهة السلوك وسط شعب إسرائيل بما يتفق مع النور والحق الذي هو أدخلهما في مشهد الحياة؛ </w:t>
      </w:r>
      <w:r w:rsidR="0032088A">
        <w:rPr>
          <w:rFonts w:hint="cs"/>
          <w:rtl/>
        </w:rPr>
        <w:t>كما وأيضًا (بالنظر إلى الظرف بأنه كان لا زال غائبًا) مطالبًا إياهم بأن يكونو</w:t>
      </w:r>
      <w:r w:rsidR="00C4652A">
        <w:rPr>
          <w:rFonts w:hint="cs"/>
          <w:rtl/>
        </w:rPr>
        <w:t>ا</w:t>
      </w:r>
      <w:r w:rsidR="0032088A">
        <w:rPr>
          <w:rFonts w:hint="cs"/>
          <w:rtl/>
        </w:rPr>
        <w:t xml:space="preserve"> مواظبين على الصبر في سلوكهم هذا وهم ينتظرون لحظة تبريره للمبادئ التي سلكوا حسبها من خلال دينونته على الذين ظلموهم.</w:t>
      </w:r>
    </w:p>
    <w:p w14:paraId="180F41DA" w14:textId="60C91671" w:rsidR="00D63679" w:rsidRDefault="00D63679" w:rsidP="00490DEC">
      <w:pPr>
        <w:rPr>
          <w:rtl/>
        </w:rPr>
      </w:pPr>
      <w:r>
        <w:rPr>
          <w:rFonts w:hint="cs"/>
          <w:rtl/>
        </w:rPr>
        <w:t>مع أن الدينونة المُنزلة على أورشليم قد غيّرت مكانة بقية إسرائيل في هذا المنظور، إلا أن حياة المسيح تبقى دائمًا هي النموذج الذي نتبعه، ولنا أن ننتظر مجيء الرب بصبر.</w:t>
      </w:r>
    </w:p>
    <w:p w14:paraId="4068ECA0" w14:textId="7A6AEDAA" w:rsidR="00D63679" w:rsidRDefault="00D63679" w:rsidP="00490DEC">
      <w:pPr>
        <w:rPr>
          <w:rtl/>
        </w:rPr>
      </w:pPr>
      <w:r>
        <w:rPr>
          <w:rFonts w:hint="cs"/>
          <w:rtl/>
        </w:rPr>
        <w:t xml:space="preserve">وإذ أننا في هذه الرسالة لا نجد اتحاد المسيحي بالمسيح الممجد في الأعالي، فإننا أيضًا لا نلتقي مع تعليم اختطاف المؤمنين ليلتقوا به في الهواء كما كرز </w:t>
      </w:r>
      <w:r w:rsidR="00403F82" w:rsidRPr="00403F82">
        <w:rPr>
          <w:rtl/>
        </w:rPr>
        <w:t>عنه</w:t>
      </w:r>
      <w:r w:rsidR="00403F82" w:rsidRPr="00403F82">
        <w:rPr>
          <w:rFonts w:hint="cs"/>
          <w:rtl/>
        </w:rPr>
        <w:t xml:space="preserve"> </w:t>
      </w:r>
      <w:r>
        <w:rPr>
          <w:rFonts w:hint="cs"/>
          <w:rtl/>
        </w:rPr>
        <w:t>بولس</w:t>
      </w:r>
      <w:r w:rsidR="00B12542">
        <w:rPr>
          <w:rFonts w:hint="cs"/>
          <w:rtl/>
        </w:rPr>
        <w:t>. لكن ما تحتويه الرسالة يبقى ثابت في حقيقته، وكل مَن يقول بأنه ثابت فيه (في المسيح) عليه أيضًا أن يسلك كما سلك ذاك (1. يوحنا 2: 6).</w:t>
      </w:r>
    </w:p>
    <w:p w14:paraId="22463132" w14:textId="01D5F879" w:rsidR="00B12542" w:rsidRDefault="00CC37EA" w:rsidP="00490DEC">
      <w:pPr>
        <w:rPr>
          <w:rtl/>
        </w:rPr>
      </w:pPr>
      <w:r>
        <w:rPr>
          <w:rFonts w:hint="cs"/>
          <w:rtl/>
        </w:rPr>
        <w:t xml:space="preserve">إن الدينونة المقتربة تدعنا نفهم الصورة التي يتكلم فيها يعقوب عن العالم كما وعن الأغنياء المبتهجين بنصيبهم في العالم، وعن مكانة البقية المؤمنة التي ستعاني من ظلم الشعب الغير مؤمن الساكنة وسطه. إنها كذلك تجعلنا نفهم لماذا تكلم من بداية حديثه عن التجارب (المِحَن) والآلام وكثيرًا ما عاد إلى هذا الموضوع، كما وأيضًا لماذا يحث كثيرًا على البراهين العملية للإيمان. هو لا زال يرى كل إسرائيل أمام عينيه؛ لكن بعض منهم قد حصل على الإيمان برب المجد وكانوا الآن مجربين بأن يحترموا الأغنياء والعظماء في إسرائيل بصورة خاصة. وإذ أن جميعهم كانوا يهودًا فمن السهل أن نفهم أنه بينما آمن بعض منهم بالحق واعترفوا بإيمانهم أن يسوع هو المسيح، </w:t>
      </w:r>
      <w:r w:rsidR="006F2BF4">
        <w:rPr>
          <w:rFonts w:hint="cs"/>
          <w:rtl/>
        </w:rPr>
        <w:t xml:space="preserve">كانوا لا يزالون سالكين في حفظهم للأحكام والفرائض اليهودية </w:t>
      </w:r>
      <w:r w:rsidR="006F2BF4">
        <w:rPr>
          <w:rtl/>
        </w:rPr>
        <w:t>–</w:t>
      </w:r>
      <w:r w:rsidR="006F2BF4">
        <w:rPr>
          <w:rFonts w:hint="cs"/>
          <w:rtl/>
        </w:rPr>
        <w:t xml:space="preserve"> هكذا قد يفعل معترفون بالاسم فقط من دون أن تشهد أعمالهم عن أي تغيير في </w:t>
      </w:r>
      <w:r w:rsidR="006F2BF4" w:rsidRPr="00FC45B1">
        <w:rPr>
          <w:rFonts w:hint="cs"/>
          <w:rtl/>
        </w:rPr>
        <w:t>حياتهم</w:t>
      </w:r>
      <w:r w:rsidR="006F2BF4">
        <w:rPr>
          <w:rFonts w:hint="cs"/>
          <w:rtl/>
        </w:rPr>
        <w:t xml:space="preserve">. </w:t>
      </w:r>
      <w:r w:rsidR="00FC45B1">
        <w:rPr>
          <w:rFonts w:hint="cs"/>
          <w:rtl/>
        </w:rPr>
        <w:t>إنه واضح بأن إيمان</w:t>
      </w:r>
      <w:r w:rsidR="00480912">
        <w:rPr>
          <w:rFonts w:hint="cs"/>
          <w:rtl/>
        </w:rPr>
        <w:t>ًا</w:t>
      </w:r>
      <w:r w:rsidR="00FC45B1">
        <w:rPr>
          <w:rFonts w:hint="cs"/>
          <w:rtl/>
        </w:rPr>
        <w:t xml:space="preserve"> كهذا ليس له أية قيمة. إنه تمامًا إيمان الذين ينادون في أيامنا بالأعمال </w:t>
      </w:r>
      <w:r w:rsidR="00FC45B1">
        <w:rPr>
          <w:rtl/>
        </w:rPr>
        <w:t>–</w:t>
      </w:r>
      <w:r w:rsidR="00FC45B1">
        <w:rPr>
          <w:rFonts w:hint="cs"/>
          <w:rtl/>
        </w:rPr>
        <w:t xml:space="preserve"> باعتراف ميت بحقيقة المسيحية. بأن يولد المرء بكلمة الحق ثانية هو لأولئك الناس كذلك أمر غريب وغير وارد في الحسبان كما كان قديمًا مع اليهود الذين يتكلم عنهم يعقوب.</w:t>
      </w:r>
    </w:p>
    <w:p w14:paraId="5ABB5818" w14:textId="77777777" w:rsidR="000140BD" w:rsidRDefault="00A21597" w:rsidP="00490DEC">
      <w:pPr>
        <w:rPr>
          <w:rtl/>
        </w:rPr>
        <w:sectPr w:rsidR="000140BD" w:rsidSect="00E03FA1">
          <w:pgSz w:w="11906" w:h="16838"/>
          <w:pgMar w:top="1440" w:right="1440" w:bottom="1440" w:left="1440" w:header="708" w:footer="708" w:gutter="0"/>
          <w:cols w:space="708"/>
          <w:bidi/>
          <w:rtlGutter/>
          <w:docGrid w:linePitch="360"/>
        </w:sectPr>
      </w:pPr>
      <w:r>
        <w:rPr>
          <w:rFonts w:hint="cs"/>
          <w:rtl/>
        </w:rPr>
        <w:t xml:space="preserve">فبوجود مؤمنين وسط إسرائيل </w:t>
      </w:r>
      <w:r w:rsidR="00A3015B">
        <w:rPr>
          <w:rFonts w:hint="cs"/>
          <w:rtl/>
        </w:rPr>
        <w:t>مَن</w:t>
      </w:r>
      <w:r>
        <w:rPr>
          <w:rFonts w:hint="cs"/>
          <w:rtl/>
        </w:rPr>
        <w:t xml:space="preserve"> مجرد اعترفوا بأنهم يؤمنون، يمكننا أن نفهم جيدًا كيف يتوجه الرسول إلى حشد الشعب</w:t>
      </w:r>
      <w:r w:rsidR="00A3015B">
        <w:rPr>
          <w:rFonts w:hint="cs"/>
          <w:rtl/>
        </w:rPr>
        <w:t xml:space="preserve"> كمَن كان لهم نصيب بالامتيازات التي كانت وسطهم؛ كما كيف كلّم المسيحيين كأناس كانت لهم مكانتهم الخاصة، وكيف حذّر الذين دعوا أنفسهم مؤمنين بالمسيح. إن تطبيق الرسالة العملي على كل الأزمنة هو في غاية البساطة والوضوح، وبالأخص عند اغتصاب مجموعة من الأشخاص حق إرثهم من امتيازات شعب الله. عدا ذلك يوجد للرسالة قوة خاصة على ضمير الفرد؛ فهي تحكم على المكانة الموجود فيها المرء، كما وعلى أفكار القلب ونياته (مقاصده).</w:t>
      </w:r>
    </w:p>
    <w:p w14:paraId="345C70C9" w14:textId="0CBABEC8" w:rsidR="00A21597" w:rsidRDefault="00000000" w:rsidP="00490DEC">
      <w:pPr>
        <w:rPr>
          <w:rtl/>
        </w:rPr>
      </w:pPr>
      <w:hyperlink r:id="rId10" w:history="1">
        <w:r w:rsidR="000140BD" w:rsidRPr="000140BD">
          <w:rPr>
            <w:rStyle w:val="Hyperlink"/>
            <w:rFonts w:hint="cs"/>
            <w:rtl/>
          </w:rPr>
          <w:t>الإصحاح 1</w:t>
        </w:r>
      </w:hyperlink>
    </w:p>
    <w:p w14:paraId="6F3BC5CC" w14:textId="2157413E" w:rsidR="000140BD" w:rsidRDefault="000140BD" w:rsidP="00490DEC">
      <w:pPr>
        <w:rPr>
          <w:rtl/>
        </w:rPr>
      </w:pPr>
      <w:r>
        <w:rPr>
          <w:rFonts w:hint="cs"/>
          <w:rtl/>
        </w:rPr>
        <w:t xml:space="preserve">تبدأ الرسالة بمطالبة بأن يفرحوا بالضيقات، إذ أنها وسائل ووسائط، لإنشاء الصبر. هذا هو بشكل أساسي الموضوع حتى إلى نهاية العدد 20، من ثم تنتقل مجرى الأفكار إلى إبراز الحتمية بأن </w:t>
      </w:r>
      <w:r w:rsidR="00893393">
        <w:rPr>
          <w:rFonts w:hint="cs"/>
          <w:rtl/>
        </w:rPr>
        <w:t>يُلجَم كل ما يقف في طريق الصبر، ويتم وصف الطابع الحقيقي للنفس الموجودة في حضرة الله. هذا التوجه الكلامي ينتهي كله مع انتهاء الإصحاح. إنه ليس دائمًا من السهل إيجاد سياق الاستدلالات والبراهين؛ والمفتاح في ذلك هو الحالة الأدبية المشغول بها روح الكاتب. إنني سأحاول بأن أجعل ذلك السياق أسهل لنفهمه.</w:t>
      </w:r>
    </w:p>
    <w:p w14:paraId="51001559" w14:textId="2588A227" w:rsidR="00893393" w:rsidRDefault="00B6455A" w:rsidP="0019061C">
      <w:pPr>
        <w:rPr>
          <w:rtl/>
        </w:rPr>
      </w:pPr>
      <w:r>
        <w:rPr>
          <w:rFonts w:hint="cs"/>
          <w:rtl/>
        </w:rPr>
        <w:t xml:space="preserve">إن الموضوع الذي يتكلم فيه هو في الأساس كالتالي: إننا علينا أن نسلك أمام الله بأن نُظهر حقيقة واقع اعترافنا على عكس أي رابطة بالعالم؛ باختصار: ديانة عملية. فالصبر يجب لهذا أن يكون له عمل تام وكامل؛ ففي هذا الدرب تُحجَم الإرادة الذاتية ويتم قَبول مشيئة الله بأكملها. بالتالي لن يكون أي شيء ناقص لحياة النفس العملية. قد يتألم المؤمن، لكنه ينتظر الرب بصبر. هذا ما فعله المسيح. ففي </w:t>
      </w:r>
      <w:r w:rsidR="0019061C">
        <w:rPr>
          <w:rFonts w:hint="cs"/>
          <w:rtl/>
        </w:rPr>
        <w:t xml:space="preserve">ذلك كان كماله. هو كان ينتظر مشيئة الله ولم يفعل بتاتًا إرادته هو: هكذا كانت طاعته كاملة واختُبر الإنسان بجملته. لكن فعلاً فكثيرًا ما تعوزنا حكمة لنعلم ما علينا عمله. غير أن معونتنا في ذلك واضحة: إننا علينا أن نطلب من الله الحكمة. وهو يُعطي الجميع بسخاء؛ كل ما علينا فقط هو أن نعمل حساب </w:t>
      </w:r>
      <w:r w:rsidR="00480912">
        <w:rPr>
          <w:rFonts w:hint="cs"/>
          <w:rtl/>
        </w:rPr>
        <w:t>ل</w:t>
      </w:r>
      <w:r w:rsidR="0019061C">
        <w:rPr>
          <w:rFonts w:hint="cs"/>
          <w:rtl/>
        </w:rPr>
        <w:t>أمانته ونعتمد عليها وعلى استجابة لصلواتنا. وإلا فسيكون القلب متجزئ في ذاته؛ فالثقة عندها تكون في مكان آخر غير الله، ورغباتنا يكون لها مساعي أخرى. إن فقط طلبنا ما يريده الله وما يعمله، فبكل تأكيد سنضع ثقتنا فيه بأنه سيتمم مشيئته. وفيما يتعلق بظروف هذا العالم التي تودّ بأن تجعل المرء يؤمن بأنه لا فائدة من أن يعتمد على الله، فهي تزول</w:t>
      </w:r>
      <w:r w:rsidR="00E354CF">
        <w:rPr>
          <w:rFonts w:hint="cs"/>
          <w:rtl/>
        </w:rPr>
        <w:t xml:space="preserve"> وتختفي كزهر العشب. إنه يجب أن يكون فينا وعي بأن المكانة التي نحن فيها بحُكم الله ليست هي التي من العالم. كل مَن يكون في موضع الاتضاع</w:t>
      </w:r>
      <w:r w:rsidR="00C102F3">
        <w:rPr>
          <w:rFonts w:hint="cs"/>
          <w:rtl/>
        </w:rPr>
        <w:t xml:space="preserve"> عليه أن يفتخر بأن المسيحية هي التي ترفعه، والغني، تجعله متضعًا. </w:t>
      </w:r>
      <w:r w:rsidR="0032110B">
        <w:rPr>
          <w:rFonts w:hint="cs"/>
          <w:rtl/>
        </w:rPr>
        <w:t>ليس بغنى ممتلكاتنا علينا أن نفرح (إنها تزول)، وإنما بمِحَن القلب التي تكلم عنها الرسول؛ لأنه من بعدما أن نتزكى سنحصل على إكليل الحياة.</w:t>
      </w:r>
    </w:p>
    <w:p w14:paraId="2CEF7C34" w14:textId="69195213" w:rsidR="0032110B" w:rsidRDefault="0032110B" w:rsidP="0019061C">
      <w:pPr>
        <w:rPr>
          <w:rtl/>
        </w:rPr>
      </w:pPr>
      <w:r>
        <w:rPr>
          <w:rFonts w:hint="cs"/>
          <w:rtl/>
        </w:rPr>
        <w:t>إن حياة الإنسان الذي يتزكى هكذا وتظهر فيه هذه الحياة في طاعته لكل مشيئة الله، هي حقًا حياة يستحقها الرجل الذي يجد كل اكتفاء رغبات قلبه في حياة مرضية ظاهرة للعيان.</w:t>
      </w:r>
    </w:p>
    <w:p w14:paraId="29B9EAEE" w14:textId="7BE3C92F" w:rsidR="0032110B" w:rsidRDefault="000D5E10" w:rsidP="0019061C">
      <w:pPr>
        <w:rPr>
          <w:rtl/>
        </w:rPr>
      </w:pPr>
      <w:r>
        <w:rPr>
          <w:rFonts w:hint="cs"/>
          <w:rtl/>
        </w:rPr>
        <w:t xml:space="preserve">ففيما يتعلق بالنوع الأخير من التجارب التي </w:t>
      </w:r>
      <w:r w:rsidR="005F7DBC">
        <w:rPr>
          <w:rFonts w:hint="cs"/>
          <w:rtl/>
        </w:rPr>
        <w:t>يُغل</w:t>
      </w:r>
      <w:r w:rsidR="007257BA">
        <w:rPr>
          <w:rFonts w:hint="cs"/>
          <w:rtl/>
        </w:rPr>
        <w:t>َ</w:t>
      </w:r>
      <w:r w:rsidR="005F7DBC">
        <w:rPr>
          <w:rFonts w:hint="cs"/>
          <w:rtl/>
        </w:rPr>
        <w:t>ق على الناس فيها بشهوات قلوبهم، لا يحق لأحد أن يقول بأن هذه الشهوات من الله: فالق</w:t>
      </w:r>
      <w:r w:rsidR="007104A0">
        <w:rPr>
          <w:rFonts w:hint="cs"/>
          <w:rtl/>
        </w:rPr>
        <w:t>ل</w:t>
      </w:r>
      <w:r w:rsidR="005F7DBC">
        <w:rPr>
          <w:rFonts w:hint="cs"/>
          <w:rtl/>
        </w:rPr>
        <w:t>ب البشري هو مصدرها؛ فهي شهوات القلب التي تقود إلى الموت من خلال الخطية. يا ليت لا أحد يقع في هذه الخيبة! إن الذي يجرب القلب من أعماقه مخرجه</w:t>
      </w:r>
      <w:r w:rsidR="00480912">
        <w:rPr>
          <w:rFonts w:hint="cs"/>
          <w:rtl/>
        </w:rPr>
        <w:t xml:space="preserve"> أو مصدره هو</w:t>
      </w:r>
      <w:r w:rsidR="005F7DBC">
        <w:rPr>
          <w:rFonts w:hint="cs"/>
          <w:rtl/>
        </w:rPr>
        <w:t xml:space="preserve"> منه هو. كل العطايا الصالحة والكاملة هي من الله؛ وليس فيه أي ظل دوران، إن كل ما يعمله هو فقط صالح وحسن. تبعًا لذلك هو أعطانا طبيعة جديدة، ثمر مشيئته العاملة بكلمة الحق فينا لكي نكون إلى حد ما باكورة خلائقه. هو أبو الأنوار. كيف من الممكن أن يصدر ظلام منه؟ إنه ولدنا بكلمة الحق، لكيما نكون </w:t>
      </w:r>
      <w:r w:rsidR="009E236C">
        <w:rPr>
          <w:rFonts w:hint="cs"/>
          <w:rtl/>
        </w:rPr>
        <w:t xml:space="preserve">أول الشهود وأكثرهم تميزًا عن سلطان الخير ذلك، والذي سيجلو في النور في ذلك اليوم في الخليقة الجديدة، التي نحن باكورات ثمرها. وهذا هو عكسه بأن نكون مصدر لشهوات فاسدة. </w:t>
      </w:r>
      <w:r w:rsidR="007104A0">
        <w:rPr>
          <w:rFonts w:hint="cs"/>
          <w:rtl/>
        </w:rPr>
        <w:t xml:space="preserve">إن كلمة الحق هي البذرة الصالحة أو الجيدة للحياة. الإرادة الذاتية هي سرير </w:t>
      </w:r>
      <w:r w:rsidR="007257BA">
        <w:rPr>
          <w:rFonts w:hint="cs"/>
          <w:rtl/>
        </w:rPr>
        <w:t xml:space="preserve">هزاز </w:t>
      </w:r>
      <w:r w:rsidR="007104A0">
        <w:rPr>
          <w:rFonts w:hint="cs"/>
          <w:rtl/>
        </w:rPr>
        <w:t xml:space="preserve">الأطفال الذي يؤرجح شهواتنا، ولا يمكن لطاقتها أن تُثمر ثمرًا في الطبيعة الإلهية، ولا غضب الإنسان أن يؤثّر على برّ الله. لهذا نحن مدعوون بأن نكون ودعاء، مسرعين للاستماع، مبطئين في التكلم، مبطئين في </w:t>
      </w:r>
      <w:r w:rsidR="003F0A17">
        <w:rPr>
          <w:rFonts w:hint="cs"/>
          <w:rtl/>
        </w:rPr>
        <w:t>الغضب؛ وعلينا أن نطرح عنا كل الجسد بكل عدم نظافته، وكل طاقة انعدام البر، وأن نستقبل الكلمة بوداعة. هذه الكلمة هي كلمة الله. بنفس الوقت هي تتحد مع الطبيعة الجديدة التي فينا (إنها انغرست فينا)، في أنها تصقلها وتنميها بحسب كمالها؛ إذ لأن هذه الطبيعة هي بذاتها مصدرها في الله، وذلك بواسطة الكلمة. هذه الكلمة ليست كالناموس الذي هو خارجنا، وهو إذ أنه ضد طبيعتنا الخاطئة، يلعننا بالهلاك. كلا، إنها تخلّص النفس، هي حيّة وتعطي حياة، وهي تعمل بقوة حية في طبيعة يفيض نهر اشتياقها نحوها، وتصقلها وتنير</w:t>
      </w:r>
      <w:r w:rsidR="00A8370E">
        <w:rPr>
          <w:rFonts w:hint="cs"/>
          <w:rtl/>
        </w:rPr>
        <w:t xml:space="preserve"> كيانها.</w:t>
      </w:r>
    </w:p>
    <w:p w14:paraId="2DB20EA8" w14:textId="74104817" w:rsidR="00D11C60" w:rsidRDefault="00D11C60" w:rsidP="0019061C">
      <w:pPr>
        <w:rPr>
          <w:rtl/>
        </w:rPr>
      </w:pPr>
      <w:r>
        <w:rPr>
          <w:rFonts w:hint="cs"/>
          <w:rtl/>
        </w:rPr>
        <w:t>لكن لا يحق لنا فقط أن نسمع الكلمة بآذاننا. من الضروري حتمًا أن نكون أيضًا عاملين فيها. فلا بد وأن تظهر ثمار عملية تبرهن بأنها فعلاً تعمل في قلوبنا وبصورة حيّة. وإلا فالكلمة عندها ستكون مجرد كمرآة، ربما نرى أنفسنا فيها للحظة، ولكن سرعان ما نعود وننسى ثانية ما قد رأيناه</w:t>
      </w:r>
      <w:r w:rsidR="000D04CA">
        <w:rPr>
          <w:rFonts w:hint="cs"/>
          <w:rtl/>
        </w:rPr>
        <w:t>. كل من نظر في الناموس الكامل، ناموس الحرية، وثبت فيه في أنه يعمل العمل الذي يعرضه، سيتبارك في النشاط</w:t>
      </w:r>
      <w:r w:rsidR="007D652A">
        <w:rPr>
          <w:rFonts w:hint="cs"/>
          <w:rtl/>
        </w:rPr>
        <w:t xml:space="preserve"> الذي يعمله حقيقة بطاعة، </w:t>
      </w:r>
      <w:r w:rsidR="00F465A7">
        <w:rPr>
          <w:rFonts w:hint="cs"/>
          <w:rtl/>
        </w:rPr>
        <w:t>و</w:t>
      </w:r>
      <w:r w:rsidR="007D652A">
        <w:rPr>
          <w:rFonts w:hint="cs"/>
          <w:rtl/>
        </w:rPr>
        <w:t>الذي سيظهر فيه.</w:t>
      </w:r>
    </w:p>
    <w:p w14:paraId="42461ED7" w14:textId="35792007" w:rsidR="007D652A" w:rsidRDefault="007D652A" w:rsidP="0019061C">
      <w:pPr>
        <w:rPr>
          <w:rtl/>
        </w:rPr>
      </w:pPr>
      <w:r>
        <w:rPr>
          <w:rFonts w:hint="cs"/>
          <w:rtl/>
        </w:rPr>
        <w:t>إن هذا الناموس هو ناموس الحرية، لأن الكلمة ذاتها التي تُعلن ما هو الله وما يريده، جعلتنا شركاء الطبيعة الإلهية بالنعمة، بحيث أي سلوك لا يتفق مع هذه الكلمة لن يكون سلوكًا بحسب طبيعتنا الجديدة. فبأن نسلك في طبيعتنا الجديدة أي بحسب طبيعة الله وبإرشاد كلمته، هي هذه الحرية الحقيقية.</w:t>
      </w:r>
    </w:p>
    <w:p w14:paraId="436AF0F6" w14:textId="351AEF31" w:rsidR="002828A3" w:rsidRDefault="002828A3" w:rsidP="0019061C">
      <w:pPr>
        <w:rPr>
          <w:rtl/>
        </w:rPr>
      </w:pPr>
      <w:r>
        <w:rPr>
          <w:rFonts w:hint="cs"/>
          <w:rtl/>
        </w:rPr>
        <w:t xml:space="preserve">إن الناموس الذي أُعطي على جبل سيناء، الذي لم يُكتب في القلب، وإنما على ألواح حجرية خارج الإنسان، كان تعبير ما كان يجب أن يكونه سلوك الإنسان وقلبه بحسب مشيئة الله. إنه يقمع </w:t>
      </w:r>
      <w:r w:rsidR="00EA066A" w:rsidRPr="00EA066A">
        <w:rPr>
          <w:rtl/>
        </w:rPr>
        <w:t xml:space="preserve">كل نبضة </w:t>
      </w:r>
      <w:r>
        <w:rPr>
          <w:rFonts w:hint="cs"/>
          <w:rtl/>
        </w:rPr>
        <w:t>في طبيعة الإنسان</w:t>
      </w:r>
      <w:r w:rsidR="00EA066A" w:rsidRPr="00EA066A">
        <w:rPr>
          <w:rtl/>
        </w:rPr>
        <w:t xml:space="preserve"> ويحكم عليها</w:t>
      </w:r>
      <w:r>
        <w:rPr>
          <w:rFonts w:hint="cs"/>
          <w:rtl/>
        </w:rPr>
        <w:t xml:space="preserve"> ولن يسمح له ولا بأية إرادة من ذاته، لأنه عليه أن يعمل مشيئة الله. لكنه فيه إرادة أخرى، ولهذا فالناموس هو بمثابة عبودية له، ناموس للهلاك والموت. أما الآن، من بعدما أن ولدنا الله بكلمة الحق يوجد للطبيعة التي حصلنا عليها كمولودين من الله، </w:t>
      </w:r>
      <w:r w:rsidR="00DD68B9">
        <w:rPr>
          <w:rFonts w:hint="cs"/>
          <w:rtl/>
        </w:rPr>
        <w:t>أذواق ورغبات تتطابق مع هذه الكلمة؛ فإنها صادرة من تلك الكلمة. إن الكلمة تنمي كمالها على حسب هذه الطبيعة، وهي تصقلها وتنيرها كما كنا قد ذكرنا ذلك؛ غير أن الطبيعة بحد ذاتها تجد حريتها في اتباعها ما تعبّر عنه هذه الكلمة. هكذا حدث مع المسيح؛ فلو أُخذت منه حريته (ما هو مستحيل في المفهوم الروحي)، فهذا سيحدث لو أُعيق عن فعل مشيئة الله، الآب.</w:t>
      </w:r>
    </w:p>
    <w:p w14:paraId="496FBCE6" w14:textId="3BBA6C16" w:rsidR="00772E64" w:rsidRDefault="008F1E1C" w:rsidP="0019061C">
      <w:pPr>
        <w:rPr>
          <w:rtl/>
        </w:rPr>
      </w:pPr>
      <w:r>
        <w:rPr>
          <w:rFonts w:hint="cs"/>
          <w:rtl/>
        </w:rPr>
        <w:t xml:space="preserve">إن الأمر هو كذلك تمامًا مع الإنسان الجديد الذي فينا (إن هذا الإنسان الجديد هو المسيح كحياة فينا)، الذي هو من عمل الله بالبِرّ وبقداسة حقيقية </w:t>
      </w:r>
      <w:r>
        <w:rPr>
          <w:rtl/>
        </w:rPr>
        <w:t>–</w:t>
      </w:r>
      <w:r>
        <w:rPr>
          <w:rFonts w:hint="cs"/>
          <w:rtl/>
        </w:rPr>
        <w:t xml:space="preserve"> هي صفات، تُظهرها الكلمة فينا التي هي إعلان الله الكامل، الإعلان عن كامل الطبيعة الإلهية في الإنسان؛ والذي يمثلها ونموذجها هو المسيح، الكلمة الحي، صورة الله الغير منظور. حرية الإنسان الجديد هي حرية في عمل مشيئة الله والتمثل </w:t>
      </w:r>
      <w:r w:rsidR="001C2681">
        <w:rPr>
          <w:rFonts w:hint="cs"/>
          <w:rtl/>
        </w:rPr>
        <w:t>متشبهًا</w:t>
      </w:r>
      <w:r>
        <w:rPr>
          <w:rFonts w:hint="cs"/>
          <w:rtl/>
        </w:rPr>
        <w:t xml:space="preserve"> بطابع صفاته (كأولاد أحباء له)، هكذا كما تمثّل هذا الطابع في المسيح. </w:t>
      </w:r>
      <w:r w:rsidR="002559B3">
        <w:rPr>
          <w:rFonts w:hint="cs"/>
          <w:rtl/>
        </w:rPr>
        <w:t xml:space="preserve">إن ناموس الحرية هو هذا الطابع كما هو مُعلَن عنه في الكلمة، الذي فيه تجد الطبيعة الجديدة مسرتها وشبعها، حتى وإن استعارت كيان وجودها من الكلمة التي تُعلن عنه، </w:t>
      </w:r>
      <w:r w:rsidR="00093A06">
        <w:rPr>
          <w:rFonts w:hint="cs"/>
          <w:rtl/>
        </w:rPr>
        <w:t>كاستعارته</w:t>
      </w:r>
      <w:r w:rsidR="00093A06">
        <w:rPr>
          <w:rFonts w:hint="eastAsia"/>
          <w:rtl/>
        </w:rPr>
        <w:t>ا</w:t>
      </w:r>
      <w:r w:rsidR="002559B3">
        <w:rPr>
          <w:rFonts w:hint="cs"/>
          <w:rtl/>
        </w:rPr>
        <w:t xml:space="preserve"> من الله المُعلَن فيها.</w:t>
      </w:r>
    </w:p>
    <w:p w14:paraId="087F6000" w14:textId="37F4B488" w:rsidR="00D659BC" w:rsidRDefault="00D659BC" w:rsidP="0019061C">
      <w:pPr>
        <w:rPr>
          <w:rtl/>
        </w:rPr>
      </w:pPr>
      <w:r>
        <w:rPr>
          <w:rFonts w:hint="cs"/>
          <w:rtl/>
        </w:rPr>
        <w:t>فهذا هو "ناموس الحرية" (عدد 25)، طابع صفات الله بذاتها المصقولة فينا بعمل تأثير طبيعة ولدتها الكلمة التي تُعلن عنه (أي عن الله)، والذي (أي هذا الطابع) يتشكل فينا بحسب هذه الكلمة.</w:t>
      </w:r>
    </w:p>
    <w:p w14:paraId="4AD1FA8A" w14:textId="1CCE1911" w:rsidR="00656F4F" w:rsidRDefault="00C665A1" w:rsidP="0019061C">
      <w:pPr>
        <w:rPr>
          <w:rtl/>
        </w:rPr>
      </w:pPr>
      <w:r>
        <w:rPr>
          <w:rFonts w:hint="cs"/>
          <w:rtl/>
        </w:rPr>
        <w:t>إن أول وأدق قياس لحالة الإنسان الباطنية هو لسانه. فالإنسان الذي يُظهر بأنه له رابطة بالله وهو يكرمه، ولكنه غير قادر بأن يُلجم لسانه، يخدع نفسه، وخدمته أو عبادته لله ستكون باطلة.</w:t>
      </w:r>
    </w:p>
    <w:p w14:paraId="3DF5BAD5" w14:textId="77777777" w:rsidR="00403F82" w:rsidRDefault="0053176A" w:rsidP="0019061C">
      <w:pPr>
        <w:rPr>
          <w:rtl/>
        </w:rPr>
        <w:sectPr w:rsidR="00403F82" w:rsidSect="00E03FA1">
          <w:pgSz w:w="11906" w:h="16838"/>
          <w:pgMar w:top="1440" w:right="1440" w:bottom="1440" w:left="1440" w:header="708" w:footer="708" w:gutter="0"/>
          <w:cols w:space="708"/>
          <w:bidi/>
          <w:rtlGutter/>
          <w:docGrid w:linePitch="360"/>
        </w:sectPr>
      </w:pPr>
      <w:r>
        <w:rPr>
          <w:rFonts w:hint="cs"/>
          <w:rtl/>
        </w:rPr>
        <w:t>فالعبادة الطاهرة الغير دنسة أمام الله والآب هي هذه: الاهتمام بمَن تأذّوا في أعمق علاقات حياتهم بأجرة الخطيّة وهم محرومون الآن من دعائمهم وضماناتهم الطبيعية؛ كما وحفظ النفس بلا دنس العالم. بدلاً من السعي ورا</w:t>
      </w:r>
      <w:r w:rsidR="00BC7AFE">
        <w:rPr>
          <w:rFonts w:hint="cs"/>
          <w:rtl/>
        </w:rPr>
        <w:t>ء</w:t>
      </w:r>
      <w:r>
        <w:rPr>
          <w:rFonts w:hint="cs"/>
          <w:rtl/>
        </w:rPr>
        <w:t>ه، وأن نُعلّي من شأن أنفسنا وأن نكسب مظهرًا وشأنًا في عالم البُطل بعيدًا عن الله، فنشاطنا يك</w:t>
      </w:r>
      <w:r w:rsidR="00BC7AFE">
        <w:rPr>
          <w:rFonts w:hint="cs"/>
          <w:rtl/>
        </w:rPr>
        <w:t>و</w:t>
      </w:r>
      <w:r>
        <w:rPr>
          <w:rFonts w:hint="cs"/>
          <w:rtl/>
        </w:rPr>
        <w:t>ن متجهًا (كما الله بذاته) نحو البائسين الذين يحتاجون عونًا في تعاستهم؛ وبأن نحفظ أنفسنا بعيد</w:t>
      </w:r>
      <w:r w:rsidR="00403F82">
        <w:rPr>
          <w:rFonts w:hint="cs"/>
          <w:rtl/>
        </w:rPr>
        <w:t>ًا</w:t>
      </w:r>
      <w:r>
        <w:rPr>
          <w:rFonts w:hint="cs"/>
          <w:rtl/>
        </w:rPr>
        <w:t xml:space="preserve"> عن عالم فيه كل شيء مدنّس ودنس وه</w:t>
      </w:r>
      <w:r w:rsidR="00BC7AFE">
        <w:rPr>
          <w:rFonts w:hint="cs"/>
          <w:rtl/>
        </w:rPr>
        <w:t>و</w:t>
      </w:r>
      <w:r>
        <w:rPr>
          <w:rFonts w:hint="cs"/>
          <w:rtl/>
        </w:rPr>
        <w:t xml:space="preserve"> يتعارض مع الطبيعة الجديدة، التي هي حياتنا، كما ومع طابع صفات الله كما نميزها بواسطة الكلمة.</w:t>
      </w:r>
    </w:p>
    <w:p w14:paraId="79F6D69F" w14:textId="3E7BAB29" w:rsidR="0053176A" w:rsidRDefault="00000000" w:rsidP="0019061C">
      <w:pPr>
        <w:rPr>
          <w:rtl/>
        </w:rPr>
      </w:pPr>
      <w:hyperlink r:id="rId11" w:history="1">
        <w:r w:rsidR="00403F82" w:rsidRPr="00403F82">
          <w:rPr>
            <w:rStyle w:val="Hyperlink"/>
            <w:rFonts w:hint="cs"/>
            <w:rtl/>
          </w:rPr>
          <w:t>إصحاح 2</w:t>
        </w:r>
      </w:hyperlink>
    </w:p>
    <w:p w14:paraId="45049897" w14:textId="246B6793" w:rsidR="00C25888" w:rsidRDefault="00C25888" w:rsidP="0019061C">
      <w:pPr>
        <w:rPr>
          <w:rtl/>
        </w:rPr>
      </w:pPr>
      <w:r>
        <w:rPr>
          <w:rFonts w:hint="cs"/>
          <w:rtl/>
        </w:rPr>
        <w:t xml:space="preserve">ينتقل الرسول الآن ليتكلم عن الذين اعترفوا أنهم يؤمنون بأن يسوع المسيح هو الرب. في الإصحاح 1. كان قد تكلم عن الطبيعة الجديدة بارتباطها بالله؛ وهنا يضع ذات المحكّ في الاعتراف بالإيمان بالمسيح: إن واقع حقيقة الثمار الناشئة منه يتم اختبارها بعكس التي في العالم. كل هذه المبادئ، قيمة اسم يسوع، جوهر الناموس كما مثّله المسيح، ناموس الحرية </w:t>
      </w:r>
      <w:r>
        <w:rPr>
          <w:rtl/>
        </w:rPr>
        <w:t>–</w:t>
      </w:r>
      <w:r>
        <w:rPr>
          <w:rFonts w:hint="cs"/>
          <w:rtl/>
        </w:rPr>
        <w:t xml:space="preserve"> كل هذه تُذكَر لكي يتم اختبار واقع حقيقة الإيمان بحسب الاعتراف به، أو لإقناع المعترف بأنه ليس فيه أي إيمان. </w:t>
      </w:r>
      <w:r w:rsidR="000C794F">
        <w:rPr>
          <w:rFonts w:hint="cs"/>
          <w:rtl/>
        </w:rPr>
        <w:t>إنهما أمران يعاتب عليهما. المحاباة لأجل مظهر شأنه وانعدام الأعمال الصالحة كبرهان على أصالة وصدق الاعتراف.</w:t>
      </w:r>
    </w:p>
    <w:p w14:paraId="5B56B3F1" w14:textId="2CA7B152" w:rsidR="000C794F" w:rsidRDefault="000C794F" w:rsidP="0019061C">
      <w:pPr>
        <w:rPr>
          <w:rtl/>
        </w:rPr>
      </w:pPr>
      <w:r>
        <w:rPr>
          <w:rFonts w:hint="cs"/>
          <w:rtl/>
        </w:rPr>
        <w:t xml:space="preserve">فأولاً يعاتب يعقوب احترام المظهر الخارجي في الأشخاص: فالمرء يعترف بإيمانه بالرب </w:t>
      </w:r>
      <w:r w:rsidR="00093A06">
        <w:rPr>
          <w:rFonts w:hint="cs"/>
          <w:rtl/>
        </w:rPr>
        <w:t>يسوع</w:t>
      </w:r>
      <w:r w:rsidR="00093A06">
        <w:rPr>
          <w:rFonts w:hint="eastAsia"/>
          <w:rtl/>
        </w:rPr>
        <w:t>،</w:t>
      </w:r>
      <w:r>
        <w:rPr>
          <w:rFonts w:hint="cs"/>
          <w:rtl/>
        </w:rPr>
        <w:t xml:space="preserve"> ولكنه يتعامل مع روح العالم باهتمام. ولقد ردّ على ذلك، بأن الله اختار الفقراء ليجعلهم أغنياء في الإيمان وليكونوا ورثة للملكوت. أما أولئك المعترفون فقد احتقروا الفقراء. وهم أغنياء في ممتلكاتهم الأرضية جدّفوا على اسم المسيح واضطهدوا المسيحيين.</w:t>
      </w:r>
    </w:p>
    <w:p w14:paraId="09E88328" w14:textId="4BC5E8D0" w:rsidR="000C794F" w:rsidRDefault="000C794F" w:rsidP="0019061C">
      <w:pPr>
        <w:rPr>
          <w:rtl/>
        </w:rPr>
      </w:pPr>
      <w:r>
        <w:rPr>
          <w:rFonts w:hint="cs"/>
          <w:rtl/>
        </w:rPr>
        <w:t xml:space="preserve">من ثم تكلم يعقوب عن تكميل الناموس العملي، الذي تكلم عنه يسوع، عن الناموس "الملوكي" (عدد 8). فلقد كسروا الناموس في أنهم فضّلوا الأغنياء على غيرهم. أما الناموس فلم يكن يسمح بأية أذيّة </w:t>
      </w:r>
      <w:r w:rsidR="00DA64CF">
        <w:rPr>
          <w:rFonts w:hint="cs"/>
          <w:rtl/>
        </w:rPr>
        <w:t>لأي واحد من وصاياه، لأنه بذلك كان يُشكَّك بسيادة مُشرّع الناموس. فإن احتقروا الفقراء فبكل تأكيد أنهم لم يحبوا قريبهم كنفسهم.</w:t>
      </w:r>
    </w:p>
    <w:p w14:paraId="36BC8BFF" w14:textId="4808C6E4" w:rsidR="00DA64CF" w:rsidRDefault="00DA64CF" w:rsidP="0019061C">
      <w:pPr>
        <w:rPr>
          <w:rtl/>
        </w:rPr>
      </w:pPr>
      <w:r>
        <w:rPr>
          <w:rFonts w:hint="cs"/>
          <w:rtl/>
        </w:rPr>
        <w:t>ثالثًا كان على المؤمنين أن يسلكوا كمَن وجدوا قياس مسؤوليتهم في ناموس الحرية. وكمَن كانت لهم طبيعة تمتعوا فيها وأحبوا ما كان من الله فيها، كانوا قد نالوا حريتهم وأُعتقوا من كل ما كان ضد الله؛ فهم لم يكن لهم أي عُذر إن سمحوا لمبادئ لم تكن هي مبادئ الله ذاتها. إن إدخال الطبيعة الجديدة في المشهد استدعى الرسول بأن يتكلم عن الرحمة</w:t>
      </w:r>
      <w:r w:rsidR="0082389E">
        <w:rPr>
          <w:rFonts w:hint="cs"/>
          <w:rtl/>
        </w:rPr>
        <w:t xml:space="preserve"> التي يتمجّد فيها الله. الإنسان الذي لا يُظهر رحمة سيختبر بأنه بنفسه واقع تحت قضاء أحبه.</w:t>
      </w:r>
    </w:p>
    <w:p w14:paraId="474BDBBE" w14:textId="08E71566" w:rsidR="009E6BCF" w:rsidRDefault="009E6BCF" w:rsidP="0019061C">
      <w:pPr>
        <w:rPr>
          <w:rtl/>
        </w:rPr>
      </w:pPr>
      <w:r>
        <w:rPr>
          <w:rFonts w:hint="cs"/>
          <w:rtl/>
        </w:rPr>
        <w:t>القسم الثاني من الإصحاح مرتبط بهذا في أن الرسول يبدأ نقاشه حول الأعمال (كبراهين للإيمان) في أنه تكلم عن تلك الرحمة التي تطابق طبيعة الله وطابع صفاته. المسيحي الحقيقي المولود من الله قد صار شريكًا في هذه الطبيعة وهذا الطابع. إن الاعتراف بوجود الإيمان دون هذه الحياة التي برهان وجودها في الأعمال لا يمكن أن تفيد أي إنسان. إن هذا واضح تمامًا. إني أقول: الاعتراف بوجود إيمان؛ لأن الرسالة تعبّر عنه هكذا. "</w:t>
      </w:r>
      <w:r w:rsidRPr="009E6BCF">
        <w:rPr>
          <w:rtl/>
        </w:rPr>
        <w:t xml:space="preserve"> إِنْ قَالَ أَحَدٌ إِنَّ لَهُ إِيمَانًا</w:t>
      </w:r>
      <w:r>
        <w:rPr>
          <w:rFonts w:hint="cs"/>
          <w:rtl/>
        </w:rPr>
        <w:t xml:space="preserve">." هذا هو </w:t>
      </w:r>
      <w:r w:rsidR="00E21B21">
        <w:rPr>
          <w:rFonts w:hint="cs"/>
          <w:rtl/>
        </w:rPr>
        <w:t>ال</w:t>
      </w:r>
      <w:r>
        <w:rPr>
          <w:rFonts w:hint="cs"/>
          <w:rtl/>
        </w:rPr>
        <w:t xml:space="preserve">مفتاح لهذا الجزء من </w:t>
      </w:r>
      <w:r w:rsidRPr="00E21B21">
        <w:rPr>
          <w:rFonts w:hint="cs"/>
          <w:rtl/>
        </w:rPr>
        <w:t>الرسالة</w:t>
      </w:r>
      <w:r>
        <w:rPr>
          <w:rFonts w:hint="cs"/>
          <w:rtl/>
        </w:rPr>
        <w:t xml:space="preserve">. </w:t>
      </w:r>
      <w:r w:rsidR="00E21B21" w:rsidRPr="00E21B21">
        <w:rPr>
          <w:rtl/>
        </w:rPr>
        <w:t>قَالَ أَحَدٌ إِنَّ لَهُ إِيمَانًا</w:t>
      </w:r>
      <w:r w:rsidR="00E21B21">
        <w:rPr>
          <w:rFonts w:hint="cs"/>
          <w:rtl/>
        </w:rPr>
        <w:t xml:space="preserve">. ولكن أين برهان ذلك؟ الأعمال هي البرهان؛ فبهذه الصورة استخدمها الرسول هنا. </w:t>
      </w:r>
      <w:r w:rsidR="00E21B21" w:rsidRPr="00E21B21">
        <w:rPr>
          <w:rtl/>
        </w:rPr>
        <w:t>قَالَ أَحَدٌ إِنَّ لَهُ إِيمَانًا</w:t>
      </w:r>
      <w:r w:rsidR="00E21B21">
        <w:rPr>
          <w:rFonts w:hint="cs"/>
          <w:rtl/>
        </w:rPr>
        <w:t>. إذًا فالإيمان ليس هو شيء يراه. لذا أقول بحق: "أرني إيمانك."</w:t>
      </w:r>
      <w:r w:rsidR="008D3625">
        <w:rPr>
          <w:rFonts w:hint="cs"/>
          <w:rtl/>
        </w:rPr>
        <w:t xml:space="preserve"> الأعمال هي برهان الإيمان المطلوب للإنسان؛ لأنه فقط من خلال ثماره يمكننا أن نلاحظ وجود إيمان أي إنسان. فالإيمان في حد ذاته غير مرئي للعين. إن أظهرت تلك الثمار فمن المؤكد لا بد أيضًا من وجود جذورها، لأنه من دونها لما كان يمكن أن يكون للثمار وجود. لذا فلا يمكن للإيمان أن يظهر للآخرين دون أعمال، كما ولن يمكنني تمييزه. أما الأعمال التي هي ثمر الإيمان هي التي تبرهن على وجوده.</w:t>
      </w:r>
    </w:p>
    <w:p w14:paraId="77848B7B" w14:textId="18067E84" w:rsidR="000F7E5A" w:rsidRDefault="000F7E5A" w:rsidP="0019061C">
      <w:pPr>
        <w:rPr>
          <w:rtl/>
        </w:rPr>
      </w:pPr>
      <w:r>
        <w:rPr>
          <w:rFonts w:hint="cs"/>
          <w:rtl/>
        </w:rPr>
        <w:t xml:space="preserve">فيما يلي ذلك يُرينا بأن يعقوب يتكلم عن الاعتراف بتعليم قد يكون في حد ذاته صحيح للغاية، عن الاعتراف بحقائق معروفة، لأنه فيما يتعلق بيقينية المعرفة والاقتناع فالشياطين لهم إيمان فعلاً بوحدانية الله. وهم لا يشكون في ذلك أبدًا. غير أنه لا يوجد أي حلقة وصل ما بين قلبهم والله بواسطة طبيعة جديدة </w:t>
      </w:r>
      <w:r w:rsidR="00C43393">
        <w:rPr>
          <w:rtl/>
        </w:rPr>
        <w:t>–</w:t>
      </w:r>
      <w:r>
        <w:rPr>
          <w:rFonts w:hint="cs"/>
          <w:rtl/>
        </w:rPr>
        <w:t xml:space="preserve"> </w:t>
      </w:r>
      <w:r w:rsidR="00C43393">
        <w:rPr>
          <w:rFonts w:hint="cs"/>
          <w:rtl/>
        </w:rPr>
        <w:t>حاشا أن يكون ذلك!</w:t>
      </w:r>
    </w:p>
    <w:p w14:paraId="74813127" w14:textId="115E8F30" w:rsidR="00C43393" w:rsidRDefault="00682367" w:rsidP="0019061C">
      <w:pPr>
        <w:rPr>
          <w:rtl/>
        </w:rPr>
      </w:pPr>
      <w:r>
        <w:rPr>
          <w:rFonts w:hint="cs"/>
          <w:rtl/>
        </w:rPr>
        <w:t>لكن من ثم يحوّل الرسول هذا الأمر إلى أناس لا يظهر فيهم عكس الطبيعة الإلهية. إن الإيمان في معرفة الحق فيما يتعلق بالمسيح، وليس له أعمال هو ميت؛ وهذا يعني، الإيمان الذي لا يُظهر أعمال، هو ميت.</w:t>
      </w:r>
    </w:p>
    <w:p w14:paraId="58F5C5BD" w14:textId="5B8A3731" w:rsidR="00882D11" w:rsidRDefault="00882D11" w:rsidP="0019061C">
      <w:pPr>
        <w:rPr>
          <w:rtl/>
        </w:rPr>
      </w:pPr>
      <w:r>
        <w:rPr>
          <w:rFonts w:hint="cs"/>
          <w:rtl/>
        </w:rPr>
        <w:t>في العدد 16. نرى ب</w:t>
      </w:r>
      <w:r w:rsidR="00740896">
        <w:rPr>
          <w:rFonts w:hint="cs"/>
          <w:rtl/>
        </w:rPr>
        <w:t>أ</w:t>
      </w:r>
      <w:r>
        <w:rPr>
          <w:rFonts w:hint="cs"/>
          <w:rtl/>
        </w:rPr>
        <w:t xml:space="preserve">ن الإيمان الذي يتكلم عنه الرسول هو اعتراف دون أي واقع فعلي. صحيح أنه كما يرينا العدد 19، قد يكون هنالك ضمير مرائي، بأن ما يراه المرء صحيح، لكن الحياة المولودة من الكلمة، بحيث نشأت رابطة ما بين النفس والله، معدومة تمامًا. فلأن هذه الحياة هي وليدة الكلمة، فهي إيمان؛ وكمولودين من الله فينا حياة جديدة. هذه الحياة تعمل، أي </w:t>
      </w:r>
      <w:r w:rsidR="00740896">
        <w:rPr>
          <w:rFonts w:hint="cs"/>
          <w:rtl/>
        </w:rPr>
        <w:t>أن هذا يقول</w:t>
      </w:r>
      <w:r>
        <w:rPr>
          <w:rFonts w:hint="cs"/>
          <w:rtl/>
        </w:rPr>
        <w:t>، أن الإيمان يعمل بقدر الرابطة التي جعلنا فيها مع الله</w:t>
      </w:r>
      <w:r w:rsidR="009C42E7">
        <w:rPr>
          <w:rFonts w:hint="cs"/>
          <w:rtl/>
        </w:rPr>
        <w:t>، وذلك بأعمال ناشئة منه بصورة طبيعية والتي تشهد عن الإيمان الذي دفع بحدوثها.</w:t>
      </w:r>
    </w:p>
    <w:p w14:paraId="184E6B7B" w14:textId="6D8F5D7C" w:rsidR="009E5047" w:rsidRDefault="009E5047" w:rsidP="0019061C">
      <w:pPr>
        <w:rPr>
          <w:rtl/>
        </w:rPr>
      </w:pPr>
      <w:r>
        <w:rPr>
          <w:rFonts w:hint="cs"/>
          <w:rtl/>
        </w:rPr>
        <w:t>من العدد 20. حتى نهاية الإصحاح يقدم يعقوب برهانًا جديدًا على مقولته المعتمدة على آخر مبدأ ذكره. غير أن هذه البراهين ليس لها أي علاقة بثمار (لأنه هنالك أيضًا كهذه) طبيعة محبوبة التي لربما هي فينا ككيان مخلوق، ولكن ليس لتلك الحياة التي مصدرها هو كلمة الله التي هو يلدنا بها. إن الثمار التي يتكلم عنها الرسول تشهد في طابعها عن الإيمان الذي هو منشؤها. إبراهيم قدّم ابنه ذبيحة؛ وراحاب استقبلت المبعوثين الإسرائيليين باتحادها بشعب الله حينما كان كل شيء ضده، وبانفصالها بإيمان عن شعبها. إن التضحية بكل شيء من أجل الله، التخلي عن كل شيء لأجل شعبه، وقبل أن يتحول إلى نصرة أكيدة، وبينما لا يزال العالم</w:t>
      </w:r>
      <w:r w:rsidR="0020414C">
        <w:rPr>
          <w:rFonts w:hint="cs"/>
          <w:rtl/>
        </w:rPr>
        <w:t xml:space="preserve"> له كل السلطان، هذه هي ثمار الإيمان.</w:t>
      </w:r>
      <w:r w:rsidR="00C8563F">
        <w:rPr>
          <w:rFonts w:hint="cs"/>
          <w:rtl/>
        </w:rPr>
        <w:t xml:space="preserve"> إبراهيم تخلى عن كل ما له لأجل الله وآمن به في أكثر صورة محددة مناقضًا كل</w:t>
      </w:r>
      <w:r w:rsidR="00E73B5D">
        <w:rPr>
          <w:rFonts w:hint="cs"/>
          <w:rtl/>
        </w:rPr>
        <w:t xml:space="preserve"> ما</w:t>
      </w:r>
      <w:r w:rsidR="00C8563F">
        <w:rPr>
          <w:rFonts w:hint="cs"/>
          <w:rtl/>
        </w:rPr>
        <w:t xml:space="preserve"> في الطبيعة أو ما كانت تعتمد الطبيعة عليه. راحاب اعترفت بشعب الله، حينما كان كل شيء متعاكس. لكن لم يكن أي منهما ثمر من طبيعة محببة أو شيء صالح بصورة طبيعية، ما قد يسميه الناس أنه عمل صالح. ففي واحدة من الحالتين كان الأب مزمعًا بأن يقتل ابنه، وفي الأخرى أقدمت امرأة سيئة السمعة على خيانة بلادها. من المؤكد أن القول قد تحقق، القائل بأن إبراهيم آمن بالله. كيف عساه أن يفعل ما فعله إن لم يكن مؤمنًا بالله؟ الأعمال ختمت مصداقيتها على إيمانه: الإيمان من دون أعمال هو ليس إلا جسد بلا نفس، شكل خارجي فاقد الحياة التي تحركه. الإيمان يعمل في الأعمال (من دونه </w:t>
      </w:r>
      <w:r w:rsidR="007471C7">
        <w:rPr>
          <w:rFonts w:hint="cs"/>
          <w:rtl/>
        </w:rPr>
        <w:t xml:space="preserve">الأعمال لا تساوي شيئًا، إنها ليست أعمال الحياة الجديدة)، </w:t>
      </w:r>
      <w:r w:rsidR="007471C7" w:rsidRPr="00840804">
        <w:rPr>
          <w:rFonts w:hint="cs"/>
          <w:rtl/>
        </w:rPr>
        <w:t>و</w:t>
      </w:r>
      <w:r w:rsidR="00840804">
        <w:rPr>
          <w:rFonts w:hint="cs"/>
          <w:rtl/>
        </w:rPr>
        <w:t>ب</w:t>
      </w:r>
      <w:r w:rsidR="007471C7" w:rsidRPr="00840804">
        <w:rPr>
          <w:rFonts w:hint="cs"/>
          <w:rtl/>
        </w:rPr>
        <w:t>الأعمال</w:t>
      </w:r>
      <w:r w:rsidR="007471C7">
        <w:rPr>
          <w:rFonts w:hint="cs"/>
          <w:rtl/>
        </w:rPr>
        <w:t xml:space="preserve"> </w:t>
      </w:r>
      <w:r w:rsidR="00840804">
        <w:rPr>
          <w:rFonts w:hint="cs"/>
          <w:rtl/>
        </w:rPr>
        <w:t>"</w:t>
      </w:r>
      <w:r w:rsidR="00840804" w:rsidRPr="00840804">
        <w:rPr>
          <w:rtl/>
        </w:rPr>
        <w:t>أُكْمِلَ الإِيمَانُ</w:t>
      </w:r>
      <w:r w:rsidR="00840804">
        <w:rPr>
          <w:rFonts w:hint="cs"/>
          <w:rtl/>
        </w:rPr>
        <w:t xml:space="preserve">" (عدد 22) العامل فيها؛ لأنه على الرغم من الامتحان فالإيمان عامل وفيه أيضًا. أعمال الناموس ليس لها أي نصيب في ذلك. إن الناموس الظاهر للعيان الذي يأمر ليس هو حياة تنشئ (خارج الطبيعة الإلهية) تلك الأفكار </w:t>
      </w:r>
      <w:r w:rsidR="00093A06">
        <w:rPr>
          <w:rFonts w:hint="cs"/>
          <w:rtl/>
        </w:rPr>
        <w:t>والاهتمامات</w:t>
      </w:r>
      <w:r w:rsidR="00840804">
        <w:rPr>
          <w:rFonts w:hint="cs"/>
          <w:rtl/>
        </w:rPr>
        <w:t xml:space="preserve"> المقدسة والمُحبة للذين الله وشعبه هم غرضهم، وإلا فلا نفع فيه.</w:t>
      </w:r>
    </w:p>
    <w:p w14:paraId="0AF8EF91" w14:textId="77777777" w:rsidR="005245CA" w:rsidRDefault="00840804" w:rsidP="0019061C">
      <w:pPr>
        <w:rPr>
          <w:rtl/>
        </w:rPr>
        <w:sectPr w:rsidR="005245CA" w:rsidSect="00E03FA1">
          <w:pgSz w:w="11906" w:h="16838"/>
          <w:pgMar w:top="1440" w:right="1440" w:bottom="1440" w:left="1440" w:header="708" w:footer="708" w:gutter="0"/>
          <w:cols w:space="708"/>
          <w:bidi/>
          <w:rtlGutter/>
          <w:docGrid w:linePitch="360"/>
        </w:sectPr>
      </w:pPr>
      <w:r>
        <w:rPr>
          <w:rFonts w:hint="cs"/>
          <w:rtl/>
        </w:rPr>
        <w:t xml:space="preserve">لننتبه جيدًا بأن يعقوب لا يقول أبدًا بأن الأعمال تبررنا أمام الله؛ لأن الله يمكنه أن يلاحظ الإيمان أيضًا من دون أعماله. هو يعلم إن كانت الحياة موجودة. إنه </w:t>
      </w:r>
      <w:r w:rsidR="00B40C21">
        <w:rPr>
          <w:rFonts w:hint="cs"/>
          <w:rtl/>
        </w:rPr>
        <w:t xml:space="preserve">(الإيمان) </w:t>
      </w:r>
      <w:r>
        <w:rPr>
          <w:rFonts w:hint="cs"/>
          <w:rtl/>
        </w:rPr>
        <w:t>يعمل بالنظر إليه</w:t>
      </w:r>
      <w:r w:rsidR="00535DCA">
        <w:rPr>
          <w:rFonts w:hint="cs"/>
          <w:rtl/>
        </w:rPr>
        <w:t>، لأجله، في اعتماد على كلمته وعليه هو بذاته، من خلال قبوله لشهادته على الرغم من كل ما قد يناقضه من الباطن أو من الخارج. الله يرى ويعلم بذلك. لكن حال أن تعلّق الأمر بالناس الذين حولنا، إن جاء السؤال: "أرِني"، عندها يُظهر الإيمان (الحياة) ذاته في الأعمال.</w:t>
      </w:r>
    </w:p>
    <w:p w14:paraId="59DB1F38" w14:textId="6FD76064" w:rsidR="00840804" w:rsidRDefault="00000000" w:rsidP="0019061C">
      <w:pPr>
        <w:rPr>
          <w:rtl/>
        </w:rPr>
      </w:pPr>
      <w:hyperlink r:id="rId12" w:history="1">
        <w:r w:rsidR="005245CA" w:rsidRPr="005245CA">
          <w:rPr>
            <w:rStyle w:val="Hyperlink"/>
            <w:rFonts w:hint="cs"/>
            <w:rtl/>
          </w:rPr>
          <w:t>إصحاح 3</w:t>
        </w:r>
      </w:hyperlink>
    </w:p>
    <w:p w14:paraId="0A8F031C" w14:textId="415CDA1F" w:rsidR="005245CA" w:rsidRDefault="005245CA" w:rsidP="0019061C">
      <w:pPr>
        <w:rPr>
          <w:rtl/>
        </w:rPr>
      </w:pPr>
      <w:r>
        <w:rPr>
          <w:rFonts w:hint="cs"/>
          <w:rtl/>
        </w:rPr>
        <w:t xml:space="preserve">في هذا الإصحاح يعود الرسول إلى اللسان أدقّ مؤشّر على حالة القلب، الذي يسلّم البرهان إن كان الإنسان الجديد فعّال، وإن كان قد وُضع للطبيعة وللإرادة الذاتية زمامًا ولجامًا. غير أنه يكاد لا يوجد أي شيء يحتاج لملاحظات خاصة، مع أنه هنالك الكثير ما يتطلب أذن صاغية. حيث </w:t>
      </w:r>
      <w:r w:rsidR="00DA4F92">
        <w:rPr>
          <w:rFonts w:hint="cs"/>
          <w:rtl/>
        </w:rPr>
        <w:t>وجود</w:t>
      </w:r>
      <w:r>
        <w:rPr>
          <w:rFonts w:hint="cs"/>
          <w:rtl/>
        </w:rPr>
        <w:t xml:space="preserve"> </w:t>
      </w:r>
      <w:r w:rsidR="00DA4F92">
        <w:rPr>
          <w:rFonts w:hint="cs"/>
          <w:rtl/>
        </w:rPr>
        <w:t>ل</w:t>
      </w:r>
      <w:r>
        <w:rPr>
          <w:rFonts w:hint="cs"/>
          <w:rtl/>
        </w:rPr>
        <w:t>لحياة الإلهية</w:t>
      </w:r>
      <w:r w:rsidR="00DA4F92" w:rsidRPr="00DA4F92">
        <w:rPr>
          <w:rtl/>
        </w:rPr>
        <w:t xml:space="preserve"> المعرفة</w:t>
      </w:r>
      <w:r>
        <w:rPr>
          <w:rFonts w:hint="cs"/>
          <w:rtl/>
        </w:rPr>
        <w:t xml:space="preserve"> لا تظهر بمجرد كلام، وإنما بالسلوك والأعمال، التي يُلاحظ فيها الوداعة الحقيقية والحكمة (عدد 13). الحسد الشديد والنزاعات ليست هي من ثمار حكمة نازلة من فوق، وإنما هي أرضية وهي من طبيعة الإنسان والعدو.</w:t>
      </w:r>
    </w:p>
    <w:p w14:paraId="366F34BC" w14:textId="6805BF61" w:rsidR="005245CA" w:rsidRDefault="005245CA" w:rsidP="0019061C">
      <w:pPr>
        <w:rPr>
          <w:rtl/>
        </w:rPr>
      </w:pPr>
      <w:r>
        <w:rPr>
          <w:rFonts w:hint="cs"/>
          <w:rtl/>
        </w:rPr>
        <w:t xml:space="preserve">الحكمة النازلة من فوق ومكانها في الحياة والقلب فيها ثلاث ميزات مميزة. هي أولاً طاهرة، ومن ثم القلب متصل بالله وله شركة معه. فإذًا حتميًا لا بد من وجود هذه الطهارة. </w:t>
      </w:r>
      <w:r w:rsidR="0028687A">
        <w:rPr>
          <w:rFonts w:hint="cs"/>
          <w:rtl/>
        </w:rPr>
        <w:t>ثانيًا هي مسالمة، حليمة، مستعدة للخضوع لإرادة الآخر. من ثم هي مليئة بالأعمال الصالحة وتعمل بحسب مبدأ، إذ أن دافعه ودوافعه من فوق، أعمالاً صالحة دون تحزب؛ هذا يعني، نشاط عمل الحكمة لا تدفعه الظروف التي يؤثّر عليها الجسد وشهوات الناس. لأجل نفس السبب هي صادقة ولا رياء فيها. الطهارة، الخلو من الإرادة الذاتية وإنكار الذات، وعاملة في الصالح، هذه هي إذًا المميزات المتميزة في الحكمة السماوية.</w:t>
      </w:r>
    </w:p>
    <w:p w14:paraId="70A1706C" w14:textId="6A21036A" w:rsidR="00032143" w:rsidRDefault="00032143" w:rsidP="0019061C">
      <w:pPr>
        <w:rPr>
          <w:rtl/>
        </w:rPr>
      </w:pPr>
      <w:r>
        <w:rPr>
          <w:rFonts w:hint="cs"/>
          <w:rtl/>
        </w:rPr>
        <w:t xml:space="preserve">إن التنبيهات في لجم اللسان كأول </w:t>
      </w:r>
      <w:r w:rsidR="004D249F">
        <w:rPr>
          <w:rFonts w:hint="cs"/>
          <w:rtl/>
        </w:rPr>
        <w:t>ال</w:t>
      </w:r>
      <w:r>
        <w:rPr>
          <w:rFonts w:hint="cs"/>
          <w:rtl/>
        </w:rPr>
        <w:t>ظواهر و</w:t>
      </w:r>
      <w:r w:rsidR="004D249F">
        <w:rPr>
          <w:rFonts w:hint="cs"/>
          <w:rtl/>
        </w:rPr>
        <w:t>ال</w:t>
      </w:r>
      <w:r>
        <w:rPr>
          <w:rFonts w:hint="cs"/>
          <w:rtl/>
        </w:rPr>
        <w:t>معالم</w:t>
      </w:r>
      <w:r w:rsidR="004D249F">
        <w:rPr>
          <w:rFonts w:hint="cs"/>
          <w:rtl/>
        </w:rPr>
        <w:t xml:space="preserve"> المنبئة</w:t>
      </w:r>
      <w:r>
        <w:rPr>
          <w:rFonts w:hint="cs"/>
          <w:rtl/>
        </w:rPr>
        <w:t xml:space="preserve"> </w:t>
      </w:r>
      <w:r w:rsidR="004D249F">
        <w:rPr>
          <w:rFonts w:hint="cs"/>
          <w:rtl/>
        </w:rPr>
        <w:t>ب</w:t>
      </w:r>
      <w:r>
        <w:rPr>
          <w:rFonts w:hint="cs"/>
          <w:rtl/>
        </w:rPr>
        <w:t xml:space="preserve">إرادة الإنسان الطبيعي، تصل إلى المؤمنين. فلا يجب فيما يتعلق بالحسد الباطني في </w:t>
      </w:r>
      <w:r w:rsidR="000D3E40">
        <w:rPr>
          <w:rFonts w:hint="cs"/>
          <w:rtl/>
        </w:rPr>
        <w:t>الإنسان أن يكون هنالك معلمون كثيرين. جميعنا نعثر كثيرًا؛ وأن نعلّم آخرين ونتعثّر فيما نعلّمه يزيد فقط من وطأ الحكم علينا. لأن البُطل من السهل أن يتقوى في تعليم الآخرين، وهذا يختلف عن حياة تعمل بقوة الحق. الروح القدس يُعير مواهبه كما يشاء. الرسول يتكلم هنا عن الحسد في تعليم إنسان، وليس عن الهبة التي حصل عليها للتعليم.</w:t>
      </w:r>
    </w:p>
    <w:p w14:paraId="328F097B" w14:textId="7D240B53" w:rsidR="005A5D5D" w:rsidRDefault="00000000" w:rsidP="0019061C">
      <w:pPr>
        <w:rPr>
          <w:rtl/>
        </w:rPr>
      </w:pPr>
      <w:hyperlink r:id="rId13" w:history="1">
        <w:r w:rsidR="005A5D5D" w:rsidRPr="005A5D5D">
          <w:rPr>
            <w:rStyle w:val="Hyperlink"/>
            <w:rFonts w:hint="cs"/>
            <w:rtl/>
          </w:rPr>
          <w:t>إصحاح 4</w:t>
        </w:r>
      </w:hyperlink>
    </w:p>
    <w:p w14:paraId="4B07F787" w14:textId="51BD64BD" w:rsidR="005A5D5D" w:rsidRDefault="00D73458" w:rsidP="0019061C">
      <w:pPr>
        <w:rPr>
          <w:rtl/>
        </w:rPr>
      </w:pPr>
      <w:r>
        <w:rPr>
          <w:rFonts w:hint="cs"/>
          <w:rtl/>
        </w:rPr>
        <w:t>في كل ما يتبع الآن لدينا حُكم الله على الطبيعة الغير ملجمة وعلى الإرادة في كل صورها. إننا نسمع عن نزاعات نابعة من شهوات إرادة القلب الطبيعي؛ عن طلبات إلى الله نابعة من ذات المصدر، عن رغبات الجسد والنفس التي تظهر في محبتها للعالم وتجد فيه مساحتها والتي هي عداوة لله. إن طبيعة الإنسان تشتهي بحسد وهي مليئة بحسد الآخرين. لكن الله يعطي نعمة أعظم: قوة مضادة تعمل عملها عندما يرضى شخص بأن يكون صغيرًا ومتضعًا، كلا شيء في هذا العالم. إن نعمة الله ولطفه تكون مع ذلك الإنسان لأن الله يقاوم المتكبرين ويُعطي للمتواضعين نعمة.</w:t>
      </w:r>
    </w:p>
    <w:p w14:paraId="3463664F" w14:textId="10E6E62F" w:rsidR="00D73458" w:rsidRDefault="00D73458" w:rsidP="0019061C">
      <w:pPr>
        <w:rPr>
          <w:rtl/>
        </w:rPr>
      </w:pPr>
      <w:r>
        <w:rPr>
          <w:rFonts w:hint="cs"/>
          <w:rtl/>
        </w:rPr>
        <w:t>في هذا المشهد يُظهر الرسول عمل النفس المنقادة بروح الله وسط جمع اليهود الغير مؤمن والأناني الذي كانت</w:t>
      </w:r>
      <w:r w:rsidR="0008512B">
        <w:rPr>
          <w:rFonts w:hint="cs"/>
          <w:rtl/>
        </w:rPr>
        <w:t xml:space="preserve"> هي</w:t>
      </w:r>
      <w:r>
        <w:rPr>
          <w:rFonts w:hint="cs"/>
          <w:rtl/>
        </w:rPr>
        <w:t xml:space="preserve"> في صلة به (عدد 7 </w:t>
      </w:r>
      <w:r>
        <w:rPr>
          <w:rtl/>
        </w:rPr>
        <w:t>–</w:t>
      </w:r>
      <w:r>
        <w:rPr>
          <w:rFonts w:hint="cs"/>
          <w:rtl/>
        </w:rPr>
        <w:t xml:space="preserve"> 10). فيعقوب لا زال يفترض بأن المؤمنين الذين يكتب إليهم لا زالوا مرتبطين بالناموس. فعندما أشاعوا بمذمة أخيهم، </w:t>
      </w:r>
      <w:r w:rsidR="009101E3">
        <w:rPr>
          <w:rFonts w:hint="cs"/>
          <w:rtl/>
        </w:rPr>
        <w:t>الذي منحه الناموس مكانة أمام الله، أشاعوا بمذمة الناموس</w:t>
      </w:r>
      <w:r w:rsidR="009101E3">
        <w:rPr>
          <w:rStyle w:val="FootnoteReference"/>
          <w:rtl/>
        </w:rPr>
        <w:footnoteReference w:id="1"/>
      </w:r>
      <w:r w:rsidR="009101E3">
        <w:rPr>
          <w:rFonts w:hint="cs"/>
          <w:rtl/>
        </w:rPr>
        <w:t>. بحسبما كان فيه قيمة عظيمة. إن الحُكم كان من شأن الله، وقد أعطى الناموس وسيحفظ سيادته كما وسيمنح الحرية والخلاص.</w:t>
      </w:r>
    </w:p>
    <w:p w14:paraId="50A609F7" w14:textId="6A8EC862" w:rsidR="00F22947" w:rsidRDefault="0008512B" w:rsidP="0019061C">
      <w:pPr>
        <w:rPr>
          <w:rtl/>
        </w:rPr>
        <w:sectPr w:rsidR="00F22947" w:rsidSect="00E03FA1">
          <w:pgSz w:w="11906" w:h="16838"/>
          <w:pgMar w:top="1440" w:right="1440" w:bottom="1440" w:left="1440" w:header="708" w:footer="708" w:gutter="0"/>
          <w:cols w:space="708"/>
          <w:bidi/>
          <w:rtlGutter/>
          <w:docGrid w:linePitch="360"/>
        </w:sectPr>
      </w:pPr>
      <w:r>
        <w:rPr>
          <w:rFonts w:hint="cs"/>
          <w:rtl/>
        </w:rPr>
        <w:t xml:space="preserve">في الأعداد 13 </w:t>
      </w:r>
      <w:r>
        <w:rPr>
          <w:rtl/>
        </w:rPr>
        <w:t>–</w:t>
      </w:r>
      <w:r>
        <w:rPr>
          <w:rFonts w:hint="cs"/>
          <w:rtl/>
        </w:rPr>
        <w:t xml:space="preserve"> 16 </w:t>
      </w:r>
      <w:r w:rsidR="00303E61">
        <w:rPr>
          <w:rFonts w:hint="cs"/>
          <w:rtl/>
        </w:rPr>
        <w:t>ي</w:t>
      </w:r>
      <w:r>
        <w:rPr>
          <w:rFonts w:hint="cs"/>
          <w:rtl/>
        </w:rPr>
        <w:t xml:space="preserve">عاتب الإرادة الذاتية ذاتها والتغاضي عن الله، الاتكال الخاطئ الناشئ من تصور المرء بأنه يمكنه أن يفعل كما يحلو له </w:t>
      </w:r>
      <w:r>
        <w:rPr>
          <w:rtl/>
        </w:rPr>
        <w:t>–</w:t>
      </w:r>
      <w:r>
        <w:rPr>
          <w:rFonts w:hint="cs"/>
          <w:rtl/>
        </w:rPr>
        <w:t xml:space="preserve"> عدم وجود وغياب الاعتماد على الله. العدد 17 هو استدلال عام يعتمد على المبدأ المُشار إليه في يعقوب 3: 1 كما وعلى ما قيل بخصوص الإيمان. </w:t>
      </w:r>
      <w:r w:rsidR="00141A4F">
        <w:rPr>
          <w:rFonts w:hint="cs"/>
          <w:rtl/>
        </w:rPr>
        <w:t xml:space="preserve">إن </w:t>
      </w:r>
      <w:r>
        <w:rPr>
          <w:rFonts w:hint="cs"/>
          <w:rtl/>
        </w:rPr>
        <w:t>معرفة الخير دون أن يُنفّذ عمليًا</w:t>
      </w:r>
      <w:r w:rsidR="00141A4F">
        <w:rPr>
          <w:rFonts w:hint="cs"/>
          <w:rtl/>
        </w:rPr>
        <w:t xml:space="preserve"> يجعل عدم فعل ما كان يجب عمله، خطية مباشرة. </w:t>
      </w:r>
      <w:r w:rsidR="00103C17">
        <w:rPr>
          <w:rFonts w:hint="cs"/>
          <w:rtl/>
        </w:rPr>
        <w:t>فعمل الإنسان الجديد لا وجود له، وعمل الإنسان العتيق حاضر. على الرغم من أن الخير أمام عيوننا ونحن نعلم جيدًا ما علينا أن نعمله، لا نتخذ قرار بالقيام به. إنه ليس فينا ميل بأن نعمله؛ فإننا لا نريد عمله.</w:t>
      </w:r>
    </w:p>
    <w:p w14:paraId="35E856EA" w14:textId="08B39524" w:rsidR="0008512B" w:rsidRDefault="00000000" w:rsidP="0019061C">
      <w:pPr>
        <w:rPr>
          <w:rtl/>
        </w:rPr>
      </w:pPr>
      <w:hyperlink r:id="rId14" w:history="1">
        <w:r w:rsidR="00F22947" w:rsidRPr="00F22947">
          <w:rPr>
            <w:rStyle w:val="Hyperlink"/>
            <w:rFonts w:hint="cs"/>
            <w:rtl/>
          </w:rPr>
          <w:t>إصحاح 5</w:t>
        </w:r>
      </w:hyperlink>
    </w:p>
    <w:p w14:paraId="34DB730B" w14:textId="1FD8A15A" w:rsidR="00F22947" w:rsidRDefault="00303E61" w:rsidP="0019061C">
      <w:pPr>
        <w:rPr>
          <w:rtl/>
        </w:rPr>
      </w:pPr>
      <w:r>
        <w:rPr>
          <w:rFonts w:hint="cs"/>
          <w:rtl/>
        </w:rPr>
        <w:t>فئتا الأشخاص في إسرائيل يُشار إليهما في هذا الإصحاح في تناقضهما عن بعض بصورة واضحة بالإضافة إلى السلوك الذي على المسيحيين أن يتبعوه عندما أدبهم الرب.</w:t>
      </w:r>
    </w:p>
    <w:p w14:paraId="666DB9DC" w14:textId="7F36CECA" w:rsidR="00303E61" w:rsidRDefault="00303E61" w:rsidP="0019061C">
      <w:pPr>
        <w:rPr>
          <w:rtl/>
        </w:rPr>
      </w:pPr>
      <w:r>
        <w:rPr>
          <w:rFonts w:hint="cs"/>
          <w:rtl/>
        </w:rPr>
        <w:t xml:space="preserve">إن مجيء الرب هو بمثابة نهاية وضعهم، إن كان من جهة الظالمين الأغنياء من غير المؤمنين في إسرائيل، أو من جهة بقية إسرائيل الفقيرة من المؤمنين. الأغنياء جمعوا لأنفسهم كنوزًا للأيام الأخيرة؛ والفقراء المظلومين عليهم أن يصبروا إلى أن يأتيهم الرب بنفسه لخلاصهم. إضافة لذلك يقول يعقوب بأن خلاصهم لن يتأخر. الفلاح ينتظر المطر ووقت الحصاد، والمسيحي ينتظر مجيء سيده. </w:t>
      </w:r>
      <w:r w:rsidR="00E227B2">
        <w:rPr>
          <w:rFonts w:hint="cs"/>
          <w:rtl/>
        </w:rPr>
        <w:t>إن هذا الصبر يميّز، كما رأينا أعلاه، سلوك الإيمان. الأنبياء كانوا مثال على ذلك؛ وعندما يجتاز آخرون في آلام ومِحَن نبارك الذين ينتظرون مشيئة الرب بفرح. أيوب يجعلنا نرى طرق الرب: لقد كان ينبغي أن يصبر، لكن خاتمة الرب كانت كلها بركة وتعاطف عميق معه.</w:t>
      </w:r>
    </w:p>
    <w:p w14:paraId="09AC7C04" w14:textId="50D74FE6" w:rsidR="008B5358" w:rsidRDefault="008B5358" w:rsidP="0019061C">
      <w:pPr>
        <w:rPr>
          <w:rtl/>
        </w:rPr>
      </w:pPr>
      <w:r>
        <w:rPr>
          <w:rFonts w:hint="cs"/>
          <w:rtl/>
        </w:rPr>
        <w:t>إن انتظار مجيء الرب كان تحذير خطير وبنفس الوقت أقوى تعزية؛ ولكنها تعزية حافظت على الطابع الحقيقي للحياة العملية في المسيحي. كما وأظهرت أيضًا أين ستنتهي أنانية إرادة الإنسان، ولجمت كل نشاط تلك الإرادة في المؤمنين. كما وعواطف الإخوة لبعضهم البعض وُضعت في حمى هذه الحقيقة. فلم يكن عليهم أن يغذوا روح عدم الرضا ولا أن يتذمروا على آخرين الذين ربما كان حالهم أفضل منهم في ظروفهم الخارجية: "الديان كان واقفًا على الباب."</w:t>
      </w:r>
    </w:p>
    <w:p w14:paraId="5FBB337C" w14:textId="0AECEDA5" w:rsidR="008B5358" w:rsidRDefault="00AD6CF4" w:rsidP="0019061C">
      <w:pPr>
        <w:rPr>
          <w:rtl/>
        </w:rPr>
      </w:pPr>
      <w:r>
        <w:rPr>
          <w:rFonts w:hint="cs"/>
          <w:rtl/>
        </w:rPr>
        <w:t>القَسَم زاد أكثر من التغاضي عن الله وبالتالي عبّر عن عمل الإرادة الذاتية في الطبيعة. "نعم" عليه أن يكون نعم و"لا" لا. إنه نشاط عمل الطبيعة الإلهية في الوعي بحضور الله يدًا بيد مع إخضاع كل إرادة بشرية والطبيعة الخاطئة بحد ذاتها، هو ما تمناه كاتب هذه الرسالة للمؤمنين.</w:t>
      </w:r>
    </w:p>
    <w:p w14:paraId="0DD5A56C" w14:textId="701DC3A1" w:rsidR="0042265E" w:rsidRDefault="0042265E" w:rsidP="0019061C">
      <w:pPr>
        <w:rPr>
          <w:rtl/>
        </w:rPr>
      </w:pPr>
      <w:r>
        <w:rPr>
          <w:rFonts w:hint="cs"/>
          <w:rtl/>
        </w:rPr>
        <w:t xml:space="preserve">من ثم يصل يعقوب في كلامه عن المعونات الموجودة في المسيحية، </w:t>
      </w:r>
      <w:r w:rsidR="00032661">
        <w:rPr>
          <w:rFonts w:hint="cs"/>
          <w:rtl/>
        </w:rPr>
        <w:t>إن كانت لأيام الفرح كما وأيضًا لأيام الحزن والألم. إن عاني أحد من ضيق فعليه أن يصلي (فالله كان حاضرًا ليصغي)؛ فإن كان سعيدًا فليرنم؛ إن مريضًا فليدعُ شيوخ الكنيسة إليه: إن أولئك سيصلون من أجل المتألم ويدهنوه بالزيت؛ وعندها سيزول عنه التأديب، والخطايا التي تألم بسببها بحسب عدل الله، ستُغفر له فيما تأمر به عدالته؛ لأنه عن هذا الأمر فقط يتكلم هنا. إن إسناد الخطية لهلاكه هي مسألة بعيدة كل البُعد هنا.</w:t>
      </w:r>
    </w:p>
    <w:p w14:paraId="5E9E0FF4" w14:textId="26C319BC" w:rsidR="00720700" w:rsidRDefault="00720700" w:rsidP="0019061C">
      <w:pPr>
        <w:rPr>
          <w:rtl/>
        </w:rPr>
      </w:pPr>
      <w:r>
        <w:rPr>
          <w:rFonts w:hint="cs"/>
          <w:rtl/>
        </w:rPr>
        <w:t>إن فعل تأثير صلاة الإيمان يُعرَض أمام عيوننا، ولكنه يحدث بارتباطه بالحفاظ على صدق القلب واستقامته. إن عدالة الله تقوم بعملها بمراعاتها بشعبه. هو يؤدبه بالمرض؛ ومن المهم بأن يُحافَظ على الحق في باطن الإنسان. الناس تحاول بأن تخفي أخطاءها؛ فه</w:t>
      </w:r>
      <w:r w:rsidR="00477B5C">
        <w:rPr>
          <w:rFonts w:hint="cs"/>
          <w:rtl/>
        </w:rPr>
        <w:t>ي</w:t>
      </w:r>
      <w:r>
        <w:rPr>
          <w:rFonts w:hint="cs"/>
          <w:rtl/>
        </w:rPr>
        <w:t xml:space="preserve"> </w:t>
      </w:r>
      <w:r w:rsidR="00477B5C">
        <w:rPr>
          <w:rFonts w:hint="cs"/>
          <w:rtl/>
        </w:rPr>
        <w:t>ترغب</w:t>
      </w:r>
      <w:r>
        <w:rPr>
          <w:rFonts w:hint="cs"/>
          <w:rtl/>
        </w:rPr>
        <w:t xml:space="preserve"> بأن </w:t>
      </w:r>
      <w:r w:rsidR="00477B5C">
        <w:rPr>
          <w:rFonts w:hint="cs"/>
          <w:rtl/>
        </w:rPr>
        <w:t>تستمر</w:t>
      </w:r>
      <w:r>
        <w:rPr>
          <w:rFonts w:hint="cs"/>
          <w:rtl/>
        </w:rPr>
        <w:t xml:space="preserve"> في طريقه</w:t>
      </w:r>
      <w:r w:rsidR="00477B5C">
        <w:rPr>
          <w:rFonts w:hint="cs"/>
          <w:rtl/>
        </w:rPr>
        <w:t>ا</w:t>
      </w:r>
      <w:r>
        <w:rPr>
          <w:rFonts w:hint="cs"/>
          <w:rtl/>
        </w:rPr>
        <w:t xml:space="preserve">، كما لو كان كل شيء على أكمل وجه؛ لكن الله يحكم على شعبه. هو يمتحن ويختبر قلوب ونيات خاصته. </w:t>
      </w:r>
      <w:r w:rsidR="003D0B0B">
        <w:rPr>
          <w:rFonts w:hint="cs"/>
          <w:rtl/>
        </w:rPr>
        <w:t>هو يلجمهم في رُبُط الضيق والحزن. وهو يريهم أخطاءهم أو أرادتهم الذاتية الغير منكسرة. الإنسان "</w:t>
      </w:r>
      <w:r w:rsidR="003D0B0B" w:rsidRPr="003D0B0B">
        <w:rPr>
          <w:rtl/>
        </w:rPr>
        <w:t xml:space="preserve"> يُؤَدَّبُ بِالْوَجَعِ عَلَى مَضْجَعِهِ، وَمُخَاصَمَةُ عِظَامِهِ دَائِمَةٌ،</w:t>
      </w:r>
      <w:r w:rsidR="003D0B0B">
        <w:rPr>
          <w:rFonts w:hint="cs"/>
          <w:rtl/>
        </w:rPr>
        <w:t xml:space="preserve">" (أيوب 33: 19). والآن كنيسة الله تتوسط بمحبة راحمة، وذلك بحسب ترتيب الأمور القائم فيها، بوساطة الشيوخ. المريض يجدد ثقته بالله باعترافه بوضعه الذي يحتاج معونة؛ فمحبة الكنيسة تتدخل وتأتي بالمؤدَّب بحسب العلاقة القائمة هي فيها، أمام الله: لأنه هنا يكون تواجد </w:t>
      </w:r>
      <w:r w:rsidR="00A11838">
        <w:rPr>
          <w:rFonts w:hint="cs"/>
          <w:rtl/>
        </w:rPr>
        <w:t>ال</w:t>
      </w:r>
      <w:r w:rsidR="003D0B0B">
        <w:rPr>
          <w:rFonts w:hint="cs"/>
          <w:rtl/>
        </w:rPr>
        <w:t xml:space="preserve">كنيسة. الإيمان يعمل على إدخال هذه المراحم في العلاقة ويستخدمها، فيُشفى </w:t>
      </w:r>
      <w:r w:rsidR="003D0B0B" w:rsidRPr="00E96B9B">
        <w:rPr>
          <w:rFonts w:hint="cs"/>
          <w:rtl/>
        </w:rPr>
        <w:t>المريض</w:t>
      </w:r>
      <w:r w:rsidR="003D0B0B">
        <w:rPr>
          <w:rFonts w:hint="cs"/>
          <w:rtl/>
        </w:rPr>
        <w:t xml:space="preserve">. </w:t>
      </w:r>
      <w:r w:rsidR="00E96B9B">
        <w:rPr>
          <w:rFonts w:hint="cs"/>
          <w:rtl/>
        </w:rPr>
        <w:t>وإن كانت خطايا (وليس مجرد حتمية التأديب) أدّت إلى تأديبه، فهذه الخطايا لن تقف عقبة أمام شفاءه؛ فهي ستُغفر له.</w:t>
      </w:r>
    </w:p>
    <w:p w14:paraId="2F6FA02A" w14:textId="35471C28" w:rsidR="00E96B9B" w:rsidRDefault="00E96B9B" w:rsidP="00F2460F">
      <w:pPr>
        <w:rPr>
          <w:rtl/>
        </w:rPr>
      </w:pPr>
      <w:r>
        <w:rPr>
          <w:rFonts w:hint="cs"/>
          <w:rtl/>
        </w:rPr>
        <w:t xml:space="preserve">من ثم يقدّم الرسول، كقاعدة للجميع، المبدأ في صورة عامة، بأن على المؤمنين أن يفتحوا قلوبهم لبعضهم البعض، لكي يتم الحفاظ بهذه الصورة على الحق في باطن الشخص شخصيًا. كما وعليهم أن يصلوا بعضهم لبعض لكيما تعمل المحبة المسيحية عملها بالنظر إلى أخطاء الآخرين بشكل كامل. </w:t>
      </w:r>
      <w:r w:rsidR="00BE28FF">
        <w:rPr>
          <w:rFonts w:hint="cs"/>
          <w:rtl/>
        </w:rPr>
        <w:t>النعمة والحق ورباط كامل في قلوب المسيحيين ستتخذ صورتها روحيًا بهذه الطريقة، بحيث أن الأخطاء بحد ذاتها ستتحول لفرصة لإظهار المحبة كما هي لله من نحونا. بالإضافة لذلك ستنمو ثقة كاملة نحو بعضهم البعض بقدر تلك المحبة تمامًا</w:t>
      </w:r>
      <w:r w:rsidR="00F2460F">
        <w:rPr>
          <w:rFonts w:hint="cs"/>
          <w:rtl/>
        </w:rPr>
        <w:t xml:space="preserve"> كشعور مَن تجدّدت حالته وغُفر له بثقته نحو الله. يا لها من لوحة جميلة ستتجلى عندها أمام عيوننا، لوحة من المبادئ الإلهية، مُفعمة داخل الناس وتدفعهم للعمل بحسب طبيعة الله بذاته وتأثير كحبته على القلب!</w:t>
      </w:r>
    </w:p>
    <w:p w14:paraId="4A9BE5AB" w14:textId="3B5FAE6C" w:rsidR="009744F8" w:rsidRDefault="009744F8" w:rsidP="00F2460F">
      <w:pPr>
        <w:rPr>
          <w:rtl/>
        </w:rPr>
      </w:pPr>
      <w:r>
        <w:rPr>
          <w:rFonts w:hint="cs"/>
          <w:rtl/>
        </w:rPr>
        <w:t>لننتبه، بأنه لم يتكلم عن اعتراف للشيوخ. إن هذا سيكون اعتماد على الناس، اعتماد سيكون ارتباطه بالمكانة التي يشغلونها. الله يريد، بأن المحبة الإلهية تكون عاملة في الجميع. إن الاعتراف المتبادل يُظهر حالة الكنيسة التي يريدها الله. الله رغبته هي بأن تكون الكنيسة في هذا المفهوم، ويجب أن يسودها المحبة بحيث تكون الأفراد قريبة قدر الإمكان من الله، ليكون مجال في التعامل مع فاعل الجُرم بالنعمة التي يميزونها فيه (في الله)</w:t>
      </w:r>
      <w:r w:rsidR="00D24E2D">
        <w:rPr>
          <w:rFonts w:hint="cs"/>
          <w:rtl/>
        </w:rPr>
        <w:t>؛ وهذه المحبة يجب إظهارها بحيث تظهر استقامة كاملة من الباطن في الثقة بالنعمة و</w:t>
      </w:r>
      <w:r w:rsidR="00CB0E10">
        <w:rPr>
          <w:rFonts w:hint="cs"/>
          <w:rtl/>
        </w:rPr>
        <w:t>ب</w:t>
      </w:r>
      <w:r w:rsidR="00D24E2D">
        <w:rPr>
          <w:rFonts w:hint="cs"/>
          <w:rtl/>
        </w:rPr>
        <w:t xml:space="preserve">عملها. </w:t>
      </w:r>
      <w:r w:rsidR="00553612">
        <w:rPr>
          <w:rFonts w:hint="cs"/>
          <w:rtl/>
        </w:rPr>
        <w:t xml:space="preserve">إن الاعتراف الرسمي يُفسد كل هذه الأمور، ويكون موجّه إليه مباشرة. ولكن كم الحكمة هي إلهية </w:t>
      </w:r>
      <w:r w:rsidR="006E6701">
        <w:rPr>
          <w:rFonts w:hint="cs"/>
          <w:rtl/>
        </w:rPr>
        <w:t>التي لا توجِد مكان للاعتراف متى ما أتى ذِكر الشيوخ، ولكنها تطالب به كتعبير حي واختياري صريح من القلب!</w:t>
      </w:r>
    </w:p>
    <w:p w14:paraId="2D3C85DD" w14:textId="5DBB88E7" w:rsidR="006E6701" w:rsidRDefault="00694523" w:rsidP="00F2460F">
      <w:pPr>
        <w:rPr>
          <w:rtl/>
        </w:rPr>
      </w:pPr>
      <w:r>
        <w:rPr>
          <w:rFonts w:hint="cs"/>
          <w:rtl/>
        </w:rPr>
        <w:t xml:space="preserve">إن هذا يقودنا أيضًا إلى قيمة صلوات البار المخلِصة. إن اقتراب المُصلّي من الله، وكنتيجة لذلك وعيه بماهية الله هو الذي يمنح للصلاة (بالنعمة وبعمل الروح) قوة كهذه. الله يحاسب الناس، وهو يفعل ذلك بحسب محبته الغير محدودة. هو يحاسب الاعتماد عليه، الإيمان بكلمته الذي يشهد به الشخص علنًا، الذي يفكر ويعمل على أساس تقدير صحيح لِما هو الله. إنه دائمًا الإيمان الذي يجعلنا نشعر بالغير منظور، بالله، الذي يعمل هنا في توافق مع الإعلان الذي سلّمه عن ذاته. </w:t>
      </w:r>
      <w:r w:rsidR="008C23AC">
        <w:rPr>
          <w:rFonts w:hint="cs"/>
          <w:rtl/>
        </w:rPr>
        <w:t>فالإنسان الذي هو بار بالنعمة في مفهوم عملي، هو قريب من الله؛ فكبارّ ليس عليه أن يتعامل مع الله بنفسه في ضوء الخطية الماثلة أمامه (ما سوف يجعل قلبه بعيدًا عنه)، وإنما قلبه حرّ بأن يقترب من الله على أساس طبيعته القدوسة، لمنفعة الآخرين. إنه سينقاد بطبيعة إلهية تملأ كيانه وتؤهله بأن يقدّر الله كاستحقاقه، وهكذا يسعى بعد ذلك ووفق نشاط عمل تلك الطبيعة بأن تحوز صلواته على نصرتها عند الله، إن كان لخير آخرين أو لتمجيد الله في الخدمة. والله يتجاوب بحسب تلك الطبيعة، في أنه يبارك هذه الثقة ويتوافق معها لكيما يُظهر بالتالي موقفه نحو الإيمان، وليشجعه في مصادقته على عمل نشاطه وليطبع ختمه على السالك</w:t>
      </w:r>
      <w:r w:rsidR="008C23AC">
        <w:rPr>
          <w:rStyle w:val="FootnoteReference"/>
          <w:rtl/>
        </w:rPr>
        <w:footnoteReference w:id="2"/>
      </w:r>
      <w:r w:rsidR="008C23AC">
        <w:rPr>
          <w:rFonts w:hint="cs"/>
          <w:rtl/>
        </w:rPr>
        <w:t xml:space="preserve"> بالإيمان.</w:t>
      </w:r>
    </w:p>
    <w:p w14:paraId="7AB1E833" w14:textId="09106784" w:rsidR="00981158" w:rsidRDefault="00981158" w:rsidP="00F2460F">
      <w:pPr>
        <w:rPr>
          <w:rtl/>
        </w:rPr>
      </w:pPr>
      <w:r>
        <w:rPr>
          <w:rFonts w:hint="cs"/>
          <w:rtl/>
        </w:rPr>
        <w:t>إن روح الله، وكما نعلم، هو عامل في كل هذه الأمور، لكن الرسول لا يتكلم عنه هنا، وإنما مشغول بتأثير الإيمان العملي في النفس وهو يقدّم الإنسان كمَن يعمل تحت تأثير هذه الطبيعة في فعل قوتها من جهة الله وكمَن هو قريب منه بحيث أنها وهي مدفوعة بتأثير هذا القُرب القوي، تعمل عملها بكل قوتها. لكن إن تأملنا عمل الروح فسنجد مصداقية على هذه الأفكار. البار لا يُحزن الروح القدس، والروح يعمل فيه بسلطانه، في أنه لا يحتاج بأن يُصالح الضمير مع الله، وإنما يستطيع أن يعمل في الإنسان بحسب قوة شركته.</w:t>
      </w:r>
    </w:p>
    <w:p w14:paraId="161A39DF" w14:textId="251D8074" w:rsidR="00856425" w:rsidRDefault="00856425" w:rsidP="00F2460F">
      <w:pPr>
        <w:rPr>
          <w:rtl/>
        </w:rPr>
      </w:pPr>
      <w:r>
        <w:rPr>
          <w:rFonts w:hint="cs"/>
          <w:rtl/>
        </w:rPr>
        <w:t>أخيرًا يعطينا الضمان بأن صلاة البار المُخلصة تمامًا لها تأثير عظيم: إنها صلاة الإيمان الذي يعرفه الله، والذي يعتبره ويقترب إليه.</w:t>
      </w:r>
    </w:p>
    <w:p w14:paraId="27A8ADB4" w14:textId="439BE2BC" w:rsidR="000C130F" w:rsidRDefault="000C130F" w:rsidP="00F2460F">
      <w:pPr>
        <w:rPr>
          <w:rtl/>
        </w:rPr>
      </w:pPr>
      <w:r>
        <w:rPr>
          <w:rFonts w:hint="cs"/>
          <w:rtl/>
        </w:rPr>
        <w:t>إن الحالة المذكورة هنا من سيرة إيليا مثيرة، إذ أنها ترينا (وهنالك أمثلة أخرى تشبهها)، كيف يعمل الروح القدس في باطن الإنسان الذي كل ما نلاحظ فيه هو فقط إظهار القوة. إن التاريخ يخبرنا بتوضيح إيليا الجاد: "</w:t>
      </w:r>
      <w:r w:rsidR="007E538D" w:rsidRPr="007E538D">
        <w:rPr>
          <w:rtl/>
        </w:rPr>
        <w:t xml:space="preserve">«حَيٌّ هُوَ الرَّبُّ </w:t>
      </w:r>
      <w:r w:rsidR="007E538D">
        <w:rPr>
          <w:rFonts w:hint="cs"/>
          <w:rtl/>
        </w:rPr>
        <w:t>...</w:t>
      </w:r>
      <w:r w:rsidR="007E538D" w:rsidRPr="007E538D">
        <w:rPr>
          <w:rtl/>
        </w:rPr>
        <w:t xml:space="preserve"> إِنَّهُ لاَ يَكُونُ طَلٌّ وَلاَ مَطَرٌ فِي هذِهِ السِّنِينَ إِلاَّ عِنْدَ قَوْلِي».</w:t>
      </w:r>
      <w:r w:rsidR="007E538D">
        <w:rPr>
          <w:rFonts w:hint="cs"/>
          <w:rtl/>
        </w:rPr>
        <w:t>" بكلمات أخرى، إنها تروي لنا عن السيادة، السلطة، التي يُعمَل فيها باسم الرب. أما في رسالتنا بالمقابل فالذي يقدمه هو التأثير الخفي الحادث ما بين النفس والله. إيليا صلّى، والله استجاب له. إننا نتقابل بذات الشهادة من جانب يسوع عن</w:t>
      </w:r>
      <w:r w:rsidR="00B54A23">
        <w:rPr>
          <w:rFonts w:hint="cs"/>
          <w:rtl/>
        </w:rPr>
        <w:t>د</w:t>
      </w:r>
      <w:r w:rsidR="007E538D">
        <w:rPr>
          <w:rFonts w:hint="cs"/>
          <w:rtl/>
        </w:rPr>
        <w:t xml:space="preserve"> قبر لعازر. </w:t>
      </w:r>
      <w:r w:rsidR="00B54A23">
        <w:rPr>
          <w:rFonts w:hint="cs"/>
          <w:rtl/>
        </w:rPr>
        <w:t>غير أننا في الحالة الأخيرة لدينا كليهما، الصلاة وإظهار السلطة؛ غير أن الصلاة في حد ذاتها لا يخبرنا بها، إلا في أنّات روح المسيح التي لا يُعبّر عنها.</w:t>
      </w:r>
    </w:p>
    <w:p w14:paraId="646BF8A4" w14:textId="315809C6" w:rsidR="00507F6D" w:rsidRDefault="00507F6D" w:rsidP="00F2460F">
      <w:pPr>
        <w:rPr>
          <w:rtl/>
        </w:rPr>
      </w:pPr>
      <w:r>
        <w:rPr>
          <w:rFonts w:hint="cs"/>
          <w:rtl/>
        </w:rPr>
        <w:t>إن قارنا غلاطية 2 بالخبر التاريخي في أعمال الرسل 15 سنجد بأن إعلان من الله حدّد تصرف الرسول بولس حينما صعد إلى أورشليم، مهما كانت الدوافع المعروفة التي كانت متوفرة حينها. من خلال هذه الأمثلة كما يخبر بها الرسول، ومثالَي إيليا والرب يسوع يُعلَن لنا إله حي متداخل في عمله، إله يتشارك في كل ما يحدث بين شعبه.</w:t>
      </w:r>
    </w:p>
    <w:p w14:paraId="3C724100" w14:textId="6D8A1233" w:rsidR="00507F6D" w:rsidRDefault="000913DD" w:rsidP="00F2460F">
      <w:pPr>
        <w:rPr>
          <w:rtl/>
        </w:rPr>
      </w:pPr>
      <w:r>
        <w:rPr>
          <w:rFonts w:hint="cs"/>
          <w:rtl/>
        </w:rPr>
        <w:t xml:space="preserve">رسالتنا ترينا أيضًا نشاط عمل المحبة نحو الذين يضلّون طريقهم. إن ضلّ أحد عن الحق وردّه آخر بالنعمة، ليكن بعلمه أن ردّ خاطئٍ عن ضلال طريقه (مهما كان العمل بسيط في حد ذاته) هو عمل سلطاني يخلّص النفس من الموت. بالتالي تبعًا لذلك ستُستَر كل تلك الخطايا التي كانت في كل طبيعتها المكروهة مُعلنة أمام عيني الله وآذت مجده وقلبه بحضورها. عندما يؤتى بالنفس إلى الله بالنعمة ستُغفَر كل خطاياها. إنها لا تعود تظهر فيما بعد وتكون قد مُحيت تمامًا من أمام وجه الله. إن الرسول يتكلم هنا (وفي كل مكان) ليس عن القوة التي تظهر في عمل المحبة هذا، وإنما عن واقع الأمر. </w:t>
      </w:r>
      <w:r w:rsidR="00CA2797">
        <w:rPr>
          <w:rFonts w:hint="cs"/>
          <w:rtl/>
        </w:rPr>
        <w:t>إنه يطبقه على كل حالة حدثت بينهم؛ لكنه يقدّم مبدئًا عامًا من جهة نشاط عمل النعمة في القلب الذي ينتعش بها: النفس الضالة تخلُص والخطية تُمحى من أمام الله.</w:t>
      </w:r>
    </w:p>
    <w:p w14:paraId="0ED9C9D5" w14:textId="5CE4978D" w:rsidR="00E53F2A" w:rsidRDefault="00E53F2A" w:rsidP="00F2460F">
      <w:pPr>
        <w:rPr>
          <w:rtl/>
        </w:rPr>
      </w:pPr>
      <w:r>
        <w:rPr>
          <w:rFonts w:hint="cs"/>
          <w:rtl/>
        </w:rPr>
        <w:t xml:space="preserve">إن كان في الكنيسة محبة، فالخطايا ستضغط عليها إلى حد ما، وإلا فستحطّم وِحدتها وستتغلّب على تلك المحبة في الكنيسة، بينما تكون هي بذاتها مكشوفة في كل قبحها وشرها أمام الله. ولكن إن واجهتها محبة في الكنيسة فلن تتقدم أكثر وإنما (فيما يتعلق بحال الأمور أمام الله في هذا العالم) ستُرفَع (أي تُزال) وتُطرد خارجًا بالمحبة التي لم تقدر التغلب عليها. الخطية سيُغلَب على أمرها بالمحبة المشغولة في تعاملها معها؛ فهي ستختفي، وستنتفي بها. هكذا </w:t>
      </w:r>
      <w:r w:rsidR="00663966" w:rsidRPr="00663966">
        <w:rPr>
          <w:rtl/>
        </w:rPr>
        <w:t>الْمَحَبَّةَ تَسْتُرُ كَثْرَةً مِنَ الْخَطَايَا</w:t>
      </w:r>
      <w:r w:rsidR="00663966">
        <w:rPr>
          <w:rFonts w:hint="cs"/>
          <w:rtl/>
        </w:rPr>
        <w:t>. هنا الكلام هو عن نشاط عملها في رجوع الخاطئ وتوبته.</w:t>
      </w:r>
    </w:p>
    <w:sectPr w:rsidR="00E53F2A" w:rsidSect="00E03FA1">
      <w:footnotePr>
        <w:numRestart w:val="eachSect"/>
      </w:footnotePr>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ECB97" w14:textId="77777777" w:rsidR="00EA4FA3" w:rsidRDefault="00EA4FA3" w:rsidP="009101E3">
      <w:pPr>
        <w:spacing w:after="0" w:line="240" w:lineRule="auto"/>
      </w:pPr>
      <w:r>
        <w:separator/>
      </w:r>
    </w:p>
  </w:endnote>
  <w:endnote w:type="continuationSeparator" w:id="0">
    <w:p w14:paraId="5397BE41" w14:textId="77777777" w:rsidR="00EA4FA3" w:rsidRDefault="00EA4FA3" w:rsidP="00910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60B0E" w14:textId="77777777" w:rsidR="00EA4FA3" w:rsidRDefault="00EA4FA3" w:rsidP="009101E3">
      <w:pPr>
        <w:spacing w:after="0" w:line="240" w:lineRule="auto"/>
      </w:pPr>
      <w:r>
        <w:separator/>
      </w:r>
    </w:p>
  </w:footnote>
  <w:footnote w:type="continuationSeparator" w:id="0">
    <w:p w14:paraId="7C642F7F" w14:textId="77777777" w:rsidR="00EA4FA3" w:rsidRDefault="00EA4FA3" w:rsidP="009101E3">
      <w:pPr>
        <w:spacing w:after="0" w:line="240" w:lineRule="auto"/>
      </w:pPr>
      <w:r>
        <w:continuationSeparator/>
      </w:r>
    </w:p>
  </w:footnote>
  <w:footnote w:id="1">
    <w:p w14:paraId="4BA9A7D8" w14:textId="5C1DC339" w:rsidR="009101E3" w:rsidRPr="009101E3" w:rsidRDefault="009101E3">
      <w:pPr>
        <w:pStyle w:val="FootnoteText"/>
        <w:rPr>
          <w:b/>
          <w:bCs/>
          <w:sz w:val="26"/>
          <w:szCs w:val="26"/>
        </w:rPr>
      </w:pPr>
      <w:r w:rsidRPr="009101E3">
        <w:rPr>
          <w:rStyle w:val="FootnoteReference"/>
          <w:b/>
          <w:bCs/>
          <w:sz w:val="26"/>
          <w:szCs w:val="26"/>
        </w:rPr>
        <w:footnoteRef/>
      </w:r>
      <w:r w:rsidRPr="009101E3">
        <w:rPr>
          <w:b/>
          <w:bCs/>
          <w:sz w:val="26"/>
          <w:szCs w:val="26"/>
          <w:rtl/>
        </w:rPr>
        <w:t xml:space="preserve"> </w:t>
      </w:r>
      <w:r w:rsidR="00D87622">
        <w:rPr>
          <w:rFonts w:hint="cs"/>
          <w:b/>
          <w:bCs/>
          <w:sz w:val="26"/>
          <w:szCs w:val="26"/>
          <w:rtl/>
        </w:rPr>
        <w:t>قارن هذا بـ 1. تسالونيكي 4: 8، حيث يأخذ الروح مكان الناموس على الأرض.</w:t>
      </w:r>
    </w:p>
  </w:footnote>
  <w:footnote w:id="2">
    <w:p w14:paraId="7E7FF196" w14:textId="056C2F3B" w:rsidR="008C23AC" w:rsidRPr="008C23AC" w:rsidRDefault="008C23AC">
      <w:pPr>
        <w:pStyle w:val="FootnoteText"/>
        <w:rPr>
          <w:b/>
          <w:bCs/>
          <w:sz w:val="26"/>
          <w:szCs w:val="26"/>
        </w:rPr>
      </w:pPr>
      <w:r w:rsidRPr="008C23AC">
        <w:rPr>
          <w:b/>
          <w:bCs/>
          <w:sz w:val="26"/>
          <w:szCs w:val="26"/>
        </w:rPr>
        <w:footnoteRef/>
      </w:r>
      <w:r w:rsidRPr="008C23AC">
        <w:rPr>
          <w:b/>
          <w:bCs/>
          <w:sz w:val="26"/>
          <w:szCs w:val="26"/>
          <w:rtl/>
        </w:rPr>
        <w:t xml:space="preserve"> </w:t>
      </w:r>
      <w:r w:rsidR="006371F8">
        <w:rPr>
          <w:rFonts w:hint="cs"/>
          <w:b/>
          <w:bCs/>
          <w:sz w:val="26"/>
          <w:szCs w:val="26"/>
          <w:rtl/>
        </w:rPr>
        <w:t>إننا سنفعل حسنًا إن انتبهنا بأن المعاملة الموصوفة في عدد 14 بالنظر إلى طرق عدالة الله ولذا تمت بلقب الله كـ"الرب"؛ هذه المكانة يتخذها المسيح بصفة خاصة كالرب، مع أن العبارة مستخدمة هنا في مفهوم عام. قارن عدد 11 والطابع اليهودي العام في المقطع. فيما يتعلق بنا نحن، فإننا لنا إله، الآب، ورب، يسوع المسيح. هو قد صار ربًا ومسيحًا، وكل لسان سيعترف أن يسوع المسيح</w:t>
      </w:r>
      <w:r w:rsidR="003964A4">
        <w:rPr>
          <w:rFonts w:hint="cs"/>
          <w:b/>
          <w:bCs/>
          <w:sz w:val="26"/>
          <w:szCs w:val="26"/>
          <w:rtl/>
        </w:rPr>
        <w:t xml:space="preserve"> هو</w:t>
      </w:r>
      <w:r w:rsidR="006371F8">
        <w:rPr>
          <w:rFonts w:hint="cs"/>
          <w:b/>
          <w:bCs/>
          <w:sz w:val="26"/>
          <w:szCs w:val="26"/>
          <w:rtl/>
        </w:rPr>
        <w:t xml:space="preserve"> رب.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880C07"/>
    <w:multiLevelType w:val="hybridMultilevel"/>
    <w:tmpl w:val="E7568470"/>
    <w:lvl w:ilvl="0" w:tplc="94A05E8E">
      <w:numFmt w:val="bullet"/>
      <w:lvlText w:val="-"/>
      <w:lvlJc w:val="left"/>
      <w:pPr>
        <w:ind w:left="720" w:hanging="360"/>
      </w:pPr>
      <w:rPr>
        <w:rFonts w:ascii="Sakkal Majalla" w:eastAsiaTheme="minorHAnsi"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026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7DA"/>
    <w:rsid w:val="000140BD"/>
    <w:rsid w:val="00032143"/>
    <w:rsid w:val="00032661"/>
    <w:rsid w:val="0008512B"/>
    <w:rsid w:val="000913DD"/>
    <w:rsid w:val="00093A06"/>
    <w:rsid w:val="000C130F"/>
    <w:rsid w:val="000C794F"/>
    <w:rsid w:val="000D04CA"/>
    <w:rsid w:val="000D3E40"/>
    <w:rsid w:val="000D5E10"/>
    <w:rsid w:val="000F7E5A"/>
    <w:rsid w:val="00103C17"/>
    <w:rsid w:val="00141A4F"/>
    <w:rsid w:val="00160268"/>
    <w:rsid w:val="0019061C"/>
    <w:rsid w:val="001A4B8C"/>
    <w:rsid w:val="001C2681"/>
    <w:rsid w:val="0020414C"/>
    <w:rsid w:val="002559B3"/>
    <w:rsid w:val="002828A3"/>
    <w:rsid w:val="0028687A"/>
    <w:rsid w:val="002A75BC"/>
    <w:rsid w:val="002C4006"/>
    <w:rsid w:val="00303E61"/>
    <w:rsid w:val="0032088A"/>
    <w:rsid w:val="00320D77"/>
    <w:rsid w:val="0032110B"/>
    <w:rsid w:val="003964A4"/>
    <w:rsid w:val="003D0B0B"/>
    <w:rsid w:val="003F0A17"/>
    <w:rsid w:val="00403F82"/>
    <w:rsid w:val="00421999"/>
    <w:rsid w:val="0042265E"/>
    <w:rsid w:val="00432C70"/>
    <w:rsid w:val="004527D2"/>
    <w:rsid w:val="00477B5C"/>
    <w:rsid w:val="00480912"/>
    <w:rsid w:val="00490DEC"/>
    <w:rsid w:val="004B744C"/>
    <w:rsid w:val="004D249F"/>
    <w:rsid w:val="00505784"/>
    <w:rsid w:val="00507F6D"/>
    <w:rsid w:val="005245CA"/>
    <w:rsid w:val="00527E18"/>
    <w:rsid w:val="0053176A"/>
    <w:rsid w:val="00535DCA"/>
    <w:rsid w:val="00553612"/>
    <w:rsid w:val="0059765B"/>
    <w:rsid w:val="005A5D5D"/>
    <w:rsid w:val="005F7DBC"/>
    <w:rsid w:val="00612955"/>
    <w:rsid w:val="006371F8"/>
    <w:rsid w:val="00656F4F"/>
    <w:rsid w:val="006620D1"/>
    <w:rsid w:val="00663966"/>
    <w:rsid w:val="00682367"/>
    <w:rsid w:val="00694523"/>
    <w:rsid w:val="006C1219"/>
    <w:rsid w:val="006E6701"/>
    <w:rsid w:val="006F2BF4"/>
    <w:rsid w:val="007104A0"/>
    <w:rsid w:val="00720700"/>
    <w:rsid w:val="007257BA"/>
    <w:rsid w:val="00740896"/>
    <w:rsid w:val="007471C7"/>
    <w:rsid w:val="00772E64"/>
    <w:rsid w:val="007D652A"/>
    <w:rsid w:val="007E538D"/>
    <w:rsid w:val="00815F76"/>
    <w:rsid w:val="0082389E"/>
    <w:rsid w:val="00840804"/>
    <w:rsid w:val="008477FC"/>
    <w:rsid w:val="00856425"/>
    <w:rsid w:val="00882D11"/>
    <w:rsid w:val="00893393"/>
    <w:rsid w:val="008B5358"/>
    <w:rsid w:val="008C23AC"/>
    <w:rsid w:val="008D3625"/>
    <w:rsid w:val="008F1E1C"/>
    <w:rsid w:val="009101E3"/>
    <w:rsid w:val="00925219"/>
    <w:rsid w:val="009744F8"/>
    <w:rsid w:val="00981158"/>
    <w:rsid w:val="009A536F"/>
    <w:rsid w:val="009C42E7"/>
    <w:rsid w:val="009E236C"/>
    <w:rsid w:val="009E5047"/>
    <w:rsid w:val="009E6BCF"/>
    <w:rsid w:val="00A11838"/>
    <w:rsid w:val="00A21067"/>
    <w:rsid w:val="00A21597"/>
    <w:rsid w:val="00A3015B"/>
    <w:rsid w:val="00A8370E"/>
    <w:rsid w:val="00AD6CF4"/>
    <w:rsid w:val="00B03DF9"/>
    <w:rsid w:val="00B12542"/>
    <w:rsid w:val="00B40C21"/>
    <w:rsid w:val="00B54A23"/>
    <w:rsid w:val="00B6455A"/>
    <w:rsid w:val="00B70520"/>
    <w:rsid w:val="00B82291"/>
    <w:rsid w:val="00BC7AFE"/>
    <w:rsid w:val="00BE011D"/>
    <w:rsid w:val="00BE28FF"/>
    <w:rsid w:val="00C021DB"/>
    <w:rsid w:val="00C102F3"/>
    <w:rsid w:val="00C25888"/>
    <w:rsid w:val="00C43393"/>
    <w:rsid w:val="00C4652A"/>
    <w:rsid w:val="00C57202"/>
    <w:rsid w:val="00C6505E"/>
    <w:rsid w:val="00C665A1"/>
    <w:rsid w:val="00C827DA"/>
    <w:rsid w:val="00C8563F"/>
    <w:rsid w:val="00CA2797"/>
    <w:rsid w:val="00CB0E10"/>
    <w:rsid w:val="00CC37EA"/>
    <w:rsid w:val="00D11C60"/>
    <w:rsid w:val="00D15BAB"/>
    <w:rsid w:val="00D24E2D"/>
    <w:rsid w:val="00D63679"/>
    <w:rsid w:val="00D659BC"/>
    <w:rsid w:val="00D73458"/>
    <w:rsid w:val="00D87622"/>
    <w:rsid w:val="00D922B9"/>
    <w:rsid w:val="00DA4F92"/>
    <w:rsid w:val="00DA64CF"/>
    <w:rsid w:val="00DB44A1"/>
    <w:rsid w:val="00DD37D4"/>
    <w:rsid w:val="00DD68B9"/>
    <w:rsid w:val="00E03FA1"/>
    <w:rsid w:val="00E21B21"/>
    <w:rsid w:val="00E227B2"/>
    <w:rsid w:val="00E354CF"/>
    <w:rsid w:val="00E53F2A"/>
    <w:rsid w:val="00E73B5D"/>
    <w:rsid w:val="00E96B9B"/>
    <w:rsid w:val="00EA066A"/>
    <w:rsid w:val="00EA14D1"/>
    <w:rsid w:val="00EA4FA3"/>
    <w:rsid w:val="00EC7DE1"/>
    <w:rsid w:val="00EF1C7F"/>
    <w:rsid w:val="00F22947"/>
    <w:rsid w:val="00F2460F"/>
    <w:rsid w:val="00F465A7"/>
    <w:rsid w:val="00FB5167"/>
    <w:rsid w:val="00FB711D"/>
    <w:rsid w:val="00FC45B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BBDAC"/>
  <w15:chartTrackingRefBased/>
  <w15:docId w15:val="{27D152BF-6214-4285-BD2F-F4A51EDFE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20D77"/>
    <w:rPr>
      <w:color w:val="0563C1" w:themeColor="hyperlink"/>
      <w:u w:val="single"/>
    </w:rPr>
  </w:style>
  <w:style w:type="character" w:styleId="UnresolvedMention">
    <w:name w:val="Unresolved Mention"/>
    <w:basedOn w:val="DefaultParagraphFont"/>
    <w:uiPriority w:val="99"/>
    <w:semiHidden/>
    <w:unhideWhenUsed/>
    <w:rsid w:val="00320D77"/>
    <w:rPr>
      <w:color w:val="605E5C"/>
      <w:shd w:val="clear" w:color="auto" w:fill="E1DFDD"/>
    </w:rPr>
  </w:style>
  <w:style w:type="character" w:styleId="FollowedHyperlink">
    <w:name w:val="FollowedHyperlink"/>
    <w:basedOn w:val="DefaultParagraphFont"/>
    <w:uiPriority w:val="99"/>
    <w:semiHidden/>
    <w:unhideWhenUsed/>
    <w:rsid w:val="00490DEC"/>
    <w:rPr>
      <w:color w:val="954F72" w:themeColor="followedHyperlink"/>
      <w:u w:val="single"/>
    </w:rPr>
  </w:style>
  <w:style w:type="paragraph" w:styleId="ListParagraph">
    <w:name w:val="List Paragraph"/>
    <w:basedOn w:val="Normal"/>
    <w:uiPriority w:val="34"/>
    <w:qFormat/>
    <w:rsid w:val="00490DEC"/>
    <w:pPr>
      <w:ind w:left="720"/>
      <w:contextualSpacing/>
    </w:pPr>
  </w:style>
  <w:style w:type="paragraph" w:styleId="FootnoteText">
    <w:name w:val="footnote text"/>
    <w:basedOn w:val="Normal"/>
    <w:link w:val="FootnoteTextChar"/>
    <w:uiPriority w:val="99"/>
    <w:semiHidden/>
    <w:unhideWhenUsed/>
    <w:rsid w:val="009101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101E3"/>
    <w:rPr>
      <w:sz w:val="20"/>
      <w:szCs w:val="20"/>
      <w:lang w:bidi="ar-EG"/>
    </w:rPr>
  </w:style>
  <w:style w:type="character" w:styleId="FootnoteReference">
    <w:name w:val="footnote reference"/>
    <w:basedOn w:val="DefaultParagraphFont"/>
    <w:uiPriority w:val="99"/>
    <w:semiHidden/>
    <w:unhideWhenUsed/>
    <w:rsid w:val="009101E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79/betrachtung-ueber-jakobus-synopsis" TargetMode="External"/><Relationship Id="rId13" Type="http://schemas.openxmlformats.org/officeDocument/2006/relationships/hyperlink" Target="https://www.bibelkommentare.de/kommentare/k-419/betrachtung-ueber-jakobus-synopsis/kapitel-4"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bibelkommentare.de/kommentare/k-418/betrachtung-ueber-jakobus-synopsis/kapitel-3"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belkommentare.de/kommentare/k-417/betrachtung-ueber-jakobus-synopsis/kapitel-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bibelkommentare.de/kommentare/k-416/betrachtung-ueber-jakobus-synopsis/kapitel-1" TargetMode="External"/><Relationship Id="rId4" Type="http://schemas.openxmlformats.org/officeDocument/2006/relationships/settings" Target="settings.xml"/><Relationship Id="rId9" Type="http://schemas.openxmlformats.org/officeDocument/2006/relationships/hyperlink" Target="http://www.stempublishing.com/authors/darby/synopsis/james/james0.html" TargetMode="External"/><Relationship Id="rId14" Type="http://schemas.openxmlformats.org/officeDocument/2006/relationships/hyperlink" Target="https://www.bibelkommentare.de/kommentare/k-420/betrachtung-ueber-jakobus-synopsis/kapitel-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EFB0A-B8DD-4155-BA05-A02FED1BC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1</Pages>
  <Words>5021</Words>
  <Characters>25110</Characters>
  <Application>Microsoft Office Word</Application>
  <DocSecurity>0</DocSecurity>
  <Lines>209</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118</cp:revision>
  <dcterms:created xsi:type="dcterms:W3CDTF">2023-06-10T18:46:00Z</dcterms:created>
  <dcterms:modified xsi:type="dcterms:W3CDTF">2023-06-15T20:27:00Z</dcterms:modified>
</cp:coreProperties>
</file>