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8FD0" w14:textId="11DD4D8A" w:rsidR="00051645" w:rsidRDefault="008E483D">
      <w:pPr>
        <w:rPr>
          <w:rtl/>
        </w:rPr>
      </w:pPr>
      <w:hyperlink r:id="rId4" w:history="1">
        <w:r w:rsidRPr="008E483D">
          <w:rPr>
            <w:rStyle w:val="Hyperlink"/>
            <w:rtl/>
          </w:rPr>
          <w:t>ملاحظات حول أمثال الكنز والشبكة</w:t>
        </w:r>
      </w:hyperlink>
    </w:p>
    <w:p w14:paraId="72F049AF" w14:textId="1FC88773" w:rsidR="008E483D" w:rsidRDefault="008E483D" w:rsidP="008E483D">
      <w:pPr>
        <w:bidi w:val="0"/>
      </w:pPr>
      <w:r w:rsidRPr="008E483D">
        <w:t>John Nelson Darby</w:t>
      </w:r>
    </w:p>
    <w:p w14:paraId="655D9640" w14:textId="7EBF7721" w:rsidR="008E483D" w:rsidRDefault="008E483D">
      <w:pPr>
        <w:rPr>
          <w:rtl/>
          <w:lang w:bidi="ar-LB"/>
        </w:rPr>
      </w:pPr>
      <w:r>
        <w:rPr>
          <w:rFonts w:hint="cs"/>
          <w:rtl/>
          <w:lang w:bidi="ar-LB"/>
        </w:rPr>
        <w:t>مقدمة: موضوع وغاية الفكرة</w:t>
      </w:r>
    </w:p>
    <w:p w14:paraId="618BEDF3" w14:textId="77777777" w:rsidR="008E483D" w:rsidRDefault="008E483D">
      <w:pPr>
        <w:rPr>
          <w:rtl/>
          <w:lang w:bidi="ar-LB"/>
        </w:rPr>
      </w:pPr>
      <w:r>
        <w:rPr>
          <w:rFonts w:hint="cs"/>
          <w:rtl/>
          <w:lang w:bidi="ar-LB"/>
        </w:rPr>
        <w:t>هل تسمح لي بأن أسأل بعض الأمور حول تفسيرك للأمثال التي في متى 13؟ فهنا لا يوجد أي علاقة لا بمسائل الإيمان ولا بأي تعليم معيّن، لأن نقطة انطلاقي هي أننا متفقين تمامًا على هذه النقطة، وإنما مجرد حول تفسير مقاطع معينة؛ إلا أننا نتيه في تلك الأخطاء في هذا المفهوم، والكتاب ثمين جدًا على أن نسمح بأمر كهذا، بالأخص في صيغة تؤثر على النفوس، لأننا نتقدس بالحق.</w:t>
      </w:r>
    </w:p>
    <w:p w14:paraId="53ECA0BF" w14:textId="77777777" w:rsidR="008E483D" w:rsidRDefault="008E483D">
      <w:pPr>
        <w:rPr>
          <w:rtl/>
          <w:lang w:bidi="ar-LB"/>
        </w:rPr>
      </w:pPr>
      <w:r>
        <w:rPr>
          <w:rFonts w:hint="cs"/>
          <w:rtl/>
          <w:lang w:bidi="ar-LB"/>
        </w:rPr>
        <w:t>ملكوت السموات: موضوع موحّد لكل الأمثال</w:t>
      </w:r>
    </w:p>
    <w:p w14:paraId="60EE65AD" w14:textId="292043E2" w:rsidR="0009148A" w:rsidRDefault="008E483D" w:rsidP="0009148A">
      <w:pPr>
        <w:rPr>
          <w:rFonts w:hint="cs"/>
          <w:lang w:bidi="ar-LB"/>
        </w:rPr>
      </w:pPr>
      <w:r>
        <w:rPr>
          <w:rFonts w:hint="cs"/>
          <w:rtl/>
          <w:lang w:bidi="ar-LB"/>
        </w:rPr>
        <w:t>إني أفترض بأن ملكوت السموات في الأمثال الستة</w:t>
      </w:r>
      <w:r w:rsidR="009C2840">
        <w:rPr>
          <w:rFonts w:hint="cs"/>
          <w:rtl/>
          <w:lang w:bidi="ar-LB"/>
        </w:rPr>
        <w:t xml:space="preserve"> المذكور فيها له ذات المعنى. إنه موضوع للمقارنة. ومن الممكن أن نراه وسنراه من جوانب مختلفة، لكن الذي عليه المقارنة يحمل ذات المعنى. إن تفسيرك للأخير يُخرج منه نظامًا جديدًا كليًا، عندما يكون المسيح قد تولى سلطانه وحكم وقضى؛ أو على الأقل أنك تدمج هذين الأمرين معًا كأمر واحد. فإنه غير معلوم لي، بأن عبارة "ملكوت السموات"، مع أن "السموات تملك"، تُستخدم في المُلك الأرضي لابن الإنسان. إن ابن الإنسان يجمع من ملكوته كل شيء:</w:t>
      </w:r>
      <w:r w:rsidR="0009148A">
        <w:rPr>
          <w:rFonts w:hint="cs"/>
          <w:rtl/>
          <w:lang w:bidi="ar-LB"/>
        </w:rPr>
        <w:t xml:space="preserve"> فأولئك العاثرون وفعلة الظُلم، والأبرار يضيئون كالشمس في ملكوت </w:t>
      </w:r>
      <w:hyperlink r:id="rId5" w:anchor=":~:text=ZWEI%20DREIERGRUPPEN%20VON" w:history="1">
        <w:r w:rsidR="0009148A" w:rsidRPr="0009148A">
          <w:rPr>
            <w:rStyle w:val="Hyperlink"/>
            <w:rFonts w:hint="cs"/>
            <w:rtl/>
            <w:lang w:bidi="ar-LB"/>
          </w:rPr>
          <w:t>أبيهم</w:t>
        </w:r>
      </w:hyperlink>
      <w:r w:rsidR="0009148A">
        <w:rPr>
          <w:rFonts w:hint="cs"/>
          <w:rtl/>
          <w:lang w:bidi="ar-LB"/>
        </w:rPr>
        <w:t>.</w:t>
      </w:r>
    </w:p>
    <w:sectPr w:rsidR="0009148A" w:rsidSect="006562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4AE"/>
    <w:rsid w:val="00051645"/>
    <w:rsid w:val="0009148A"/>
    <w:rsid w:val="001325BA"/>
    <w:rsid w:val="00193F61"/>
    <w:rsid w:val="002F123A"/>
    <w:rsid w:val="003B702A"/>
    <w:rsid w:val="004E3145"/>
    <w:rsid w:val="005C7D3F"/>
    <w:rsid w:val="0065628F"/>
    <w:rsid w:val="008E483D"/>
    <w:rsid w:val="009C2840"/>
    <w:rsid w:val="00AF66B8"/>
    <w:rsid w:val="00B224AE"/>
    <w:rsid w:val="00F739E1"/>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12605"/>
  <w15:chartTrackingRefBased/>
  <w15:docId w15:val="{72231332-F21A-4695-93A1-DFA7ABA77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4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24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4A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B224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224A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224A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224A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224A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224A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qFormat/>
    <w:rsid w:val="00193F61"/>
    <w:rPr>
      <w:rFonts w:cs="Sakkal Majalla"/>
      <w:bCs/>
      <w:sz w:val="26"/>
      <w:szCs w:val="26"/>
      <w:vertAlign w:val="superscript"/>
    </w:rPr>
  </w:style>
  <w:style w:type="character" w:customStyle="1" w:styleId="Heading1Char">
    <w:name w:val="Heading 1 Char"/>
    <w:basedOn w:val="DefaultParagraphFont"/>
    <w:link w:val="Heading1"/>
    <w:uiPriority w:val="9"/>
    <w:rsid w:val="00B224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24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4A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B224A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224A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224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224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224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224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224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4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4AE"/>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B224A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B224AE"/>
    <w:pPr>
      <w:spacing w:before="160"/>
      <w:jc w:val="center"/>
    </w:pPr>
    <w:rPr>
      <w:i/>
      <w:iCs/>
      <w:color w:val="404040" w:themeColor="text1" w:themeTint="BF"/>
    </w:rPr>
  </w:style>
  <w:style w:type="character" w:customStyle="1" w:styleId="QuoteChar">
    <w:name w:val="Quote Char"/>
    <w:basedOn w:val="DefaultParagraphFont"/>
    <w:link w:val="Quote"/>
    <w:uiPriority w:val="29"/>
    <w:rsid w:val="00B224AE"/>
    <w:rPr>
      <w:i/>
      <w:iCs/>
      <w:color w:val="404040" w:themeColor="text1" w:themeTint="BF"/>
    </w:rPr>
  </w:style>
  <w:style w:type="paragraph" w:styleId="ListParagraph">
    <w:name w:val="List Paragraph"/>
    <w:basedOn w:val="Normal"/>
    <w:uiPriority w:val="34"/>
    <w:qFormat/>
    <w:rsid w:val="00B224AE"/>
    <w:pPr>
      <w:ind w:left="720"/>
      <w:contextualSpacing/>
    </w:pPr>
  </w:style>
  <w:style w:type="character" w:styleId="IntenseEmphasis">
    <w:name w:val="Intense Emphasis"/>
    <w:basedOn w:val="DefaultParagraphFont"/>
    <w:uiPriority w:val="21"/>
    <w:qFormat/>
    <w:rsid w:val="00B224AE"/>
    <w:rPr>
      <w:i/>
      <w:iCs/>
      <w:color w:val="0F4761" w:themeColor="accent1" w:themeShade="BF"/>
    </w:rPr>
  </w:style>
  <w:style w:type="paragraph" w:styleId="IntenseQuote">
    <w:name w:val="Intense Quote"/>
    <w:basedOn w:val="Normal"/>
    <w:next w:val="Normal"/>
    <w:link w:val="IntenseQuoteChar"/>
    <w:uiPriority w:val="30"/>
    <w:qFormat/>
    <w:rsid w:val="00B224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4AE"/>
    <w:rPr>
      <w:i/>
      <w:iCs/>
      <w:color w:val="0F4761" w:themeColor="accent1" w:themeShade="BF"/>
    </w:rPr>
  </w:style>
  <w:style w:type="character" w:styleId="IntenseReference">
    <w:name w:val="Intense Reference"/>
    <w:basedOn w:val="DefaultParagraphFont"/>
    <w:uiPriority w:val="32"/>
    <w:qFormat/>
    <w:rsid w:val="00B224AE"/>
    <w:rPr>
      <w:b/>
      <w:bCs/>
      <w:smallCaps/>
      <w:color w:val="0F4761" w:themeColor="accent1" w:themeShade="BF"/>
      <w:spacing w:val="5"/>
    </w:rPr>
  </w:style>
  <w:style w:type="character" w:styleId="Hyperlink">
    <w:name w:val="Hyperlink"/>
    <w:basedOn w:val="DefaultParagraphFont"/>
    <w:uiPriority w:val="99"/>
    <w:unhideWhenUsed/>
    <w:rsid w:val="008E483D"/>
    <w:rPr>
      <w:color w:val="467886" w:themeColor="hyperlink"/>
      <w:u w:val="single"/>
    </w:rPr>
  </w:style>
  <w:style w:type="character" w:styleId="UnresolvedMention">
    <w:name w:val="Unresolved Mention"/>
    <w:basedOn w:val="DefaultParagraphFont"/>
    <w:uiPriority w:val="99"/>
    <w:semiHidden/>
    <w:unhideWhenUsed/>
    <w:rsid w:val="008E4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ibelkommentare.de/kommentare/924/bemerkungen-zu-den-gleichnissen-vom-schatz-und-dem-netz" TargetMode="External"/><Relationship Id="rId4" Type="http://schemas.openxmlformats.org/officeDocument/2006/relationships/hyperlink" Target="https://www.bibelkommentare.de/kommentare/924/bemerkungen-zu-den-gleichnissen-vom-schatz-und-dem-net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190</Words>
  <Characters>1085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2</cp:revision>
  <dcterms:created xsi:type="dcterms:W3CDTF">2025-09-08T21:48:00Z</dcterms:created>
  <dcterms:modified xsi:type="dcterms:W3CDTF">2025-09-08T22:11:00Z</dcterms:modified>
</cp:coreProperties>
</file>