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EAF4E4"/>
  <w:body>
    <w:p w14:paraId="1F2678D7" w14:textId="11750215" w:rsidR="00614739" w:rsidRPr="008A47DD" w:rsidRDefault="00481D4E" w:rsidP="00027D3D">
      <w:pPr>
        <w:bidi/>
        <w:jc w:val="center"/>
        <w:rPr>
          <w:sz w:val="44"/>
          <w:szCs w:val="44"/>
          <w:rtl/>
          <w:lang w:bidi="ar-EG"/>
        </w:rPr>
      </w:pPr>
      <w:r w:rsidRPr="008A47DD">
        <w:rPr>
          <w:sz w:val="44"/>
          <w:szCs w:val="44"/>
          <w:rtl/>
          <w:lang w:bidi="ar-EG"/>
        </w:rPr>
        <w:fldChar w:fldCharType="begin"/>
      </w:r>
      <w:r w:rsidRPr="008A47DD">
        <w:rPr>
          <w:sz w:val="44"/>
          <w:szCs w:val="44"/>
          <w:rtl/>
          <w:lang w:bidi="ar-EG"/>
        </w:rPr>
        <w:instrText xml:space="preserve"> </w:instrText>
      </w:r>
      <w:r w:rsidRPr="008A47DD">
        <w:rPr>
          <w:sz w:val="44"/>
          <w:szCs w:val="44"/>
          <w:lang w:bidi="ar-EG"/>
        </w:rPr>
        <w:instrText>HYPERLINK</w:instrText>
      </w:r>
      <w:r w:rsidRPr="008A47DD">
        <w:rPr>
          <w:sz w:val="44"/>
          <w:szCs w:val="44"/>
          <w:rtl/>
          <w:lang w:bidi="ar-EG"/>
        </w:rPr>
        <w:instrText xml:space="preserve"> "</w:instrText>
      </w:r>
      <w:r w:rsidRPr="008A47DD">
        <w:rPr>
          <w:sz w:val="44"/>
          <w:szCs w:val="44"/>
          <w:lang w:bidi="ar-EG"/>
        </w:rPr>
        <w:instrText>https://www.bibelstudium.de/articles/5524/eisen-wird-scharf-durch-eisen.html</w:instrText>
      </w:r>
      <w:r w:rsidRPr="008A47DD">
        <w:rPr>
          <w:sz w:val="44"/>
          <w:szCs w:val="44"/>
          <w:rtl/>
          <w:lang w:bidi="ar-EG"/>
        </w:rPr>
        <w:instrText xml:space="preserve">" </w:instrText>
      </w:r>
      <w:r w:rsidRPr="008A47DD">
        <w:rPr>
          <w:sz w:val="44"/>
          <w:szCs w:val="44"/>
          <w:rtl/>
          <w:lang w:bidi="ar-EG"/>
        </w:rPr>
      </w:r>
      <w:r w:rsidRPr="008A47DD">
        <w:rPr>
          <w:sz w:val="44"/>
          <w:szCs w:val="44"/>
          <w:rtl/>
          <w:lang w:bidi="ar-EG"/>
        </w:rPr>
        <w:fldChar w:fldCharType="separate"/>
      </w:r>
      <w:r w:rsidR="009F2A6E" w:rsidRPr="008A47DD">
        <w:rPr>
          <w:rStyle w:val="Hyperlink"/>
          <w:sz w:val="44"/>
          <w:szCs w:val="44"/>
          <w:rtl/>
          <w:lang w:bidi="ar-EG"/>
        </w:rPr>
        <w:t>الْحَدِيدُ بِالْحَدِيدِ يُحَدَّدُ</w:t>
      </w:r>
      <w:r w:rsidR="009F2A6E" w:rsidRPr="008A47DD">
        <w:rPr>
          <w:rStyle w:val="Hyperlink"/>
          <w:rFonts w:hint="cs"/>
          <w:sz w:val="44"/>
          <w:szCs w:val="44"/>
          <w:rtl/>
          <w:lang w:bidi="ar-EG"/>
        </w:rPr>
        <w:t xml:space="preserve"> – أمثال 27: 17</w:t>
      </w:r>
      <w:r w:rsidRPr="008A47DD">
        <w:rPr>
          <w:sz w:val="44"/>
          <w:szCs w:val="44"/>
          <w:rtl/>
          <w:lang w:bidi="ar-EG"/>
        </w:rPr>
        <w:fldChar w:fldCharType="end"/>
      </w:r>
    </w:p>
    <w:p w14:paraId="259341BB" w14:textId="50DD914E" w:rsidR="009F2A6E" w:rsidRPr="008A47DD" w:rsidRDefault="009F2A6E" w:rsidP="00027D3D">
      <w:pPr>
        <w:bidi/>
        <w:jc w:val="right"/>
        <w:rPr>
          <w:b/>
          <w:bCs/>
          <w:sz w:val="44"/>
          <w:szCs w:val="44"/>
          <w:rtl/>
          <w:lang w:bidi="ar-EG"/>
        </w:rPr>
      </w:pPr>
      <w:r w:rsidRPr="008A47DD">
        <w:rPr>
          <w:b/>
          <w:bCs/>
          <w:sz w:val="44"/>
          <w:szCs w:val="44"/>
          <w:lang w:bidi="ar-EG"/>
        </w:rPr>
        <w:t xml:space="preserve">Manuel </w:t>
      </w:r>
      <w:proofErr w:type="spellStart"/>
      <w:r w:rsidRPr="008A47DD">
        <w:rPr>
          <w:b/>
          <w:bCs/>
          <w:sz w:val="44"/>
          <w:szCs w:val="44"/>
          <w:lang w:bidi="ar-EG"/>
        </w:rPr>
        <w:t>Dietermann</w:t>
      </w:r>
      <w:proofErr w:type="spellEnd"/>
    </w:p>
    <w:p w14:paraId="5F1C4795" w14:textId="73854C5F" w:rsidR="00481D4E" w:rsidRPr="008A47DD" w:rsidRDefault="00481D4E" w:rsidP="00481D4E">
      <w:pPr>
        <w:bidi/>
        <w:jc w:val="both"/>
        <w:rPr>
          <w:sz w:val="44"/>
          <w:szCs w:val="44"/>
          <w:rtl/>
          <w:lang w:bidi="ar-EG"/>
        </w:rPr>
      </w:pPr>
      <w:r w:rsidRPr="008A47DD">
        <w:rPr>
          <w:rFonts w:hint="cs"/>
          <w:sz w:val="44"/>
          <w:szCs w:val="44"/>
          <w:rtl/>
          <w:lang w:bidi="ar-EG"/>
        </w:rPr>
        <w:t>يرينا الله في سفر الأمثال كيف يمكننا أن نستخدم حكمته في ظروف حياتنا العملية. إجمالاً ال</w:t>
      </w:r>
      <w:r w:rsidR="005B57AB" w:rsidRPr="008A47DD">
        <w:rPr>
          <w:rFonts w:hint="cs"/>
          <w:sz w:val="44"/>
          <w:szCs w:val="44"/>
          <w:rtl/>
          <w:lang w:bidi="ar-EG"/>
        </w:rPr>
        <w:t>أ</w:t>
      </w:r>
      <w:r w:rsidRPr="008A47DD">
        <w:rPr>
          <w:rFonts w:hint="cs"/>
          <w:sz w:val="44"/>
          <w:szCs w:val="44"/>
          <w:rtl/>
          <w:lang w:bidi="ar-EG"/>
        </w:rPr>
        <w:t>مر هو أن نحصل على حكمة وفهم لكيما نحيا سعداء ولمجد الرب ونبقى محفوظين من الخطية. لقد دُعي سفر الأمثال مرة بـ"كتاب كنوز الحكمة". واليوم نريد أن نتأمل باختصار في أحد الحجارة الكريمة في كتاب الحكمة. لنقرأ أمثال 27: 17:</w:t>
      </w:r>
    </w:p>
    <w:p w14:paraId="23D89C75" w14:textId="1CACFCF2" w:rsidR="00481D4E" w:rsidRPr="008A47DD" w:rsidRDefault="00481D4E" w:rsidP="00481D4E">
      <w:pPr>
        <w:bidi/>
        <w:jc w:val="both"/>
        <w:rPr>
          <w:sz w:val="44"/>
          <w:szCs w:val="44"/>
          <w:rtl/>
          <w:lang w:val="en-US" w:bidi="ar-EG"/>
        </w:rPr>
      </w:pPr>
      <w:r w:rsidRPr="008A47DD">
        <w:rPr>
          <w:sz w:val="44"/>
          <w:szCs w:val="44"/>
          <w:rtl/>
          <w:lang w:val="en-US" w:bidi="ar-EG"/>
        </w:rPr>
        <w:t>17 الْحَدِيدُ بِالْحَدِيدِ يُحَدَّدُ، وَالإِنْسَانُ يُحَدِّدُ وَجْهَ صَاحِبِهِ.</w:t>
      </w:r>
    </w:p>
    <w:p w14:paraId="33708A36" w14:textId="63E4BB11" w:rsidR="00481D4E" w:rsidRPr="008A47DD" w:rsidRDefault="00481D4E" w:rsidP="00481D4E">
      <w:pPr>
        <w:bidi/>
        <w:jc w:val="both"/>
        <w:rPr>
          <w:sz w:val="44"/>
          <w:szCs w:val="44"/>
          <w:rtl/>
          <w:lang w:val="en-US" w:bidi="ar-EG"/>
        </w:rPr>
      </w:pPr>
      <w:r w:rsidRPr="008A47DD">
        <w:rPr>
          <w:rFonts w:hint="cs"/>
          <w:sz w:val="44"/>
          <w:szCs w:val="44"/>
          <w:rtl/>
          <w:lang w:val="en-US" w:bidi="ar-EG"/>
        </w:rPr>
        <w:t>ففي الأمثال الأمر هو عن الحكمة الروحية. الإنسان الحكيم يدرك ما يودّ الله منه. هو يدرك طرق الله ومأمورياته لحياته. إن الحكيم بالمفهوم الكتابي يحيا في علاقة مع الله وفي شركة معه. الحكمة تقود، بأن يستخدمنا يسوع المسيح في خدمتنا له كسيدنا لأجل مجده.</w:t>
      </w:r>
    </w:p>
    <w:p w14:paraId="58E95DDB" w14:textId="49A8C077" w:rsidR="00481D4E" w:rsidRPr="008A47DD" w:rsidRDefault="00481D4E" w:rsidP="00481D4E">
      <w:pPr>
        <w:bidi/>
        <w:jc w:val="both"/>
        <w:rPr>
          <w:sz w:val="44"/>
          <w:szCs w:val="44"/>
          <w:rtl/>
          <w:lang w:val="en-US" w:bidi="ar-EG"/>
        </w:rPr>
      </w:pPr>
      <w:r w:rsidRPr="008A47DD">
        <w:rPr>
          <w:rFonts w:hint="cs"/>
          <w:sz w:val="44"/>
          <w:szCs w:val="44"/>
          <w:rtl/>
          <w:lang w:val="en-US" w:bidi="ar-EG"/>
        </w:rPr>
        <w:lastRenderedPageBreak/>
        <w:t>في هذا العدد يتم تناول صورة من الحياة اليومية، لكي نستخدمها في علاقاتنا بين بعضنا البعض. إن أداة القطع ينبغي أن تكون حادة لكي تقطع جيدًا. إن لم تكن حادة فلن يعود المرء قادر</w:t>
      </w:r>
      <w:r w:rsidR="005B57AB" w:rsidRPr="008A47DD">
        <w:rPr>
          <w:rFonts w:hint="cs"/>
          <w:sz w:val="44"/>
          <w:szCs w:val="44"/>
          <w:rtl/>
          <w:lang w:val="en-US" w:bidi="ar-EG"/>
        </w:rPr>
        <w:t>ًا</w:t>
      </w:r>
      <w:r w:rsidRPr="008A47DD">
        <w:rPr>
          <w:rFonts w:hint="cs"/>
          <w:sz w:val="44"/>
          <w:szCs w:val="44"/>
          <w:rtl/>
          <w:lang w:val="en-US" w:bidi="ar-EG"/>
        </w:rPr>
        <w:t xml:space="preserve"> </w:t>
      </w:r>
      <w:r w:rsidR="005B57AB" w:rsidRPr="008A47DD">
        <w:rPr>
          <w:rFonts w:hint="cs"/>
          <w:sz w:val="44"/>
          <w:szCs w:val="44"/>
          <w:rtl/>
          <w:lang w:val="en-US" w:bidi="ar-EG"/>
        </w:rPr>
        <w:t>على استخدامها</w:t>
      </w:r>
      <w:r w:rsidRPr="008A47DD">
        <w:rPr>
          <w:rFonts w:hint="cs"/>
          <w:sz w:val="44"/>
          <w:szCs w:val="44"/>
          <w:rtl/>
          <w:lang w:val="en-US" w:bidi="ar-EG"/>
        </w:rPr>
        <w:t xml:space="preserve"> بصورة صحيحة أو أنه ينبغي عليه أن يستخدم قوة أكبر. لذلك يقول لنا الجامعة 10: 10: "</w:t>
      </w:r>
      <w:r w:rsidRPr="008A47DD">
        <w:rPr>
          <w:sz w:val="44"/>
          <w:szCs w:val="44"/>
          <w:rtl/>
        </w:rPr>
        <w:t xml:space="preserve"> </w:t>
      </w:r>
      <w:r w:rsidRPr="008A47DD">
        <w:rPr>
          <w:sz w:val="44"/>
          <w:szCs w:val="44"/>
          <w:rtl/>
          <w:lang w:val="en-US" w:bidi="ar-EG"/>
        </w:rPr>
        <w:t xml:space="preserve">10 إِنْ كَلَّ الْحَدِيدُ وَلَمْ يُسَنِّنْ هُوَ حَدَّهُ، </w:t>
      </w:r>
      <w:proofErr w:type="spellStart"/>
      <w:r w:rsidRPr="008A47DD">
        <w:rPr>
          <w:sz w:val="44"/>
          <w:szCs w:val="44"/>
          <w:rtl/>
          <w:lang w:val="en-US" w:bidi="ar-EG"/>
        </w:rPr>
        <w:t>فَلْيَزِدِ</w:t>
      </w:r>
      <w:proofErr w:type="spellEnd"/>
      <w:r w:rsidRPr="008A47DD">
        <w:rPr>
          <w:sz w:val="44"/>
          <w:szCs w:val="44"/>
          <w:rtl/>
          <w:lang w:val="en-US" w:bidi="ar-EG"/>
        </w:rPr>
        <w:t xml:space="preserve"> الْقُوَّةَ. أَمَّا الْحِكْمَةُ فَنَافِعَةٌ لِلإِنْجَاحِ.</w:t>
      </w:r>
      <w:r w:rsidRPr="008A47DD">
        <w:rPr>
          <w:rFonts w:hint="cs"/>
          <w:sz w:val="44"/>
          <w:szCs w:val="44"/>
          <w:rtl/>
          <w:lang w:val="en-US" w:bidi="ar-EG"/>
        </w:rPr>
        <w:t>"</w:t>
      </w:r>
    </w:p>
    <w:p w14:paraId="624C2D67" w14:textId="21C8A04A" w:rsidR="00481D4E" w:rsidRPr="008A47DD" w:rsidRDefault="00481D4E" w:rsidP="00481D4E">
      <w:pPr>
        <w:bidi/>
        <w:jc w:val="both"/>
        <w:rPr>
          <w:sz w:val="44"/>
          <w:szCs w:val="44"/>
          <w:rtl/>
          <w:lang w:val="en-US" w:bidi="ar-EG"/>
        </w:rPr>
      </w:pPr>
      <w:r w:rsidRPr="008A47DD">
        <w:rPr>
          <w:rFonts w:hint="cs"/>
          <w:sz w:val="44"/>
          <w:szCs w:val="44"/>
          <w:rtl/>
          <w:lang w:val="en-US" w:bidi="ar-EG"/>
        </w:rPr>
        <w:t xml:space="preserve">فالأمر هو بأن نعود ونستخدم </w:t>
      </w:r>
      <w:r w:rsidR="005B57AB" w:rsidRPr="008A47DD">
        <w:rPr>
          <w:rFonts w:hint="cs"/>
          <w:sz w:val="44"/>
          <w:szCs w:val="44"/>
          <w:rtl/>
          <w:lang w:val="en-US" w:bidi="ar-EG"/>
        </w:rPr>
        <w:t>الأداة</w:t>
      </w:r>
      <w:r w:rsidRPr="008A47DD">
        <w:rPr>
          <w:rFonts w:hint="cs"/>
          <w:sz w:val="44"/>
          <w:szCs w:val="44"/>
          <w:rtl/>
          <w:lang w:val="en-US" w:bidi="ar-EG"/>
        </w:rPr>
        <w:t xml:space="preserve"> بصورة صحيحة، إن كلّت على سبيل المثال. في الماضي حُدّد الحديد بالحديد. فالمرء يمكنه أن يحدد الحديد فقط بشيء مصنوع من ذات المادة أو أقسى منها. فالمادة التي هي أكثر لينًا لن تحدّد أبدًا. كما أن الأمر هو كذلك: كلما ازداد استخدام المرء للأداة كلما تآكلت اسرع وكلما كان على المرء أن يقضي وقتًا أكبر في تحديد الأداة.</w:t>
      </w:r>
    </w:p>
    <w:p w14:paraId="4FABCCDD" w14:textId="03700099" w:rsidR="00E808DD" w:rsidRPr="008A47DD" w:rsidRDefault="00E808DD" w:rsidP="00E808DD">
      <w:pPr>
        <w:bidi/>
        <w:jc w:val="both"/>
        <w:rPr>
          <w:sz w:val="44"/>
          <w:szCs w:val="44"/>
          <w:rtl/>
          <w:lang w:val="en-US" w:bidi="ar-EG"/>
        </w:rPr>
      </w:pPr>
      <w:r w:rsidRPr="008A47DD">
        <w:rPr>
          <w:rFonts w:hint="cs"/>
          <w:sz w:val="44"/>
          <w:szCs w:val="44"/>
          <w:rtl/>
          <w:lang w:val="en-US" w:bidi="ar-EG"/>
        </w:rPr>
        <w:lastRenderedPageBreak/>
        <w:t>هاتان النظرتان مهمة جدًا لحياتنا في الإيمان: من جانب واحد الأمر هو بأن نسلّم أنفسننا لنتحدد من التي هي على الأقل مصنوعة "من نفس المادة". المؤمن لا يمكنه أن يتحدد من شخص آخر غير مؤمن، فإنه سيُدخل فيه تأثير</w:t>
      </w:r>
      <w:r w:rsidR="002E4E9E" w:rsidRPr="008A47DD">
        <w:rPr>
          <w:rFonts w:hint="cs"/>
          <w:sz w:val="44"/>
          <w:szCs w:val="44"/>
          <w:rtl/>
          <w:lang w:val="en-US" w:bidi="ar-EG"/>
        </w:rPr>
        <w:t>ًا</w:t>
      </w:r>
      <w:r w:rsidRPr="008A47DD">
        <w:rPr>
          <w:rFonts w:hint="cs"/>
          <w:sz w:val="44"/>
          <w:szCs w:val="44"/>
          <w:rtl/>
          <w:lang w:val="en-US" w:bidi="ar-EG"/>
        </w:rPr>
        <w:t xml:space="preserve"> معاكس</w:t>
      </w:r>
      <w:r w:rsidR="002E4E9E" w:rsidRPr="008A47DD">
        <w:rPr>
          <w:rFonts w:hint="cs"/>
          <w:sz w:val="44"/>
          <w:szCs w:val="44"/>
          <w:rtl/>
          <w:lang w:val="en-US" w:bidi="ar-EG"/>
        </w:rPr>
        <w:t>ًا</w:t>
      </w:r>
      <w:r w:rsidRPr="008A47DD">
        <w:rPr>
          <w:rFonts w:hint="cs"/>
          <w:sz w:val="44"/>
          <w:szCs w:val="44"/>
          <w:rtl/>
          <w:lang w:val="en-US" w:bidi="ar-EG"/>
        </w:rPr>
        <w:t>. كل مَن يستشير شخصًا غير مؤمن، كثيرًا ما يحصل على مشورة تناقض الله. 1. كورنثوس 3: 19 يقول لنا: لأن حكمة هذا العالم هي جهالة عند الله.</w:t>
      </w:r>
    </w:p>
    <w:p w14:paraId="7766D67E" w14:textId="1CFC32CC" w:rsidR="00E808DD" w:rsidRPr="008A47DD" w:rsidRDefault="00E808DD" w:rsidP="00E808DD">
      <w:pPr>
        <w:bidi/>
        <w:jc w:val="both"/>
        <w:rPr>
          <w:sz w:val="44"/>
          <w:szCs w:val="44"/>
          <w:rtl/>
          <w:lang w:val="en-US" w:bidi="ar-EG"/>
        </w:rPr>
      </w:pPr>
      <w:r w:rsidRPr="008A47DD">
        <w:rPr>
          <w:rFonts w:hint="cs"/>
          <w:sz w:val="44"/>
          <w:szCs w:val="44"/>
          <w:rtl/>
          <w:lang w:val="en-US" w:bidi="ar-EG"/>
        </w:rPr>
        <w:t>دعونا إذًا نتحدد من قِبَل الذين يعيشون في شركة مع الرب وفي مخافة نحو الرب، الذين يعطون مشورة صالحة متأسسة على كلمة الله. أو دعونا نذهب مباشرة إلى القادر على أن يجعلنا حادّين في أفضل وجه: إلى الرب يسوع بنفسه. عندما ندرس كلمة الله ونطبقها على أنفسنا، فإنها ستحددنا! إننا يمكننا أن نطلب معونته لنا، بأن يكون لكلمته تأثير أكبر على حياتنا اليومية.</w:t>
      </w:r>
    </w:p>
    <w:p w14:paraId="12358624" w14:textId="0A51F54D" w:rsidR="00E808DD" w:rsidRPr="008A47DD" w:rsidRDefault="00C116B6" w:rsidP="00E808DD">
      <w:pPr>
        <w:bidi/>
        <w:jc w:val="both"/>
        <w:rPr>
          <w:sz w:val="44"/>
          <w:szCs w:val="44"/>
          <w:rtl/>
          <w:lang w:val="en-US" w:bidi="ar-EG"/>
        </w:rPr>
      </w:pPr>
      <w:r w:rsidRPr="008A47DD">
        <w:rPr>
          <w:rFonts w:hint="cs"/>
          <w:sz w:val="44"/>
          <w:szCs w:val="44"/>
          <w:rtl/>
          <w:lang w:val="en-US" w:bidi="ar-EG"/>
        </w:rPr>
        <w:lastRenderedPageBreak/>
        <w:t>من جانب آخر من الممكن أننا نعمل من أجل الرب ونعمل، لكننا لا نتخذ إلا القليل من الوقت أو حتى لا نتخذ أي وقت لكي نتحدد. عندها نكلّ أو لا نعود حادين. عندها سنفقد النضارة وسنلاحظ كم ينبغي علينا أن نجتهد حتى ننجز أمرًا ما. فسريعًا ما سنتعب وربما أيضًا س</w:t>
      </w:r>
      <w:r w:rsidRPr="008A47DD">
        <w:rPr>
          <w:rFonts w:hint="cs"/>
          <w:sz w:val="44"/>
          <w:szCs w:val="44"/>
          <w:rtl/>
          <w:lang w:val="en-US" w:bidi="ar-EG"/>
        </w:rPr>
        <w:t>نفقد</w:t>
      </w:r>
      <w:r w:rsidRPr="008A47DD">
        <w:rPr>
          <w:rFonts w:hint="cs"/>
          <w:sz w:val="44"/>
          <w:szCs w:val="44"/>
          <w:rtl/>
          <w:lang w:val="en-US" w:bidi="ar-EG"/>
        </w:rPr>
        <w:t xml:space="preserve"> كل فرحنا في العمل. لذا فمن الأهم أن دائمًا نتخذ في كل مرة من جديد وقتًا لكي "نتحدد". كل مَن يتحدد بكلمة الله قبل العمل، سينجزه في نضارة وقوة.</w:t>
      </w:r>
    </w:p>
    <w:p w14:paraId="053C4EC9" w14:textId="654F5DA4" w:rsidR="00C116B6" w:rsidRPr="008A47DD" w:rsidRDefault="00E9187D" w:rsidP="00C116B6">
      <w:pPr>
        <w:bidi/>
        <w:jc w:val="both"/>
        <w:rPr>
          <w:rFonts w:hint="cs"/>
          <w:sz w:val="44"/>
          <w:szCs w:val="44"/>
          <w:rtl/>
          <w:lang w:val="en-US" w:bidi="ar-EG"/>
        </w:rPr>
      </w:pPr>
      <w:r w:rsidRPr="008A47DD">
        <w:rPr>
          <w:rFonts w:hint="cs"/>
          <w:sz w:val="44"/>
          <w:szCs w:val="44"/>
          <w:rtl/>
          <w:lang w:val="en-US" w:bidi="ar-EG"/>
        </w:rPr>
        <w:t xml:space="preserve">صورة مميزة في عملية التحديد هي الصلاة الجماعية، لأن الصلاة توحّد. لكن أثناء الصلاة نكون موجودين مباشرة في نور الله. عندها هو يفتح قلوبنا ليتكلم معنا. كم هو رائع عندما يكون لدينا صديق </w:t>
      </w:r>
      <w:r w:rsidRPr="008A47DD">
        <w:rPr>
          <w:sz w:val="44"/>
          <w:szCs w:val="44"/>
          <w:rtl/>
          <w:lang w:val="en-US" w:bidi="ar-EG"/>
        </w:rPr>
        <w:t>–</w:t>
      </w:r>
      <w:r w:rsidRPr="008A47DD">
        <w:rPr>
          <w:rFonts w:hint="cs"/>
          <w:sz w:val="44"/>
          <w:szCs w:val="44"/>
          <w:rtl/>
          <w:lang w:val="en-US" w:bidi="ar-EG"/>
        </w:rPr>
        <w:t xml:space="preserve"> أخ أو أخت في الرب -، يصلّي معنا ويجعل نفسه مستخدمًا لكيما "نتحدد" نحن. لذا دعونا نسأل أنفسنا: إن أتى أحد </w:t>
      </w:r>
      <w:r w:rsidRPr="008A47DD">
        <w:rPr>
          <w:rFonts w:hint="cs"/>
          <w:sz w:val="44"/>
          <w:szCs w:val="44"/>
          <w:rtl/>
          <w:lang w:val="en-US" w:bidi="ar-EG"/>
        </w:rPr>
        <w:t xml:space="preserve">إلينا </w:t>
      </w:r>
      <w:r w:rsidRPr="008A47DD">
        <w:rPr>
          <w:rFonts w:hint="cs"/>
          <w:sz w:val="44"/>
          <w:szCs w:val="44"/>
          <w:rtl/>
          <w:lang w:val="en-US" w:bidi="ar-EG"/>
        </w:rPr>
        <w:t>اليوم، هل نحن مستعدين بأن "</w:t>
      </w:r>
      <w:r w:rsidR="002E4E9E" w:rsidRPr="008A47DD">
        <w:rPr>
          <w:rFonts w:hint="cs"/>
          <w:sz w:val="44"/>
          <w:szCs w:val="44"/>
          <w:rtl/>
          <w:lang w:val="en-US" w:bidi="ar-EG"/>
        </w:rPr>
        <w:t>تت</w:t>
      </w:r>
      <w:r w:rsidRPr="008A47DD">
        <w:rPr>
          <w:rFonts w:hint="cs"/>
          <w:sz w:val="44"/>
          <w:szCs w:val="44"/>
          <w:rtl/>
          <w:lang w:val="en-US" w:bidi="ar-EG"/>
        </w:rPr>
        <w:t xml:space="preserve">حدد </w:t>
      </w:r>
      <w:r w:rsidR="002E4E9E" w:rsidRPr="008A47DD">
        <w:rPr>
          <w:rFonts w:hint="cs"/>
          <w:sz w:val="44"/>
          <w:szCs w:val="44"/>
          <w:rtl/>
          <w:lang w:val="en-US" w:bidi="ar-EG"/>
        </w:rPr>
        <w:t>نفوسنا</w:t>
      </w:r>
      <w:r w:rsidRPr="008A47DD">
        <w:rPr>
          <w:rFonts w:hint="cs"/>
          <w:sz w:val="44"/>
          <w:szCs w:val="44"/>
          <w:rtl/>
          <w:lang w:val="en-US" w:bidi="ar-EG"/>
        </w:rPr>
        <w:t>"؟</w:t>
      </w:r>
    </w:p>
    <w:sectPr w:rsidR="00C116B6" w:rsidRPr="008A47DD" w:rsidSect="00027D3D">
      <w:pgSz w:w="8391" w:h="11906" w:code="11"/>
      <w:pgMar w:top="720" w:right="720" w:bottom="720" w:left="720" w:header="708" w:footer="708" w:gutter="0"/>
      <w:cols w:space="708"/>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2A6E"/>
    <w:rsid w:val="00027D3D"/>
    <w:rsid w:val="002E4E9E"/>
    <w:rsid w:val="00481D4E"/>
    <w:rsid w:val="005B57AB"/>
    <w:rsid w:val="00614739"/>
    <w:rsid w:val="008A47DD"/>
    <w:rsid w:val="009F2A6E"/>
    <w:rsid w:val="00C116B6"/>
    <w:rsid w:val="00E808DD"/>
    <w:rsid w:val="00E9187D"/>
  </w:rsids>
  <m:mathPr>
    <m:mathFont m:val="Cambria Math"/>
    <m:brkBin m:val="before"/>
    <m:brkBinSub m:val="--"/>
    <m:smallFrac m:val="0"/>
    <m:dispDef/>
    <m:lMargin m:val="0"/>
    <m:rMargin m:val="0"/>
    <m:defJc m:val="centerGroup"/>
    <m:wrapIndent m:val="1440"/>
    <m:intLim m:val="subSup"/>
    <m:naryLim m:val="undOvr"/>
  </m:mathPr>
  <w:themeFontLang w:val="en-IL" w:bidi="ar-SA"/>
  <w:clrSchemeMapping w:bg1="light1" w:t1="dark1" w:bg2="light2" w:t2="dark2" w:accent1="accent1" w:accent2="accent2" w:accent3="accent3" w:accent4="accent4" w:accent5="accent5" w:accent6="accent6" w:hyperlink="hyperlink" w:followedHyperlink="followedHyperlink"/>
  <w:shapeDefaults>
    <o:shapedefaults v:ext="edit" spidmax="1026">
      <o:colormru v:ext="edit" colors="#eaf4e4"/>
    </o:shapedefaults>
    <o:shapelayout v:ext="edit">
      <o:idmap v:ext="edit" data="1"/>
    </o:shapelayout>
  </w:shapeDefaults>
  <w:decimalSymbol w:val="."/>
  <w:listSeparator w:val=","/>
  <w14:docId w14:val="0E1C2383"/>
  <w15:chartTrackingRefBased/>
  <w15:docId w15:val="{7A5F8C82-E362-44E7-8EB7-878FD1137D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sz w:val="28"/>
        <w:szCs w:val="28"/>
        <w:lang w:val="en-I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481D4E"/>
    <w:rPr>
      <w:color w:val="0563C1" w:themeColor="hyperlink"/>
      <w:u w:val="single"/>
    </w:rPr>
  </w:style>
  <w:style w:type="character" w:styleId="UnresolvedMention">
    <w:name w:val="Unresolved Mention"/>
    <w:basedOn w:val="DefaultParagraphFont"/>
    <w:uiPriority w:val="99"/>
    <w:semiHidden/>
    <w:unhideWhenUsed/>
    <w:rsid w:val="00481D4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TotalTime>
  <Pages>4</Pages>
  <Words>441</Words>
  <Characters>2515</Characters>
  <Application>Microsoft Office Word</Application>
  <DocSecurity>0</DocSecurity>
  <Lines>20</Lines>
  <Paragraphs>5</Paragraphs>
  <ScaleCrop>false</ScaleCrop>
  <Company/>
  <LinksUpToDate>false</LinksUpToDate>
  <CharactersWithSpaces>2951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Osama Slaieh</dc:creator>
  <cp:keywords/>
  <dc:description/>
  <cp:lastModifiedBy>Osama Slaieh</cp:lastModifiedBy>
  <cp:revision>9</cp:revision>
  <dcterms:created xsi:type="dcterms:W3CDTF">2021-04-23T17:01:00Z</dcterms:created>
  <dcterms:modified xsi:type="dcterms:W3CDTF">2021-04-23T18:26:00Z</dcterms:modified>
</cp:coreProperties>
</file>