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E3810" w14:textId="7BCCE691" w:rsidR="000275CA" w:rsidRDefault="0073464A">
      <w:pPr>
        <w:rPr>
          <w:rtl/>
          <w:lang w:bidi="ar-EG"/>
        </w:rPr>
      </w:pPr>
      <w:r>
        <w:rPr>
          <w:rtl/>
          <w:lang w:bidi="ar-EG"/>
        </w:rPr>
        <w:fldChar w:fldCharType="begin"/>
      </w:r>
      <w:r>
        <w:rPr>
          <w:rtl/>
          <w:lang w:bidi="ar-EG"/>
        </w:rPr>
        <w:instrText xml:space="preserve"> </w:instrText>
      </w:r>
      <w:r>
        <w:rPr>
          <w:rFonts w:hint="cs"/>
          <w:lang w:bidi="ar-EG"/>
        </w:rPr>
        <w:instrText>HYPERLINK</w:instrText>
      </w:r>
      <w:r>
        <w:rPr>
          <w:rFonts w:hint="cs"/>
          <w:rtl/>
          <w:lang w:bidi="ar-EG"/>
        </w:rPr>
        <w:instrText xml:space="preserve"> "</w:instrText>
      </w:r>
      <w:r>
        <w:rPr>
          <w:rFonts w:hint="cs"/>
          <w:lang w:bidi="ar-EG"/>
        </w:rPr>
        <w:instrText>https://www.bibelkommentare.de/kommentare/451/der-prophet-sacharja</w:instrText>
      </w:r>
      <w:r>
        <w:rPr>
          <w:rFonts w:hint="cs"/>
          <w:rtl/>
          <w:lang w:bidi="ar-EG"/>
        </w:rPr>
        <w:instrText>"</w:instrText>
      </w:r>
      <w:r>
        <w:rPr>
          <w:rtl/>
          <w:lang w:bidi="ar-EG"/>
        </w:rPr>
        <w:instrText xml:space="preserve"> </w:instrText>
      </w:r>
      <w:r>
        <w:rPr>
          <w:rtl/>
          <w:lang w:bidi="ar-EG"/>
        </w:rPr>
        <w:fldChar w:fldCharType="separate"/>
      </w:r>
      <w:r w:rsidRPr="0073464A">
        <w:rPr>
          <w:rStyle w:val="Hyperlink"/>
          <w:rFonts w:hint="cs"/>
          <w:rtl/>
          <w:lang w:bidi="ar-EG"/>
        </w:rPr>
        <w:t>النبي زكريا</w:t>
      </w:r>
      <w:r>
        <w:rPr>
          <w:rtl/>
          <w:lang w:bidi="ar-EG"/>
        </w:rPr>
        <w:fldChar w:fldCharType="end"/>
      </w:r>
    </w:p>
    <w:p w14:paraId="0EF88272" w14:textId="711FAB47" w:rsidR="0073464A" w:rsidRDefault="0073464A">
      <w:pPr>
        <w:rPr>
          <w:rtl/>
          <w:lang w:bidi="ar-EG"/>
        </w:rPr>
      </w:pPr>
      <w:r w:rsidRPr="0073464A">
        <w:rPr>
          <w:lang w:bidi="ar-EG"/>
        </w:rPr>
        <w:t>Rudolf Müller-Kersting</w:t>
      </w:r>
    </w:p>
    <w:p w14:paraId="66FABCED" w14:textId="1175C1E2" w:rsidR="0073464A" w:rsidRDefault="00FE4C95">
      <w:pPr>
        <w:rPr>
          <w:rtl/>
          <w:lang w:bidi="ar-EG"/>
        </w:rPr>
      </w:pPr>
      <w:r>
        <w:rPr>
          <w:rFonts w:hint="cs"/>
          <w:rtl/>
          <w:lang w:bidi="ar-EG"/>
        </w:rPr>
        <w:t>تمهيد</w:t>
      </w:r>
    </w:p>
    <w:p w14:paraId="6D9BB684" w14:textId="5276FF06" w:rsidR="00FE4C95" w:rsidRDefault="00FE4C95">
      <w:pPr>
        <w:rPr>
          <w:rtl/>
          <w:lang w:bidi="ar-EG"/>
        </w:rPr>
      </w:pPr>
      <w:r>
        <w:rPr>
          <w:rFonts w:hint="cs"/>
          <w:rtl/>
          <w:lang w:bidi="ar-EG"/>
        </w:rPr>
        <w:t>حجي، زكريا وملاخي هم الثلاث أنبياء الذين عاشوا زمن السبي وتنبئوا من بعد سبي اليهود. حجي وزكريا تنبآ في الوقت ذاته، بينما ملاخي في وقت ما بعد ذلك.</w:t>
      </w:r>
    </w:p>
    <w:p w14:paraId="3A226E09" w14:textId="0A92F487" w:rsidR="00FE4C95" w:rsidRDefault="00FE4C95">
      <w:pPr>
        <w:rPr>
          <w:rtl/>
          <w:lang w:bidi="ar-EG"/>
        </w:rPr>
      </w:pPr>
      <w:r>
        <w:rPr>
          <w:rFonts w:hint="cs"/>
          <w:rtl/>
          <w:lang w:bidi="ar-EG"/>
        </w:rPr>
        <w:t xml:space="preserve">حجي كان موضوع تنبؤه الأساسي الهيكل، زكريا مدينة أورشليم، التي أخبر بإصلاحها. من ثم هو يتكلم عن البقية المؤمنة بارتباطها </w:t>
      </w:r>
      <w:proofErr w:type="spellStart"/>
      <w:r>
        <w:rPr>
          <w:rFonts w:hint="cs"/>
          <w:rtl/>
          <w:lang w:bidi="ar-EG"/>
        </w:rPr>
        <w:t>بالمسيا</w:t>
      </w:r>
      <w:proofErr w:type="spellEnd"/>
      <w:r>
        <w:rPr>
          <w:rFonts w:hint="cs"/>
          <w:rtl/>
          <w:lang w:bidi="ar-EG"/>
        </w:rPr>
        <w:t xml:space="preserve"> ويقدم صورة عامة </w:t>
      </w:r>
      <w:r w:rsidR="00F17673">
        <w:rPr>
          <w:rFonts w:hint="cs"/>
          <w:rtl/>
          <w:lang w:bidi="ar-EG"/>
        </w:rPr>
        <w:t>عن ممالك الأمم وحالتهم الأدبية في أواخر الأيام. أخيرًا هو يتكلم عن آلام الرب والأمجاد بعدها. ملاخي يصف حالة الشعب الأدبية وبالتالي يواصل سيره مع أخر إصحاح من سفر نحميا.</w:t>
      </w:r>
    </w:p>
    <w:p w14:paraId="4CEAAC82" w14:textId="77777777" w:rsidR="00105DBC" w:rsidRDefault="00F17673" w:rsidP="00C66824">
      <w:pPr>
        <w:rPr>
          <w:rtl/>
          <w:lang w:bidi="ar-EG"/>
        </w:rPr>
        <w:sectPr w:rsidR="00105DBC" w:rsidSect="000C3419">
          <w:pgSz w:w="11906" w:h="16838"/>
          <w:pgMar w:top="1440" w:right="1440" w:bottom="1440" w:left="1440" w:header="708" w:footer="708" w:gutter="0"/>
          <w:cols w:space="708"/>
          <w:bidi/>
          <w:rtlGutter/>
          <w:docGrid w:linePitch="360"/>
        </w:sectPr>
      </w:pPr>
      <w:r>
        <w:rPr>
          <w:rFonts w:hint="cs"/>
          <w:rtl/>
          <w:lang w:bidi="ar-EG"/>
        </w:rPr>
        <w:t xml:space="preserve">قبل أي شيء نريد بأن نُشير بأن مفتاح ومحور نبوات النبي زكريا، كما هو في باقي أسفار الكتاب المقدس الأخرى، هو شخص ربنا يسوع. وإن فتشنا عن شيء آخر فيها فسيكون من البداية فشل ذريع. لذا فطلبتنا الوحيدة هي بأن الله يرشدنا في التأمل </w:t>
      </w:r>
      <w:r w:rsidR="00C66824">
        <w:rPr>
          <w:rFonts w:hint="cs"/>
          <w:rtl/>
          <w:lang w:bidi="ar-EG"/>
        </w:rPr>
        <w:t>في هذا النبي الهام وبالتالي نفهم أفكاره بالروح القدس ونستوعبها.</w:t>
      </w:r>
    </w:p>
    <w:p w14:paraId="60C5C111" w14:textId="57D4FF13" w:rsidR="00C66824" w:rsidRDefault="006D78FA" w:rsidP="00C66824">
      <w:pPr>
        <w:rPr>
          <w:rtl/>
          <w:lang w:bidi="ar-EG"/>
        </w:rPr>
      </w:pPr>
      <w:hyperlink r:id="rId5" w:history="1">
        <w:r w:rsidR="00105DBC" w:rsidRPr="00105DBC">
          <w:rPr>
            <w:rStyle w:val="Hyperlink"/>
            <w:rFonts w:hint="cs"/>
            <w:rtl/>
            <w:lang w:bidi="ar-EG"/>
          </w:rPr>
          <w:t>نظرة عامة</w:t>
        </w:r>
      </w:hyperlink>
    </w:p>
    <w:p w14:paraId="214A6960" w14:textId="5813F8D4" w:rsidR="00105DBC" w:rsidRDefault="00105DBC" w:rsidP="00C66824">
      <w:pPr>
        <w:rPr>
          <w:rtl/>
          <w:lang w:bidi="ar-EG"/>
        </w:rPr>
      </w:pPr>
      <w:r>
        <w:rPr>
          <w:rFonts w:hint="cs"/>
          <w:rtl/>
          <w:lang w:bidi="ar-EG"/>
        </w:rPr>
        <w:t>دعونا نقدم نظرة عامة مختصرة حول سفر النبي زكريا:</w:t>
      </w:r>
    </w:p>
    <w:p w14:paraId="113DB582" w14:textId="26391896" w:rsidR="00105DBC" w:rsidRDefault="00105DBC" w:rsidP="00105DBC">
      <w:pPr>
        <w:pStyle w:val="ListParagraph"/>
        <w:numPr>
          <w:ilvl w:val="0"/>
          <w:numId w:val="1"/>
        </w:numPr>
        <w:rPr>
          <w:lang w:bidi="ar-EG"/>
        </w:rPr>
      </w:pPr>
      <w:r>
        <w:rPr>
          <w:rFonts w:hint="cs"/>
          <w:rtl/>
          <w:lang w:bidi="ar-EG"/>
        </w:rPr>
        <w:t xml:space="preserve">إصحاح 1: 1 </w:t>
      </w:r>
      <w:r>
        <w:rPr>
          <w:rtl/>
          <w:lang w:bidi="ar-EG"/>
        </w:rPr>
        <w:t>–</w:t>
      </w:r>
      <w:r>
        <w:rPr>
          <w:rFonts w:hint="cs"/>
          <w:rtl/>
          <w:lang w:bidi="ar-EG"/>
        </w:rPr>
        <w:t xml:space="preserve"> 6 هو بمثابة تمهيد.</w:t>
      </w:r>
    </w:p>
    <w:p w14:paraId="7770F806" w14:textId="75613B60" w:rsidR="00105DBC" w:rsidRDefault="00105DBC" w:rsidP="00105DBC">
      <w:pPr>
        <w:pStyle w:val="ListParagraph"/>
        <w:numPr>
          <w:ilvl w:val="0"/>
          <w:numId w:val="1"/>
        </w:numPr>
        <w:rPr>
          <w:lang w:bidi="ar-EG"/>
        </w:rPr>
      </w:pPr>
      <w:r>
        <w:rPr>
          <w:rFonts w:hint="cs"/>
          <w:rtl/>
          <w:lang w:bidi="ar-EG"/>
        </w:rPr>
        <w:t>إصحاح 1: 7 حتى إصحاح 6 تُرينا 8 رؤًى.</w:t>
      </w:r>
    </w:p>
    <w:p w14:paraId="2E2FC185" w14:textId="74063CFA" w:rsidR="00105DBC" w:rsidRDefault="00105DBC" w:rsidP="00105DBC">
      <w:pPr>
        <w:pStyle w:val="ListParagraph"/>
        <w:numPr>
          <w:ilvl w:val="0"/>
          <w:numId w:val="1"/>
        </w:numPr>
        <w:rPr>
          <w:lang w:bidi="ar-EG"/>
        </w:rPr>
      </w:pPr>
      <w:r>
        <w:rPr>
          <w:rFonts w:hint="cs"/>
          <w:rtl/>
          <w:lang w:bidi="ar-EG"/>
        </w:rPr>
        <w:t>إصحاح 7 حتى 14 فيها كلام وأقوال نبوية.</w:t>
      </w:r>
    </w:p>
    <w:p w14:paraId="2E5E4246" w14:textId="05207E80" w:rsidR="00105DBC" w:rsidRDefault="00105DBC" w:rsidP="00105DBC">
      <w:pPr>
        <w:pStyle w:val="ListParagraph"/>
        <w:numPr>
          <w:ilvl w:val="0"/>
          <w:numId w:val="1"/>
        </w:numPr>
        <w:rPr>
          <w:lang w:bidi="ar-EG"/>
        </w:rPr>
      </w:pPr>
      <w:r>
        <w:rPr>
          <w:rFonts w:hint="cs"/>
          <w:rtl/>
          <w:lang w:bidi="ar-EG"/>
        </w:rPr>
        <w:t>إصحاح 7 و 8 يتكلمان عن الصوم وإصلاح أورشليم.</w:t>
      </w:r>
    </w:p>
    <w:p w14:paraId="4AA19864" w14:textId="03C01C5A" w:rsidR="00105DBC" w:rsidRDefault="00105DBC" w:rsidP="00105DBC">
      <w:pPr>
        <w:pStyle w:val="ListParagraph"/>
        <w:numPr>
          <w:ilvl w:val="0"/>
          <w:numId w:val="1"/>
        </w:numPr>
        <w:rPr>
          <w:lang w:bidi="ar-EG"/>
        </w:rPr>
      </w:pPr>
      <w:r>
        <w:rPr>
          <w:rFonts w:hint="cs"/>
          <w:rtl/>
          <w:lang w:bidi="ar-EG"/>
        </w:rPr>
        <w:t>إصحاح 9 حتى 11 تتكلم عن الملك، الراعي والرعية، كما وعن تجديد وعودة اتحاد الشعوب المتآخية يهوذا وإسرائيل.</w:t>
      </w:r>
    </w:p>
    <w:p w14:paraId="7C0C6D67" w14:textId="09D0F5DC" w:rsidR="00105DBC" w:rsidRDefault="00105DBC" w:rsidP="00105DBC">
      <w:pPr>
        <w:pStyle w:val="ListParagraph"/>
        <w:numPr>
          <w:ilvl w:val="0"/>
          <w:numId w:val="1"/>
        </w:numPr>
        <w:rPr>
          <w:lang w:bidi="ar-EG"/>
        </w:rPr>
      </w:pPr>
      <w:r>
        <w:rPr>
          <w:rFonts w:hint="cs"/>
          <w:rtl/>
          <w:lang w:bidi="ar-EG"/>
        </w:rPr>
        <w:t xml:space="preserve">إصحاح 12 حتى 14 </w:t>
      </w:r>
      <w:r w:rsidR="0029430A">
        <w:rPr>
          <w:rFonts w:hint="cs"/>
          <w:rtl/>
          <w:lang w:bidi="ar-EG"/>
        </w:rPr>
        <w:t>تخبر بتجديد الأرض.</w:t>
      </w:r>
    </w:p>
    <w:p w14:paraId="3074A176" w14:textId="70066806" w:rsidR="0029430A" w:rsidRDefault="0029430A" w:rsidP="0029430A">
      <w:pPr>
        <w:rPr>
          <w:rtl/>
          <w:lang w:bidi="ar-EG"/>
        </w:rPr>
      </w:pPr>
      <w:r>
        <w:rPr>
          <w:rFonts w:hint="cs"/>
          <w:rtl/>
          <w:lang w:bidi="ar-EG"/>
        </w:rPr>
        <w:t xml:space="preserve">الموضوع الرئيسي في النبي، كما أشرنا في السابق هو مدينة أورشليم وإصلاحها. إنها ستفرح في أواخر الأيام </w:t>
      </w:r>
      <w:proofErr w:type="spellStart"/>
      <w:r>
        <w:rPr>
          <w:rFonts w:hint="cs"/>
          <w:rtl/>
          <w:lang w:bidi="ar-EG"/>
        </w:rPr>
        <w:t>بالمسيا</w:t>
      </w:r>
      <w:proofErr w:type="spellEnd"/>
      <w:r>
        <w:rPr>
          <w:rFonts w:hint="cs"/>
          <w:rtl/>
          <w:lang w:bidi="ar-EG"/>
        </w:rPr>
        <w:t xml:space="preserve"> وسيُظهر الله محبته ورعايته التي لا تتغير للمدينة. زكريا يقوّم اليائسين ويشجع البائسين</w:t>
      </w:r>
      <w:r w:rsidR="00116FC9">
        <w:rPr>
          <w:rFonts w:hint="cs"/>
          <w:rtl/>
          <w:lang w:bidi="ar-EG"/>
        </w:rPr>
        <w:t xml:space="preserve"> في أنه يقدم لهم مجد أورشليم العتيد.</w:t>
      </w:r>
    </w:p>
    <w:p w14:paraId="40D1AF22" w14:textId="5AA3239D" w:rsidR="00116FC9" w:rsidRDefault="00116FC9" w:rsidP="0029430A">
      <w:pPr>
        <w:rPr>
          <w:rtl/>
          <w:lang w:bidi="ar-EG"/>
        </w:rPr>
      </w:pPr>
      <w:r>
        <w:rPr>
          <w:rFonts w:hint="cs"/>
          <w:rtl/>
          <w:lang w:bidi="ar-EG"/>
        </w:rPr>
        <w:t>ألسنا نحن أيضًا المسيحيين لنا ملجأ حصين وقلب أبٍ إلهي في المخاوف والضيق، يعرف كيف يعزينا ويقوّمنا؟! الرب لن يهمل خاصته أبدًا!</w:t>
      </w:r>
    </w:p>
    <w:p w14:paraId="2E029E99" w14:textId="77777777" w:rsidR="009163D8" w:rsidRDefault="00116FC9" w:rsidP="0029430A">
      <w:pPr>
        <w:rPr>
          <w:rtl/>
          <w:lang w:bidi="ar-EG"/>
        </w:rPr>
        <w:sectPr w:rsidR="009163D8" w:rsidSect="000C3419">
          <w:pgSz w:w="11906" w:h="16838"/>
          <w:pgMar w:top="1440" w:right="1440" w:bottom="1440" w:left="1440" w:header="708" w:footer="708" w:gutter="0"/>
          <w:cols w:space="708"/>
          <w:bidi/>
          <w:rtlGutter/>
          <w:docGrid w:linePitch="360"/>
        </w:sectPr>
      </w:pPr>
      <w:r>
        <w:rPr>
          <w:rFonts w:hint="cs"/>
          <w:rtl/>
          <w:lang w:bidi="ar-EG"/>
        </w:rPr>
        <w:t>هكذا أيضًا رحم الرب شعبه في العهد القديم، الذي اختاره لنفسه وأخرجه من عبودية مصر وباركه في أرضه.</w:t>
      </w:r>
    </w:p>
    <w:p w14:paraId="3F9A1D6B" w14:textId="3349AC36" w:rsidR="00116FC9" w:rsidRDefault="006D78FA" w:rsidP="0029430A">
      <w:pPr>
        <w:rPr>
          <w:rtl/>
          <w:lang w:bidi="ar-EG"/>
        </w:rPr>
      </w:pPr>
      <w:hyperlink r:id="rId6" w:history="1">
        <w:r w:rsidR="009163D8" w:rsidRPr="009163D8">
          <w:rPr>
            <w:rStyle w:val="Hyperlink"/>
            <w:rFonts w:hint="cs"/>
            <w:rtl/>
            <w:lang w:bidi="ar-EG"/>
          </w:rPr>
          <w:t>إصحاح 1</w:t>
        </w:r>
      </w:hyperlink>
    </w:p>
    <w:p w14:paraId="2C6059F0" w14:textId="5236D870" w:rsidR="00420158" w:rsidRDefault="00420158" w:rsidP="0029430A">
      <w:pPr>
        <w:rPr>
          <w:rtl/>
          <w:lang w:bidi="ar-EG"/>
        </w:rPr>
      </w:pPr>
      <w:r>
        <w:rPr>
          <w:rFonts w:hint="cs"/>
          <w:rtl/>
          <w:lang w:bidi="ar-EG"/>
        </w:rPr>
        <w:t>جياد حمراء، وبالأحمر الفاتح وبيضاء.</w:t>
      </w:r>
    </w:p>
    <w:p w14:paraId="1D1A2325" w14:textId="087317AA" w:rsidR="00420158" w:rsidRDefault="00B54DAB" w:rsidP="0029430A">
      <w:pPr>
        <w:rPr>
          <w:rtl/>
          <w:lang w:bidi="ar-EG"/>
        </w:rPr>
      </w:pPr>
      <w:r>
        <w:rPr>
          <w:rFonts w:hint="cs"/>
          <w:rtl/>
          <w:lang w:bidi="ar-EG"/>
        </w:rPr>
        <w:t>"</w:t>
      </w:r>
      <w:r w:rsidRPr="00B54DAB">
        <w:rPr>
          <w:rtl/>
          <w:lang w:bidi="ar-EG"/>
        </w:rPr>
        <w:t xml:space="preserve"> 1 فِي الشَّهْرِ الثَّامِنِ فِي السَّنَةِ الثَّانِيَةِ لِدَارِيُوسَ، كَانَتْ كَلِمَةُ الرَّبِّ إِلَى زَكَرِيَّا بْنِ </w:t>
      </w:r>
      <w:proofErr w:type="spellStart"/>
      <w:r w:rsidRPr="00B54DAB">
        <w:rPr>
          <w:rtl/>
          <w:lang w:bidi="ar-EG"/>
        </w:rPr>
        <w:t>بَرَخِيَّا</w:t>
      </w:r>
      <w:proofErr w:type="spellEnd"/>
      <w:r w:rsidRPr="00B54DAB">
        <w:rPr>
          <w:rtl/>
          <w:lang w:bidi="ar-EG"/>
        </w:rPr>
        <w:t xml:space="preserve"> بْنِ عِدُّو النَّبِيِّ قَائِلاً:</w:t>
      </w:r>
      <w:r>
        <w:rPr>
          <w:rFonts w:hint="cs"/>
          <w:rtl/>
          <w:lang w:bidi="ar-EG"/>
        </w:rPr>
        <w:t>" (1: 1).</w:t>
      </w:r>
    </w:p>
    <w:p w14:paraId="425F8E27" w14:textId="632EA07D" w:rsidR="00B54DAB" w:rsidRDefault="00B54DAB" w:rsidP="0029430A">
      <w:pPr>
        <w:rPr>
          <w:rtl/>
          <w:lang w:bidi="ar-EG"/>
        </w:rPr>
      </w:pPr>
      <w:r>
        <w:rPr>
          <w:rFonts w:hint="cs"/>
          <w:rtl/>
          <w:lang w:bidi="ar-EG"/>
        </w:rPr>
        <w:t>الكاتب زكريا</w:t>
      </w:r>
    </w:p>
    <w:p w14:paraId="0ECFCBA8" w14:textId="2D9F656C" w:rsidR="00B54DAB" w:rsidRDefault="00B54DAB" w:rsidP="0029430A">
      <w:pPr>
        <w:rPr>
          <w:rtl/>
          <w:lang w:bidi="ar-EG"/>
        </w:rPr>
      </w:pPr>
      <w:r>
        <w:rPr>
          <w:rFonts w:hint="cs"/>
          <w:rtl/>
          <w:lang w:bidi="ar-EG"/>
        </w:rPr>
        <w:t xml:space="preserve">شخصية زكريا هي أنه لم يكن فقط نبي وإنما أيضًا كاهن. كهنوته وهب لصفته كنبي صفة خاصة ومعنى الأسماء الثلاثة المذكورة تؤكد على ذلك بصورة واضحة: </w:t>
      </w:r>
    </w:p>
    <w:p w14:paraId="5702A864" w14:textId="1C478060" w:rsidR="00B54DAB" w:rsidRDefault="00B54DAB" w:rsidP="00B54DAB">
      <w:pPr>
        <w:pStyle w:val="ListParagraph"/>
        <w:numPr>
          <w:ilvl w:val="0"/>
          <w:numId w:val="1"/>
        </w:numPr>
        <w:rPr>
          <w:lang w:bidi="ar-EG"/>
        </w:rPr>
      </w:pPr>
      <w:r>
        <w:rPr>
          <w:rFonts w:hint="cs"/>
          <w:rtl/>
          <w:lang w:bidi="ar-EG"/>
        </w:rPr>
        <w:t>زكريا = الرب يذكر،</w:t>
      </w:r>
    </w:p>
    <w:p w14:paraId="7E14A9C1" w14:textId="222C4A03" w:rsidR="00B54DAB" w:rsidRDefault="00B54DAB" w:rsidP="00B54DAB">
      <w:pPr>
        <w:pStyle w:val="ListParagraph"/>
        <w:numPr>
          <w:ilvl w:val="0"/>
          <w:numId w:val="1"/>
        </w:numPr>
        <w:rPr>
          <w:lang w:bidi="ar-EG"/>
        </w:rPr>
      </w:pPr>
      <w:proofErr w:type="spellStart"/>
      <w:r>
        <w:rPr>
          <w:rFonts w:hint="cs"/>
          <w:rtl/>
          <w:lang w:bidi="ar-EG"/>
        </w:rPr>
        <w:t>برخيا</w:t>
      </w:r>
      <w:proofErr w:type="spellEnd"/>
      <w:r>
        <w:rPr>
          <w:rFonts w:hint="cs"/>
          <w:rtl/>
          <w:lang w:bidi="ar-EG"/>
        </w:rPr>
        <w:t xml:space="preserve"> = الرب يبارك،</w:t>
      </w:r>
    </w:p>
    <w:p w14:paraId="18202CC2" w14:textId="107730D4" w:rsidR="00B54DAB" w:rsidRDefault="00B54DAB" w:rsidP="00B54DAB">
      <w:pPr>
        <w:pStyle w:val="ListParagraph"/>
        <w:numPr>
          <w:ilvl w:val="0"/>
          <w:numId w:val="1"/>
        </w:numPr>
        <w:rPr>
          <w:lang w:bidi="ar-EG"/>
        </w:rPr>
      </w:pPr>
      <w:r>
        <w:rPr>
          <w:rFonts w:hint="cs"/>
          <w:rtl/>
          <w:lang w:bidi="ar-EG"/>
        </w:rPr>
        <w:t>عدو = في وقته.</w:t>
      </w:r>
    </w:p>
    <w:p w14:paraId="34714BFB" w14:textId="13EF9427" w:rsidR="00CC48E0" w:rsidRDefault="00147F0C" w:rsidP="00CC48E0">
      <w:pPr>
        <w:rPr>
          <w:rtl/>
          <w:lang w:bidi="ar-EG"/>
        </w:rPr>
      </w:pPr>
      <w:r>
        <w:rPr>
          <w:rFonts w:hint="cs"/>
          <w:rtl/>
          <w:lang w:bidi="ar-EG"/>
        </w:rPr>
        <w:t xml:space="preserve">زكريا كان لا يزال شابًا لأن الملاك يُرسَل إليه وهو صبي (2. 8). الله كان قد دعا آنذاك كما وفي زمن النعمة خدامًا شباب. الرسول بولس يكتب لـ"ابنه الحبيب" تيموثاوس: "لا يستهن أحد من حداثتك" (1. تيموثاوس 4: 15). الله يختار آنيته كما يشاء؛ فهو يُعدّهم </w:t>
      </w:r>
      <w:r w:rsidR="00CC48E0">
        <w:rPr>
          <w:rFonts w:hint="cs"/>
          <w:rtl/>
          <w:lang w:bidi="ar-EG"/>
        </w:rPr>
        <w:t>بحسب أفكاره ويحلّيهم بسيادة. عندما تزيّن الشاهد الإلهي حياة طاهرة وتقية، فلن يستهين أحد بحداثته. إن تاريخ الكنيسة يُشير إلى بعض الخدام والخادمات حديثي السن والمنعَم عليهم. دعونا نتمثل بهم!</w:t>
      </w:r>
    </w:p>
    <w:p w14:paraId="69135BA1" w14:textId="7F311E2C" w:rsidR="00CC48E0" w:rsidRDefault="00CC48E0" w:rsidP="00CC48E0">
      <w:pPr>
        <w:rPr>
          <w:rtl/>
          <w:lang w:bidi="ar-EG"/>
        </w:rPr>
      </w:pPr>
      <w:proofErr w:type="spellStart"/>
      <w:r>
        <w:rPr>
          <w:rFonts w:hint="cs"/>
          <w:rtl/>
          <w:lang w:bidi="ar-EG"/>
        </w:rPr>
        <w:t>برخيا</w:t>
      </w:r>
      <w:proofErr w:type="spellEnd"/>
      <w:r>
        <w:rPr>
          <w:rFonts w:hint="cs"/>
          <w:rtl/>
          <w:lang w:bidi="ar-EG"/>
        </w:rPr>
        <w:t xml:space="preserve"> كان والد زكريا. إن معنى اسمه: "الرب يبارك". جيل محظوظ حلّت عليه بركة الرب! في أمثال 10: 22 مكتوب: "وبركة الرب تُغني."</w:t>
      </w:r>
    </w:p>
    <w:p w14:paraId="1A5F69CF" w14:textId="28BA3D36" w:rsidR="00053394" w:rsidRDefault="00053394" w:rsidP="00CC48E0">
      <w:pPr>
        <w:rPr>
          <w:rtl/>
          <w:lang w:bidi="ar-EG"/>
        </w:rPr>
      </w:pPr>
      <w:r>
        <w:rPr>
          <w:rFonts w:hint="cs"/>
          <w:rtl/>
          <w:lang w:bidi="ar-EG"/>
        </w:rPr>
        <w:t xml:space="preserve">زكريا </w:t>
      </w:r>
      <w:proofErr w:type="spellStart"/>
      <w:r>
        <w:rPr>
          <w:rFonts w:hint="cs"/>
          <w:rtl/>
          <w:lang w:bidi="ar-EG"/>
        </w:rPr>
        <w:t>برخيا</w:t>
      </w:r>
      <w:proofErr w:type="spellEnd"/>
      <w:r>
        <w:rPr>
          <w:rFonts w:hint="cs"/>
          <w:rtl/>
          <w:lang w:bidi="ar-EG"/>
        </w:rPr>
        <w:t xml:space="preserve"> عدو = الرب يذكر، الرب يبارك في حينه. أليس لنا في ذلك المفتاح لطرق مراحم الله مع إسرائيل؟ هو سيتذكر الشع</w:t>
      </w:r>
      <w:r>
        <w:rPr>
          <w:rFonts w:hint="eastAsia"/>
          <w:rtl/>
          <w:lang w:bidi="ar-EG"/>
        </w:rPr>
        <w:t>ب</w:t>
      </w:r>
      <w:r>
        <w:rPr>
          <w:rFonts w:hint="cs"/>
          <w:rtl/>
          <w:lang w:bidi="ar-EG"/>
        </w:rPr>
        <w:t xml:space="preserve"> المتمرد، سيباركه وذلك في الوقت الذي هو يحدده.</w:t>
      </w:r>
    </w:p>
    <w:p w14:paraId="0BCAFB5D" w14:textId="065E03B0" w:rsidR="00053394" w:rsidRDefault="00053394" w:rsidP="00CC48E0">
      <w:pPr>
        <w:rPr>
          <w:rtl/>
          <w:lang w:bidi="ar-EG"/>
        </w:rPr>
      </w:pPr>
      <w:r>
        <w:rPr>
          <w:rFonts w:hint="cs"/>
          <w:rtl/>
          <w:lang w:bidi="ar-EG"/>
        </w:rPr>
        <w:t xml:space="preserve">إن هذا يرينا بشكل واضح بأن نبوات النبي زكريا لا زالت لم تتحقق بعد، لكنها ستتحقق في الوقت الذي يحدده الله. فتمهيد السفر يرينا بأننا نتعامل مع أعظم </w:t>
      </w:r>
      <w:proofErr w:type="spellStart"/>
      <w:r>
        <w:rPr>
          <w:rFonts w:hint="cs"/>
          <w:rtl/>
          <w:lang w:bidi="ar-EG"/>
        </w:rPr>
        <w:t>الرائين</w:t>
      </w:r>
      <w:proofErr w:type="spellEnd"/>
      <w:r>
        <w:rPr>
          <w:rFonts w:hint="cs"/>
          <w:rtl/>
          <w:lang w:bidi="ar-EG"/>
        </w:rPr>
        <w:t xml:space="preserve"> الموحى لهم. سفره يشبه سفر الرؤيا في العهد الجديد ولهذا كثيرًا ما يُدعى وبحق</w:t>
      </w:r>
      <w:r w:rsidR="00D567C3">
        <w:rPr>
          <w:rFonts w:hint="cs"/>
          <w:rtl/>
          <w:lang w:bidi="ar-EG"/>
        </w:rPr>
        <w:t xml:space="preserve"> رؤيا العهد القديم.</w:t>
      </w:r>
    </w:p>
    <w:p w14:paraId="5FC02F6F" w14:textId="75725868" w:rsidR="00D567C3" w:rsidRDefault="003A4DD3" w:rsidP="00CC48E0">
      <w:pPr>
        <w:rPr>
          <w:rtl/>
          <w:lang w:bidi="ar-EG"/>
        </w:rPr>
      </w:pPr>
      <w:r>
        <w:rPr>
          <w:rFonts w:hint="cs"/>
          <w:rtl/>
          <w:lang w:bidi="ar-EG"/>
        </w:rPr>
        <w:t>زمن نشاطه أو عمله</w:t>
      </w:r>
    </w:p>
    <w:p w14:paraId="3EB683F2" w14:textId="5B0A5289" w:rsidR="003A4DD3" w:rsidRDefault="003A4DD3" w:rsidP="00CC48E0">
      <w:pPr>
        <w:rPr>
          <w:rtl/>
          <w:lang w:bidi="ar-EG"/>
        </w:rPr>
      </w:pPr>
      <w:r>
        <w:rPr>
          <w:rFonts w:hint="cs"/>
          <w:rtl/>
          <w:lang w:bidi="ar-EG"/>
        </w:rPr>
        <w:t xml:space="preserve">المأمورية الإلهية لكتابة هذا السفر أُعطيت للنبي "في السنة الثانية لداريوس". يا لخزي إسرائيل بأن نبيها كان عليه أن يخدم بحسب تقويم الأمم! عرش الله والمُلك كانا قد سُلبا من أورشليم، إنه لم يكن موعد الرب، وإنما وقت الملك داريوس. تاريخيًا: </w:t>
      </w:r>
      <w:r w:rsidR="001A7B79">
        <w:rPr>
          <w:rFonts w:hint="cs"/>
          <w:rtl/>
          <w:lang w:bidi="ar-EG"/>
        </w:rPr>
        <w:t xml:space="preserve">داريوس </w:t>
      </w:r>
      <w:proofErr w:type="spellStart"/>
      <w:r w:rsidR="001A7B79">
        <w:rPr>
          <w:rFonts w:hint="cs"/>
          <w:rtl/>
          <w:lang w:bidi="ar-EG"/>
        </w:rPr>
        <w:t>هيستاسبيس</w:t>
      </w:r>
      <w:proofErr w:type="spellEnd"/>
      <w:r w:rsidR="001A7B79">
        <w:rPr>
          <w:rFonts w:hint="cs"/>
          <w:rtl/>
          <w:lang w:bidi="ar-EG"/>
        </w:rPr>
        <w:t xml:space="preserve">، ملك فارس. كم من </w:t>
      </w:r>
      <w:proofErr w:type="spellStart"/>
      <w:r w:rsidR="001A7B79">
        <w:rPr>
          <w:rFonts w:hint="cs"/>
          <w:rtl/>
          <w:lang w:bidi="ar-EG"/>
        </w:rPr>
        <w:t>تأديبات</w:t>
      </w:r>
      <w:proofErr w:type="spellEnd"/>
      <w:r w:rsidR="001A7B79">
        <w:rPr>
          <w:rFonts w:hint="cs"/>
          <w:rtl/>
          <w:lang w:bidi="ar-EG"/>
        </w:rPr>
        <w:t xml:space="preserve"> </w:t>
      </w:r>
      <w:proofErr w:type="spellStart"/>
      <w:r w:rsidR="001A7B79">
        <w:rPr>
          <w:rFonts w:hint="cs"/>
          <w:rtl/>
          <w:lang w:bidi="ar-EG"/>
        </w:rPr>
        <w:t>وإذلالات</w:t>
      </w:r>
      <w:proofErr w:type="spellEnd"/>
      <w:r w:rsidR="001A7B79">
        <w:rPr>
          <w:rFonts w:hint="cs"/>
          <w:rtl/>
          <w:lang w:bidi="ar-EG"/>
        </w:rPr>
        <w:t xml:space="preserve"> كان على إسرائيل أن تحتملها لأجل عدم أمانتها وعنادها، بسبب عصيانها وتمردها! إن هذا الأمر كان أليمًا على إله إسرائيل الذي اختارها لفرحه ومسرة نفسه، لكنه لم ير منها إلا خيبة الأمل.</w:t>
      </w:r>
    </w:p>
    <w:p w14:paraId="360D2B16" w14:textId="286503CF" w:rsidR="001A7B79" w:rsidRDefault="001A7B79" w:rsidP="00CC48E0">
      <w:pPr>
        <w:rPr>
          <w:rtl/>
          <w:lang w:bidi="ar-EG"/>
        </w:rPr>
      </w:pPr>
      <w:r>
        <w:rPr>
          <w:rFonts w:hint="cs"/>
          <w:rtl/>
          <w:lang w:bidi="ar-EG"/>
        </w:rPr>
        <w:t>زكريا كان أكثر حداثة في معاصرته لحجي. الله أرسلهما كارزين لشعبه</w:t>
      </w:r>
      <w:r w:rsidR="000906A2">
        <w:rPr>
          <w:rFonts w:hint="cs"/>
          <w:rtl/>
          <w:lang w:bidi="ar-EG"/>
        </w:rPr>
        <w:t xml:space="preserve"> ليهزّا ضمير الناس.</w:t>
      </w:r>
    </w:p>
    <w:p w14:paraId="464FF4D7" w14:textId="12559000" w:rsidR="000906A2" w:rsidRDefault="000906A2" w:rsidP="00CC48E0">
      <w:pPr>
        <w:rPr>
          <w:rtl/>
          <w:lang w:bidi="ar-EG"/>
        </w:rPr>
      </w:pPr>
      <w:r>
        <w:rPr>
          <w:rFonts w:hint="cs"/>
          <w:rtl/>
          <w:lang w:bidi="ar-EG"/>
        </w:rPr>
        <w:t>"</w:t>
      </w:r>
      <w:r w:rsidRPr="000906A2">
        <w:rPr>
          <w:rtl/>
          <w:lang w:bidi="ar-EG"/>
        </w:rPr>
        <w:t>« قَدْ غَضِبَ الرَّبُّ غَضَبًا عَلَى آبَائِكُمْ</w:t>
      </w:r>
      <w:r>
        <w:rPr>
          <w:rFonts w:hint="cs"/>
          <w:rtl/>
          <w:lang w:bidi="ar-EG"/>
        </w:rPr>
        <w:t>" (1: 2).</w:t>
      </w:r>
    </w:p>
    <w:p w14:paraId="7781FF20" w14:textId="76F5FAC6" w:rsidR="000906A2" w:rsidRDefault="000906A2" w:rsidP="00CC48E0">
      <w:pPr>
        <w:rPr>
          <w:rtl/>
          <w:lang w:bidi="ar-EG"/>
        </w:rPr>
      </w:pPr>
      <w:r>
        <w:rPr>
          <w:rFonts w:hint="cs"/>
          <w:rtl/>
          <w:lang w:bidi="ar-EG"/>
        </w:rPr>
        <w:t>"</w:t>
      </w:r>
      <w:r w:rsidRPr="000906A2">
        <w:rPr>
          <w:rtl/>
          <w:lang w:bidi="ar-EG"/>
        </w:rPr>
        <w:t>« قَدْ غَضِبَ الرَّبُّ غَضَبًا</w:t>
      </w:r>
      <w:r>
        <w:rPr>
          <w:rFonts w:hint="cs"/>
          <w:rtl/>
          <w:lang w:bidi="ar-EG"/>
        </w:rPr>
        <w:t xml:space="preserve">" لماذا؟ لأن إسرائيل لم تنتبه لكلامه! النبوات كما كانت في الماضي لم يكن لها أي معنى لهم. فآذانها وقلبها لم يكونا </w:t>
      </w:r>
      <w:proofErr w:type="spellStart"/>
      <w:r>
        <w:rPr>
          <w:rFonts w:hint="cs"/>
          <w:rtl/>
          <w:lang w:bidi="ar-EG"/>
        </w:rPr>
        <w:t>مهيئان</w:t>
      </w:r>
      <w:proofErr w:type="spellEnd"/>
      <w:r>
        <w:rPr>
          <w:rFonts w:hint="cs"/>
          <w:rtl/>
          <w:lang w:bidi="ar-EG"/>
        </w:rPr>
        <w:t xml:space="preserve"> لسماع التحذيرات الإلهية، وبالتالي فرضت غضب الله </w:t>
      </w:r>
      <w:r w:rsidRPr="00362870">
        <w:rPr>
          <w:rFonts w:hint="cs"/>
          <w:rtl/>
          <w:lang w:bidi="ar-EG"/>
        </w:rPr>
        <w:t>المقدس</w:t>
      </w:r>
      <w:r>
        <w:rPr>
          <w:rFonts w:hint="cs"/>
          <w:rtl/>
          <w:lang w:bidi="ar-EG"/>
        </w:rPr>
        <w:t>.</w:t>
      </w:r>
    </w:p>
    <w:p w14:paraId="6E013FF5" w14:textId="7EA02EE1" w:rsidR="005971D9" w:rsidRDefault="00362870" w:rsidP="0029430A">
      <w:pPr>
        <w:rPr>
          <w:rtl/>
          <w:lang w:bidi="ar-EG"/>
        </w:rPr>
      </w:pPr>
      <w:r>
        <w:rPr>
          <w:rFonts w:hint="cs"/>
          <w:rtl/>
          <w:lang w:bidi="ar-EG"/>
        </w:rPr>
        <w:t>"</w:t>
      </w:r>
      <w:r w:rsidRPr="00362870">
        <w:rPr>
          <w:rtl/>
          <w:lang w:bidi="ar-EG"/>
        </w:rPr>
        <w:t xml:space="preserve"> 3 فَقُلْ لَهُمْ: هكَذَا قَالَ رَبُّ الْجُنُودِ: ارْجِعُوا إِلَيَّ، يَقُولُ رَبُّ الْجُنُودِ، فَأَرْجِعَ إِلَيْكُمْ، يَقُولُ رَبُّ الْجُنُودِ.</w:t>
      </w:r>
      <w:r>
        <w:rPr>
          <w:rFonts w:hint="cs"/>
          <w:rtl/>
          <w:lang w:bidi="ar-EG"/>
        </w:rPr>
        <w:t>"</w:t>
      </w:r>
    </w:p>
    <w:p w14:paraId="623379ED" w14:textId="0EA46354" w:rsidR="00362870" w:rsidRDefault="00362870" w:rsidP="0029430A">
      <w:pPr>
        <w:rPr>
          <w:rtl/>
          <w:lang w:bidi="ar-EG"/>
        </w:rPr>
      </w:pPr>
      <w:r>
        <w:rPr>
          <w:rFonts w:hint="cs"/>
          <w:rtl/>
          <w:lang w:bidi="ar-EG"/>
        </w:rPr>
        <w:t>ثلاث مرات نجد في هذا العدد العبارة "رب الجنود". هذا يرينا كلية قدرته، مجده وجلاله. هو يدعو شعبه للرجوع: "</w:t>
      </w:r>
      <w:r w:rsidRPr="00362870">
        <w:rPr>
          <w:rtl/>
          <w:lang w:bidi="ar-EG"/>
        </w:rPr>
        <w:t xml:space="preserve"> </w:t>
      </w:r>
      <w:r w:rsidRPr="00362870">
        <w:rPr>
          <w:rtl/>
          <w:lang w:bidi="ar-EG"/>
        </w:rPr>
        <w:t>ارْجِعُوا إِلَيَّ،</w:t>
      </w:r>
      <w:r>
        <w:rPr>
          <w:rFonts w:hint="cs"/>
          <w:rtl/>
          <w:lang w:bidi="ar-EG"/>
        </w:rPr>
        <w:t>!" نعم، لقد ابتعدت إسرائيل عن الله الحي وامتنعت بأن تخدمه وتطيعه. واليوم أيضًا هنالك دعوة من الله لجميع الناس، لأن الله يأمر جميع الناس أن يتوبوا</w:t>
      </w:r>
      <w:r w:rsidR="00931CD9">
        <w:rPr>
          <w:rFonts w:hint="cs"/>
          <w:rtl/>
          <w:lang w:bidi="ar-EG"/>
        </w:rPr>
        <w:t xml:space="preserve"> ويخضعوا لخالق ورب كل الأشياء.</w:t>
      </w:r>
    </w:p>
    <w:p w14:paraId="53834DF4" w14:textId="73C4A2C6" w:rsidR="00931CD9" w:rsidRDefault="00931CD9" w:rsidP="0029430A">
      <w:pPr>
        <w:rPr>
          <w:rtl/>
          <w:lang w:bidi="ar-EG"/>
        </w:rPr>
      </w:pPr>
      <w:r>
        <w:rPr>
          <w:rFonts w:hint="cs"/>
          <w:rtl/>
          <w:lang w:bidi="ar-EG"/>
        </w:rPr>
        <w:t>"</w:t>
      </w:r>
      <w:r w:rsidRPr="00931CD9">
        <w:rPr>
          <w:rtl/>
        </w:rPr>
        <w:t xml:space="preserve"> </w:t>
      </w:r>
      <w:r w:rsidRPr="00931CD9">
        <w:rPr>
          <w:rtl/>
          <w:lang w:bidi="ar-EG"/>
        </w:rPr>
        <w:t>لاَ تَكُونُوا كَآبَائِكُمُ الَّذِينَ نَادَاهُمُ الأَنْبِيَاءُ الأَوَّلُونَ قَائِلِينَ: هكَذَا قَالَ رَبُّ الْجُنُودِ: ارْجِعُوا عَنْ طُرُقِكُمُ الشِّرِّيرَةِ وَعَنْ أَعْمَالِكُمُ الشِّرِّيرَةِ. فَلَمْ يَسْمَعُوا وَلَمْ يُصْغُوا إِلَيَّ، يَقُولُ رَبُّ الْجُنُودِ.</w:t>
      </w:r>
      <w:r>
        <w:rPr>
          <w:rFonts w:hint="cs"/>
          <w:rtl/>
          <w:lang w:bidi="ar-EG"/>
        </w:rPr>
        <w:t>" (1: 4)</w:t>
      </w:r>
    </w:p>
    <w:p w14:paraId="59A568E9" w14:textId="3CD1178B" w:rsidR="00931CD9" w:rsidRDefault="00931CD9" w:rsidP="0029430A">
      <w:pPr>
        <w:rPr>
          <w:rtl/>
          <w:lang w:bidi="ar-EG"/>
        </w:rPr>
      </w:pPr>
      <w:r>
        <w:rPr>
          <w:rFonts w:hint="cs"/>
          <w:rtl/>
          <w:lang w:bidi="ar-EG"/>
        </w:rPr>
        <w:t>على الرغم من أن الله يدعو شعبه الضال بمحبة مؤثّرة، ليرجعوا إليه وليتركوا الطرق الشريرة والتصرفات الشريرة اضطُرّ بأن يدرك بألم عميق في قلبه: "</w:t>
      </w:r>
      <w:r w:rsidRPr="00931CD9">
        <w:rPr>
          <w:rtl/>
          <w:lang w:bidi="ar-EG"/>
        </w:rPr>
        <w:t xml:space="preserve"> </w:t>
      </w:r>
      <w:r w:rsidRPr="00931CD9">
        <w:rPr>
          <w:rtl/>
          <w:lang w:bidi="ar-EG"/>
        </w:rPr>
        <w:t>فَلَمْ يَسْمَعُوا وَلَمْ يُصْغُوا إِلَيَّ</w:t>
      </w:r>
      <w:r>
        <w:rPr>
          <w:rFonts w:hint="cs"/>
          <w:rtl/>
          <w:lang w:bidi="ar-EG"/>
        </w:rPr>
        <w:t>!" "يسمعوا" و "يصغوا" هي علامات القلب المتجدد، الملتفت إلى الله والذي يقبل ما عنده.</w:t>
      </w:r>
      <w:r w:rsidR="009F1B70">
        <w:rPr>
          <w:rFonts w:hint="cs"/>
          <w:rtl/>
          <w:lang w:bidi="ar-EG"/>
        </w:rPr>
        <w:t xml:space="preserve"> لكن عدم الإصغاء عقابه الدينونة.</w:t>
      </w:r>
    </w:p>
    <w:p w14:paraId="3C80F6FA" w14:textId="4DB85CE7" w:rsidR="009F1B70" w:rsidRDefault="009F1B70" w:rsidP="0029430A">
      <w:pPr>
        <w:rPr>
          <w:rtl/>
          <w:lang w:bidi="ar-EG"/>
        </w:rPr>
      </w:pPr>
      <w:r>
        <w:rPr>
          <w:rFonts w:hint="cs"/>
          <w:rtl/>
          <w:lang w:bidi="ar-EG"/>
        </w:rPr>
        <w:t>"</w:t>
      </w:r>
      <w:r w:rsidRPr="009F1B70">
        <w:rPr>
          <w:rtl/>
          <w:lang w:bidi="ar-EG"/>
        </w:rPr>
        <w:t xml:space="preserve"> 5 آبَاؤُكُمْ أَيْنَ هُمْ؟ وَالأَنْبِيَاءُ هَلْ أَبَدًا يَحْيَوْنَ؟</w:t>
      </w:r>
      <w:r>
        <w:rPr>
          <w:rFonts w:hint="cs"/>
          <w:rtl/>
          <w:lang w:bidi="ar-EG"/>
        </w:rPr>
        <w:t>" (1: 5).</w:t>
      </w:r>
    </w:p>
    <w:p w14:paraId="34D0F19F" w14:textId="1ED851D8" w:rsidR="009F1B70" w:rsidRDefault="009F1B70" w:rsidP="0029430A">
      <w:pPr>
        <w:rPr>
          <w:rtl/>
          <w:lang w:bidi="ar-EG"/>
        </w:rPr>
      </w:pPr>
      <w:r>
        <w:rPr>
          <w:rFonts w:hint="cs"/>
          <w:rtl/>
          <w:lang w:bidi="ar-EG"/>
        </w:rPr>
        <w:t>إنه جدل جاد يحاور فيه النبي بأمر من الله مع شعبه المعاند. "نعم أين آباؤكم؟" أليسوا هم نموذج مميز بوضوح لما س</w:t>
      </w:r>
      <w:r w:rsidR="004D7434">
        <w:rPr>
          <w:rFonts w:hint="cs"/>
          <w:rtl/>
          <w:lang w:bidi="ar-EG"/>
        </w:rPr>
        <w:t>ي</w:t>
      </w:r>
      <w:r>
        <w:rPr>
          <w:rFonts w:hint="cs"/>
          <w:rtl/>
          <w:lang w:bidi="ar-EG"/>
        </w:rPr>
        <w:t xml:space="preserve">ؤديه إن لم ننتبه لوصايا الله؟ نعم، أين كان الآباء؟ هلكوا في أرض غريبة، دُفنوا في تراب غريب. يا له من عار شديد للإسرائيلي! حتى الأنبياء لم يُشفَق عليهم. </w:t>
      </w:r>
      <w:r w:rsidR="00855D9D">
        <w:rPr>
          <w:rFonts w:hint="cs"/>
          <w:rtl/>
          <w:lang w:bidi="ar-EG"/>
        </w:rPr>
        <w:t xml:space="preserve">هو تنبئوا بالكذب وأضلّوا الشعب، هم تكلموا </w:t>
      </w:r>
      <w:proofErr w:type="spellStart"/>
      <w:r w:rsidR="00855D9D">
        <w:rPr>
          <w:rFonts w:hint="cs"/>
          <w:rtl/>
          <w:lang w:bidi="ar-EG"/>
        </w:rPr>
        <w:t>بمستحكات</w:t>
      </w:r>
      <w:proofErr w:type="spellEnd"/>
      <w:r w:rsidR="00855D9D">
        <w:rPr>
          <w:rFonts w:hint="cs"/>
          <w:rtl/>
          <w:lang w:bidi="ar-EG"/>
        </w:rPr>
        <w:t xml:space="preserve"> آذانهم. لذا أصابتهم الدينونة وهلكوا ولم يستطيعوا أن "يعيشوا للأبد". على الرغم من أن البعض ينادي "يا رب، يا رب!" إلا أنهم لن يرثوا ملكوت الله، لأن رداء التقوى لا يقي من دينونة الله. عينا الله لا يمكن مراوغتهما، لأنها مقدسة وتكشف كل شيء. لم يحدث أن نبي استأجر </w:t>
      </w:r>
      <w:hyperlink r:id="rId7" w:anchor=":~:text=%E2%80%9E-,Doch%20meine%20Worte,-und%20meine%20Beschl%C3%BCsse" w:history="1">
        <w:r w:rsidR="00855D9D" w:rsidRPr="006D78FA">
          <w:rPr>
            <w:rStyle w:val="Hyperlink"/>
            <w:rFonts w:hint="cs"/>
            <w:rtl/>
            <w:lang w:bidi="ar-EG"/>
          </w:rPr>
          <w:t>الخلود</w:t>
        </w:r>
      </w:hyperlink>
      <w:r w:rsidR="00855D9D">
        <w:rPr>
          <w:rFonts w:hint="cs"/>
          <w:rtl/>
          <w:lang w:bidi="ar-EG"/>
        </w:rPr>
        <w:t>.</w:t>
      </w:r>
    </w:p>
    <w:sectPr w:rsidR="009F1B70" w:rsidSect="000C341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BC08D3"/>
    <w:multiLevelType w:val="hybridMultilevel"/>
    <w:tmpl w:val="2F68FE68"/>
    <w:lvl w:ilvl="0" w:tplc="32BCA0E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166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4A"/>
    <w:rsid w:val="000275CA"/>
    <w:rsid w:val="00053394"/>
    <w:rsid w:val="000906A2"/>
    <w:rsid w:val="000C3419"/>
    <w:rsid w:val="00105DBC"/>
    <w:rsid w:val="00116FC9"/>
    <w:rsid w:val="00147F0C"/>
    <w:rsid w:val="001A7B79"/>
    <w:rsid w:val="0029430A"/>
    <w:rsid w:val="00362870"/>
    <w:rsid w:val="003A4DD3"/>
    <w:rsid w:val="00420158"/>
    <w:rsid w:val="004D7434"/>
    <w:rsid w:val="00506893"/>
    <w:rsid w:val="005971D9"/>
    <w:rsid w:val="005F2B00"/>
    <w:rsid w:val="006D78FA"/>
    <w:rsid w:val="0073464A"/>
    <w:rsid w:val="00855D9D"/>
    <w:rsid w:val="009163D8"/>
    <w:rsid w:val="00931CD9"/>
    <w:rsid w:val="009F1B70"/>
    <w:rsid w:val="00B54DAB"/>
    <w:rsid w:val="00C66824"/>
    <w:rsid w:val="00CC48E0"/>
    <w:rsid w:val="00D567C3"/>
    <w:rsid w:val="00F17673"/>
    <w:rsid w:val="00FE4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0D93"/>
  <w15:chartTrackingRefBased/>
  <w15:docId w15:val="{31EA9D5A-4C7F-46B4-96BF-BEFB3CC94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6"/>
        <w:szCs w:val="26"/>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464A"/>
    <w:rPr>
      <w:color w:val="0563C1" w:themeColor="hyperlink"/>
      <w:u w:val="single"/>
    </w:rPr>
  </w:style>
  <w:style w:type="character" w:styleId="UnresolvedMention">
    <w:name w:val="Unresolved Mention"/>
    <w:basedOn w:val="DefaultParagraphFont"/>
    <w:uiPriority w:val="99"/>
    <w:semiHidden/>
    <w:unhideWhenUsed/>
    <w:rsid w:val="0073464A"/>
    <w:rPr>
      <w:color w:val="605E5C"/>
      <w:shd w:val="clear" w:color="auto" w:fill="E1DFDD"/>
    </w:rPr>
  </w:style>
  <w:style w:type="paragraph" w:styleId="ListParagraph">
    <w:name w:val="List Paragraph"/>
    <w:basedOn w:val="Normal"/>
    <w:uiPriority w:val="34"/>
    <w:qFormat/>
    <w:rsid w:val="00105DBC"/>
    <w:pPr>
      <w:ind w:left="720"/>
      <w:contextualSpacing/>
    </w:pPr>
  </w:style>
  <w:style w:type="character" w:styleId="FollowedHyperlink">
    <w:name w:val="FollowedHyperlink"/>
    <w:basedOn w:val="DefaultParagraphFont"/>
    <w:uiPriority w:val="99"/>
    <w:semiHidden/>
    <w:unhideWhenUsed/>
    <w:rsid w:val="003628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3426/der-prophet-sacharja/kapitel-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3426/der-prophet-sacharja/kapitel-1" TargetMode="External"/><Relationship Id="rId5" Type="http://schemas.openxmlformats.org/officeDocument/2006/relationships/hyperlink" Target="https://www.bibelkommentare.de/kommentare/k-3463/der-prophet-sacharja/ueberblic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10</cp:revision>
  <dcterms:created xsi:type="dcterms:W3CDTF">2022-05-05T15:51:00Z</dcterms:created>
  <dcterms:modified xsi:type="dcterms:W3CDTF">2022-05-06T09:29:00Z</dcterms:modified>
</cp:coreProperties>
</file>