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63256" w14:textId="10ECDDB7" w:rsidR="00931086" w:rsidRDefault="00A50BE1" w:rsidP="00A50BE1">
      <w:pPr>
        <w:bidi/>
      </w:pPr>
      <w:hyperlink r:id="rId4" w:history="1">
        <w:r w:rsidRPr="00A50BE1">
          <w:rPr>
            <w:rStyle w:val="Hyperlink"/>
            <w:rtl/>
          </w:rPr>
          <w:t>الاندهاش بالمجد</w:t>
        </w:r>
      </w:hyperlink>
    </w:p>
    <w:p w14:paraId="72E7BA4C" w14:textId="6A3D1586" w:rsidR="00A50BE1" w:rsidRPr="00A50BE1" w:rsidRDefault="00A50BE1" w:rsidP="00A50BE1">
      <w:pPr>
        <w:rPr>
          <w:b/>
          <w:bCs/>
        </w:rPr>
      </w:pPr>
      <w:r w:rsidRPr="00A50BE1">
        <w:rPr>
          <w:b/>
          <w:bCs/>
        </w:rPr>
        <w:t>Samuel Ridout</w:t>
      </w:r>
    </w:p>
    <w:p w14:paraId="2447BAF3" w14:textId="541CCB37" w:rsidR="00A50BE1" w:rsidRDefault="00A50BE1" w:rsidP="00A50BE1">
      <w:pPr>
        <w:bidi/>
        <w:rPr>
          <w:rtl/>
          <w:lang w:bidi="ar-JO"/>
        </w:rPr>
      </w:pPr>
      <w:r>
        <w:rPr>
          <w:rFonts w:hint="cs"/>
          <w:rtl/>
          <w:lang w:bidi="ar-JO"/>
        </w:rPr>
        <w:t>"</w:t>
      </w:r>
      <w:r w:rsidRPr="00A50BE1">
        <w:rPr>
          <w:rtl/>
        </w:rPr>
        <w:t>هذَا هُوَ ابْني الْحَبِيبُ الَّذِي بِهِ سُرِرْتُ</w:t>
      </w:r>
      <w:r>
        <w:rPr>
          <w:rFonts w:hint="cs"/>
          <w:rtl/>
          <w:lang w:bidi="ar-JO"/>
        </w:rPr>
        <w:t>"</w:t>
      </w:r>
    </w:p>
    <w:p w14:paraId="0C27A474" w14:textId="0F7E151E" w:rsidR="00A50BE1" w:rsidRDefault="00A50BE1" w:rsidP="003822E4">
      <w:pPr>
        <w:bidi/>
        <w:jc w:val="both"/>
        <w:rPr>
          <w:rtl/>
          <w:lang w:bidi="ar-JO"/>
        </w:rPr>
      </w:pPr>
      <w:r>
        <w:rPr>
          <w:rFonts w:hint="cs"/>
          <w:rtl/>
          <w:lang w:bidi="ar-JO"/>
        </w:rPr>
        <w:t>لاويين 16: 4 "</w:t>
      </w:r>
      <w:r w:rsidRPr="00A50BE1">
        <w:rPr>
          <w:rFonts w:ascii="Tahoma" w:hAnsi="Tahoma" w:cs="Tahoma"/>
          <w:lang w:val="x-none" w:bidi="ar-JO"/>
        </w:rPr>
        <w:t>﻿</w:t>
      </w:r>
      <w:r w:rsidRPr="00A50BE1">
        <w:rPr>
          <w:b/>
          <w:bCs/>
          <w:lang w:val="x-none" w:bidi="ar-JO"/>
        </w:rPr>
        <w:t xml:space="preserve"> </w:t>
      </w:r>
      <w:r w:rsidRPr="00A50BE1">
        <w:rPr>
          <w:rFonts w:ascii="Tahoma" w:hAnsi="Tahoma" w:cs="Tahoma"/>
          <w:lang w:val="x-none" w:bidi="ar-JO"/>
        </w:rPr>
        <w:t>﻿</w:t>
      </w:r>
      <w:r w:rsidRPr="00A50BE1">
        <w:rPr>
          <w:rtl/>
        </w:rPr>
        <w:t>يَلْبَسُ قَمِيصَ كَتَّانٍ مُقَدَّسًا، وَتَكُونُ سَرَاوِيلُ كَتَّانٍ عَلَى جَسَدِهِ، وَيَتَنَطَّقُ بِمِنْطَقَةِ كَتَّانٍ، وَيَتَعَمَّمُ بِعِمَامَةِ كَتَّانٍ. إِنَّهَا ثِيَابٌ مُقَدَّسَةٌ. فَيَرْحَضُ جَسَدَهُ بِمَاءٍ وَيَلْبَسُهَا.</w:t>
      </w:r>
      <w:r>
        <w:rPr>
          <w:rFonts w:hint="cs"/>
          <w:rtl/>
          <w:lang w:bidi="ar-JO"/>
        </w:rPr>
        <w:t>"</w:t>
      </w:r>
    </w:p>
    <w:p w14:paraId="687C98FE" w14:textId="1B3EB185" w:rsidR="00A50BE1" w:rsidRDefault="00A50BE1" w:rsidP="00A50BE1">
      <w:pPr>
        <w:bidi/>
        <w:jc w:val="both"/>
        <w:rPr>
          <w:rtl/>
          <w:lang w:bidi="ar-JO"/>
        </w:rPr>
      </w:pPr>
      <w:r>
        <w:rPr>
          <w:rFonts w:hint="cs"/>
          <w:rtl/>
          <w:lang w:bidi="ar-JO"/>
        </w:rPr>
        <w:t>خيمة الاجتماع</w:t>
      </w:r>
      <w:r w:rsidR="003822E4" w:rsidRPr="003822E4">
        <w:rPr>
          <w:rFonts w:hint="cs"/>
          <w:rtl/>
          <w:lang w:bidi="ar-JO"/>
        </w:rPr>
        <w:t xml:space="preserve"> </w:t>
      </w:r>
      <w:r w:rsidR="003822E4">
        <w:rPr>
          <w:rFonts w:hint="cs"/>
          <w:rtl/>
          <w:lang w:bidi="ar-JO"/>
        </w:rPr>
        <w:t>كان فيها</w:t>
      </w:r>
      <w:r>
        <w:rPr>
          <w:rFonts w:hint="cs"/>
          <w:rtl/>
          <w:lang w:bidi="ar-JO"/>
        </w:rPr>
        <w:t xml:space="preserve"> في ذلك الحين عشرة أحجبة من كتان جميعها </w:t>
      </w:r>
      <w:r w:rsidR="0022369A">
        <w:rPr>
          <w:rFonts w:hint="cs"/>
          <w:rtl/>
          <w:lang w:bidi="ar-JO"/>
        </w:rPr>
        <w:t>كونت</w:t>
      </w:r>
      <w:r>
        <w:rPr>
          <w:rFonts w:hint="cs"/>
          <w:rtl/>
          <w:lang w:bidi="ar-JO"/>
        </w:rPr>
        <w:t xml:space="preserve"> خيمة الاجتماع. ففي يوم الكفارة العظيم كان رئيس الكهنة ينزع لباس المجد والبهاء و</w:t>
      </w:r>
      <w:r w:rsidR="003822E4">
        <w:rPr>
          <w:rFonts w:hint="cs"/>
          <w:rtl/>
          <w:lang w:bidi="ar-JO"/>
        </w:rPr>
        <w:t>ي</w:t>
      </w:r>
      <w:r>
        <w:rPr>
          <w:rFonts w:hint="cs"/>
          <w:rtl/>
          <w:lang w:bidi="ar-JO"/>
        </w:rPr>
        <w:t xml:space="preserve">لبس بياضًا </w:t>
      </w:r>
      <w:r w:rsidR="003822E4">
        <w:rPr>
          <w:rFonts w:hint="cs"/>
          <w:rtl/>
          <w:lang w:bidi="ar-JO"/>
        </w:rPr>
        <w:t xml:space="preserve">فقط </w:t>
      </w:r>
      <w:r>
        <w:rPr>
          <w:rFonts w:hint="cs"/>
          <w:rtl/>
          <w:lang w:bidi="ar-JO"/>
        </w:rPr>
        <w:t>لا عيب فيه (كتان</w:t>
      </w:r>
      <w:r w:rsidR="003822E4">
        <w:rPr>
          <w:rFonts w:hint="cs"/>
          <w:rtl/>
          <w:lang w:bidi="ar-JO"/>
        </w:rPr>
        <w:t>ًا</w:t>
      </w:r>
      <w:r>
        <w:rPr>
          <w:rFonts w:hint="cs"/>
          <w:rtl/>
          <w:lang w:bidi="ar-JO"/>
        </w:rPr>
        <w:t xml:space="preserve"> أبيض</w:t>
      </w:r>
      <w:r w:rsidR="003822E4">
        <w:rPr>
          <w:rFonts w:hint="cs"/>
          <w:rtl/>
          <w:lang w:bidi="ar-JO"/>
        </w:rPr>
        <w:t>ًا</w:t>
      </w:r>
      <w:r>
        <w:rPr>
          <w:rFonts w:hint="cs"/>
          <w:rtl/>
          <w:lang w:bidi="ar-JO"/>
        </w:rPr>
        <w:t xml:space="preserve">). فلقد كان يدخل إلى </w:t>
      </w:r>
      <w:r w:rsidR="001834D3">
        <w:rPr>
          <w:rFonts w:hint="cs"/>
          <w:rtl/>
          <w:lang w:bidi="ar-JO"/>
        </w:rPr>
        <w:t>محضر</w:t>
      </w:r>
      <w:r>
        <w:rPr>
          <w:rFonts w:hint="cs"/>
          <w:rtl/>
          <w:lang w:bidi="ar-JO"/>
        </w:rPr>
        <w:t xml:space="preserve"> الله </w:t>
      </w:r>
      <w:r w:rsidR="001834D3">
        <w:rPr>
          <w:rFonts w:hint="cs"/>
          <w:rtl/>
          <w:lang w:bidi="ar-JO"/>
        </w:rPr>
        <w:t>كمَن يحمل دم الكفارة، والفكرة التي كان يجب إظهارها للشعب كانت مطلق حتمية الطهارة الخالية من كل عيب في هذا المحضر المقدس (لاويين 16: 4).</w:t>
      </w:r>
    </w:p>
    <w:p w14:paraId="6AB7AB02" w14:textId="0D00080D" w:rsidR="001834D3" w:rsidRDefault="001834D3" w:rsidP="001834D3">
      <w:pPr>
        <w:bidi/>
        <w:jc w:val="both"/>
        <w:rPr>
          <w:rtl/>
        </w:rPr>
      </w:pPr>
      <w:r>
        <w:rPr>
          <w:rFonts w:hint="cs"/>
          <w:rtl/>
          <w:lang w:bidi="ar-JO"/>
        </w:rPr>
        <w:t xml:space="preserve">وحينما كان الله قد وصل ليقاضي شعبه المتمرد في زمن حزقيال، وحينما لم يكن بإمكانه الاستمرار مع شرهم، أرسل كما رأى النبي في رؤياه، رجلاً يلبس كتانًا أبيض، بأداة كتابة وكاتب كان يجتاز عبر أورشليم حتى يضع علامة على كل مَن كان يئن </w:t>
      </w:r>
      <w:r w:rsidRPr="001834D3">
        <w:rPr>
          <w:rtl/>
        </w:rPr>
        <w:t>وَيَتَنَهَّد عَلَى كُلِّ الرَّجَاسَاتِ الْمَصْنُوعَةِ فِي وَسْطِهَا</w:t>
      </w:r>
      <w:r>
        <w:rPr>
          <w:rFonts w:hint="cs"/>
          <w:rtl/>
        </w:rPr>
        <w:t xml:space="preserve"> (حزقيال 9: 3، 4). فمعنى الكتان الأبيض في هذا السياق</w:t>
      </w:r>
      <w:r w:rsidR="00AE7576">
        <w:rPr>
          <w:rFonts w:hint="cs"/>
          <w:rtl/>
        </w:rPr>
        <w:t xml:space="preserve"> كان واضحًا. فإننا نجد هذه الفكرة في كل العهد القديم.</w:t>
      </w:r>
    </w:p>
    <w:p w14:paraId="4F63676A" w14:textId="5A514D28" w:rsidR="00AE7576" w:rsidRDefault="00AE7576" w:rsidP="00AE7576">
      <w:pPr>
        <w:bidi/>
        <w:jc w:val="both"/>
        <w:rPr>
          <w:rtl/>
        </w:rPr>
      </w:pPr>
      <w:r>
        <w:rPr>
          <w:rFonts w:hint="cs"/>
          <w:rtl/>
        </w:rPr>
        <w:t xml:space="preserve">في العهد الجديد لدينا التجلي على الجبل كعرض ملفت جدًا لمعنى هذا اللباس الأبيض. مجد ربنا </w:t>
      </w:r>
      <w:r>
        <w:rPr>
          <w:rtl/>
        </w:rPr>
        <w:t>–</w:t>
      </w:r>
      <w:r>
        <w:rPr>
          <w:rFonts w:hint="cs"/>
          <w:rtl/>
        </w:rPr>
        <w:t xml:space="preserve"> طابعه الجوهري </w:t>
      </w:r>
      <w:r>
        <w:rPr>
          <w:rtl/>
        </w:rPr>
        <w:t>–</w:t>
      </w:r>
      <w:r>
        <w:rPr>
          <w:rFonts w:hint="cs"/>
          <w:rtl/>
        </w:rPr>
        <w:t xml:space="preserve"> كان يجب أن يكون ساطعًا على هذا الجبل المقدس، ليس كمَن جال على الأرض في لباس وضيع، لم يكن </w:t>
      </w:r>
      <w:r w:rsidR="003822E4">
        <w:rPr>
          <w:rFonts w:hint="cs"/>
          <w:rtl/>
        </w:rPr>
        <w:t>له لا</w:t>
      </w:r>
      <w:r>
        <w:rPr>
          <w:rFonts w:hint="cs"/>
          <w:rtl/>
        </w:rPr>
        <w:t xml:space="preserve"> صورة ولا جمال في عيون عدم الإيمان، ولكن على الجبل انتُزع الغلاف الخارجي، الذي كان يغلف مسكن الله. "</w:t>
      </w:r>
      <w:r w:rsidRPr="00AE7576">
        <w:rPr>
          <w:rtl/>
        </w:rPr>
        <w:t>وَأَضَاءَ وَجْهُهُ كَالشَّمْسِ</w:t>
      </w:r>
      <w:r>
        <w:rPr>
          <w:rFonts w:hint="cs"/>
          <w:rtl/>
        </w:rPr>
        <w:t>"، "</w:t>
      </w:r>
      <w:r w:rsidRPr="00AE7576">
        <w:rPr>
          <w:rFonts w:ascii="Tahoma" w:hAnsi="Tahoma" w:cs="Tahoma"/>
          <w:lang w:val="x-none"/>
        </w:rPr>
        <w:t>﻿</w:t>
      </w:r>
      <w:r w:rsidRPr="00AE7576">
        <w:rPr>
          <w:rtl/>
        </w:rPr>
        <w:t>وَصَارَتْ ثِيَابُهُ تَلْمَعُ بَيْضَاءَ جِدًّا كَالثَّلْجِ، لاَ يَقْدِرُ قَصَّارٌ عَلَى الأَرْضِ أَنْ يُبَيِّضَ مِثْلَ ذلِكَ.</w:t>
      </w:r>
      <w:r>
        <w:rPr>
          <w:rFonts w:hint="cs"/>
          <w:rtl/>
        </w:rPr>
        <w:t>" (متى 17:2؛ مرقس 9: 3). وبهذا هو أظهر طُهر طبيعته الكامل.</w:t>
      </w:r>
    </w:p>
    <w:p w14:paraId="2C8B493D" w14:textId="0C331C58" w:rsidR="00AE7576" w:rsidRDefault="00AE7576" w:rsidP="00B012E6">
      <w:pPr>
        <w:bidi/>
        <w:jc w:val="both"/>
        <w:rPr>
          <w:rtl/>
        </w:rPr>
      </w:pPr>
      <w:r>
        <w:rPr>
          <w:rFonts w:hint="cs"/>
          <w:rtl/>
        </w:rPr>
        <w:t>ويبدو أن معنى الكتان الرقيق معرف بأكثر دقة في سفر الرؤيا 19. فيقول عن العروس، امرأة الخروف: "</w:t>
      </w:r>
      <w:r w:rsidRPr="00AE7576">
        <w:rPr>
          <w:rFonts w:ascii="Tahoma" w:hAnsi="Tahoma" w:cs="Tahoma"/>
          <w:lang w:val="x-none"/>
        </w:rPr>
        <w:t>﻿</w:t>
      </w:r>
      <w:r w:rsidRPr="00AE7576">
        <w:rPr>
          <w:rtl/>
        </w:rPr>
        <w:t>وَأُعْطِيَتْ أَنْ تَلْبَسَ بَزًّا نَقِيًّا بَهِيًّا، لأَنَّ الْبَزَّ هُوَ تَبَرُّرَاتُ الْقِدِّيسِينَ</w:t>
      </w:r>
      <w:r>
        <w:rPr>
          <w:rFonts w:hint="cs"/>
          <w:rtl/>
        </w:rPr>
        <w:t xml:space="preserve">" (رؤيا 19: 8). إن هذا الكتان الناعم </w:t>
      </w:r>
      <w:r w:rsidR="00B012E6">
        <w:rPr>
          <w:rFonts w:hint="cs"/>
          <w:rtl/>
        </w:rPr>
        <w:t>لا يجوز خلطه بالـ"حُلّة الأولى"، بأن المسيح هو برّنا (لوقا 15: 22). فهذه الحُلّة تُعطى للخاطئ لحظة توجهه إلى الله برجوع حقيقي وإيمان. لكن "</w:t>
      </w:r>
      <w:r w:rsidR="00B012E6" w:rsidRPr="00B012E6">
        <w:rPr>
          <w:rtl/>
        </w:rPr>
        <w:t>بَزًّا نَقِيًّا</w:t>
      </w:r>
      <w:r w:rsidR="00B012E6">
        <w:rPr>
          <w:rFonts w:hint="cs"/>
          <w:rtl/>
        </w:rPr>
        <w:t>" (في رؤيا 19: 8) هو قداسة المؤمنين وبرهم</w:t>
      </w:r>
      <w:r w:rsidR="00B012E6" w:rsidRPr="00B012E6">
        <w:rPr>
          <w:rFonts w:hint="cs"/>
          <w:rtl/>
        </w:rPr>
        <w:t xml:space="preserve"> </w:t>
      </w:r>
      <w:r w:rsidR="00B012E6">
        <w:rPr>
          <w:rFonts w:hint="cs"/>
          <w:rtl/>
        </w:rPr>
        <w:t>الشخصي في الحياة عمليًا، التي تظهر بعمل قوة الروح القدس. لذا فلا يمكن أن يكون هنالك تساؤل حول معنى هذا البز النقي في أحجبة خيمة الاجتماع. فهو يرينا قداسة، طهارة، بِرّ الرب يسوع المسيح الخالية من كل عيب، متجلية في كل عمل، كل كلمة وكل فِكر في حياته اليومية.</w:t>
      </w:r>
    </w:p>
    <w:p w14:paraId="7DD3A7CA" w14:textId="388DD5AB" w:rsidR="00B012E6" w:rsidRDefault="00B012E6" w:rsidP="00B012E6">
      <w:pPr>
        <w:bidi/>
        <w:jc w:val="both"/>
        <w:rPr>
          <w:rtl/>
        </w:rPr>
      </w:pPr>
      <w:r>
        <w:rPr>
          <w:rFonts w:hint="cs"/>
          <w:rtl/>
        </w:rPr>
        <w:t>دعونا الآن نسأل أنفسنا، في أي من الأناجيل يوصف الرب في ناسوته بشكل خاص وفي حياته كإنسان على الأرض</w:t>
      </w:r>
      <w:r w:rsidR="009A632E">
        <w:rPr>
          <w:rFonts w:hint="cs"/>
          <w:rtl/>
        </w:rPr>
        <w:t>. وأين يظهر لنا ناسوت ربنا وطهارته الخالية من كل عيب أكثر مما في إنجيل لوقا؟</w:t>
      </w:r>
    </w:p>
    <w:p w14:paraId="368E033D" w14:textId="2448AA09" w:rsidR="009A632E" w:rsidRDefault="009A632E" w:rsidP="009A632E">
      <w:pPr>
        <w:bidi/>
        <w:jc w:val="both"/>
        <w:rPr>
          <w:rtl/>
        </w:rPr>
      </w:pPr>
      <w:r>
        <w:rPr>
          <w:rFonts w:hint="cs"/>
          <w:rtl/>
        </w:rPr>
        <w:t>في الإصحاح الأول سبق وأخبرنا عن ميلاد الرب. إنه ليس ميلاد شخص عادي، وإنما الكلمة صار جسدًا. "</w:t>
      </w:r>
      <w:r w:rsidRPr="009A632E">
        <w:rPr>
          <w:rFonts w:ascii="Simplified Arabic" w:hAnsi="Simplified Arabic" w:cs="Simplified Arabic"/>
          <w:color w:val="080000"/>
          <w:kern w:val="0"/>
          <w:sz w:val="24"/>
          <w:szCs w:val="24"/>
          <w:rtl/>
          <w:lang w:val="x-none"/>
        </w:rPr>
        <w:t xml:space="preserve"> </w:t>
      </w:r>
      <w:r w:rsidRPr="009A632E">
        <w:rPr>
          <w:rtl/>
        </w:rPr>
        <w:t>فَلِذلِكَ أَيْضًا الْقُدُّوسُ الْمَوْلُودُ مِنْكِ يُدْعَى ابْنَ اللهِ</w:t>
      </w:r>
      <w:r w:rsidRPr="009A632E">
        <w:rPr>
          <w:rFonts w:hint="cs"/>
          <w:rtl/>
        </w:rPr>
        <w:t xml:space="preserve"> </w:t>
      </w:r>
      <w:r>
        <w:rPr>
          <w:rFonts w:hint="cs"/>
          <w:rtl/>
        </w:rPr>
        <w:t>" (لوقا 1: 35). فتأنسه كان فعلاً مقدسًا خاليًا من كل عيب وخطية. وقد اعترف داود: "</w:t>
      </w:r>
      <w:r w:rsidRPr="009A632E">
        <w:rPr>
          <w:rtl/>
        </w:rPr>
        <w:t>هأَنَذَا بِالإِثْمِ صُوِّرْتُ، وَبِالْخَطِيَّةِ حَبِلَتْ بِي أُمِّي.</w:t>
      </w:r>
      <w:r>
        <w:rPr>
          <w:rFonts w:hint="cs"/>
          <w:rtl/>
        </w:rPr>
        <w:t>" (مزمور 51: 7). فرب داود كان "القدوس"!</w:t>
      </w:r>
    </w:p>
    <w:p w14:paraId="7F5BB2E1" w14:textId="01A7C4A7" w:rsidR="009A632E" w:rsidRDefault="0038243B" w:rsidP="00607E5C">
      <w:pPr>
        <w:bidi/>
        <w:jc w:val="both"/>
        <w:rPr>
          <w:rtl/>
        </w:rPr>
      </w:pPr>
      <w:r>
        <w:rPr>
          <w:rFonts w:hint="cs"/>
          <w:rtl/>
        </w:rPr>
        <w:t xml:space="preserve">في الإصحاح الثاني كان الصبي يسوع وصل عمره الاثنتي عشر </w:t>
      </w:r>
      <w:r>
        <w:rPr>
          <w:rtl/>
        </w:rPr>
        <w:t>–</w:t>
      </w:r>
      <w:r>
        <w:rPr>
          <w:rFonts w:hint="cs"/>
          <w:rtl/>
        </w:rPr>
        <w:t xml:space="preserve"> وهذه الفترة </w:t>
      </w:r>
      <w:r w:rsidR="007031E9">
        <w:rPr>
          <w:rFonts w:hint="cs"/>
          <w:rtl/>
        </w:rPr>
        <w:t>تسببت بقلق شديد لدى الكثير من الأهالي بصورة خاصة</w:t>
      </w:r>
      <w:r w:rsidR="00AD75F7">
        <w:rPr>
          <w:rFonts w:hint="cs"/>
          <w:rtl/>
        </w:rPr>
        <w:t xml:space="preserve">، فعندما تبدأ إرادة الصبي تفرض نفسها بأي صورة كانت، وعندما تُفرض قيود سيطرة الأهل بشكل </w:t>
      </w:r>
      <w:r w:rsidR="00607E5C">
        <w:rPr>
          <w:rFonts w:hint="cs"/>
          <w:rtl/>
        </w:rPr>
        <w:t>ت</w:t>
      </w:r>
      <w:r w:rsidR="00AD75F7">
        <w:rPr>
          <w:rFonts w:hint="cs"/>
          <w:rtl/>
        </w:rPr>
        <w:t>غيظ</w:t>
      </w:r>
      <w:r w:rsidR="00607E5C">
        <w:rPr>
          <w:rFonts w:hint="cs"/>
          <w:rtl/>
        </w:rPr>
        <w:t>ه</w:t>
      </w:r>
      <w:r w:rsidR="00AD75F7">
        <w:rPr>
          <w:rFonts w:hint="cs"/>
          <w:rtl/>
        </w:rPr>
        <w:t xml:space="preserve"> يتحول باحثًا عن رفقة خارج إطار البيت. فهذه سن عمرية تحيطها تجارب ومخاطر كثيرة: وهي تتطلب نعمة سلطة إلهية للحفاظ عليها من "زلل الصبا". تأمل الصبي يسوع في هذا العُمر. فلقد أتوا به إلى أورشليم وحينما عاد يوسف ومريم إلى الناصرة فقداه من عيونهم ثلاث</w:t>
      </w:r>
      <w:r w:rsidR="002E7FE5">
        <w:rPr>
          <w:rFonts w:hint="cs"/>
          <w:rtl/>
        </w:rPr>
        <w:t>ة</w:t>
      </w:r>
      <w:r w:rsidR="00AD75F7">
        <w:rPr>
          <w:rFonts w:hint="cs"/>
          <w:rtl/>
        </w:rPr>
        <w:t xml:space="preserve"> أيام. فبمعية مَن كان؟ لقد وجدوه في الهيكل وسط معلمين وقال كرد على سؤال أمه القلقة: "</w:t>
      </w:r>
      <w:r w:rsidR="00607E5C" w:rsidRPr="00607E5C">
        <w:rPr>
          <w:rFonts w:ascii="Simplified Arabic" w:hAnsi="Simplified Arabic" w:cs="Simplified Arabic"/>
          <w:color w:val="080000"/>
          <w:kern w:val="0"/>
          <w:sz w:val="24"/>
          <w:szCs w:val="24"/>
          <w:rtl/>
          <w:lang w:val="x-none"/>
        </w:rPr>
        <w:t xml:space="preserve"> </w:t>
      </w:r>
      <w:r w:rsidR="00607E5C" w:rsidRPr="00607E5C">
        <w:rPr>
          <w:rtl/>
        </w:rPr>
        <w:t>«لِمَاذَا كُنْتُمَا تَطْلُبَانِنِي؟ أَلَمْ تَعْلَمَا أَنَّهُ يَنْبَغِي أَنْ أَكُونَ فِي مَا لأَبِي؟»</w:t>
      </w:r>
      <w:r w:rsidR="00607E5C" w:rsidRPr="00607E5C">
        <w:rPr>
          <w:rFonts w:hint="cs"/>
          <w:rtl/>
        </w:rPr>
        <w:t xml:space="preserve"> </w:t>
      </w:r>
      <w:r w:rsidR="00AD75F7">
        <w:rPr>
          <w:rFonts w:hint="cs"/>
          <w:rtl/>
        </w:rPr>
        <w:t>"</w:t>
      </w:r>
      <w:r w:rsidR="00607E5C">
        <w:rPr>
          <w:rFonts w:hint="cs"/>
          <w:rtl/>
        </w:rPr>
        <w:t xml:space="preserve"> (لوقا 2: 49). فكل اهتمامه كان بأن يكون في شؤون أبيه. </w:t>
      </w:r>
      <w:r w:rsidR="00033AE8">
        <w:rPr>
          <w:rFonts w:hint="cs"/>
          <w:rtl/>
        </w:rPr>
        <w:t>فهل كان هنالك صبي مثله كان له</w:t>
      </w:r>
      <w:r w:rsidR="002E7FE5" w:rsidRPr="002E7FE5">
        <w:rPr>
          <w:rFonts w:hint="cs"/>
          <w:rtl/>
        </w:rPr>
        <w:t xml:space="preserve"> </w:t>
      </w:r>
      <w:r w:rsidR="002E7FE5">
        <w:rPr>
          <w:rFonts w:hint="cs"/>
          <w:rtl/>
        </w:rPr>
        <w:t>الله</w:t>
      </w:r>
      <w:r w:rsidR="00033AE8">
        <w:rPr>
          <w:rFonts w:hint="cs"/>
          <w:rtl/>
        </w:rPr>
        <w:t xml:space="preserve"> أبًا بهذا الشكل حتى أنه شغل كل فكره؟</w:t>
      </w:r>
    </w:p>
    <w:p w14:paraId="166C1DD8" w14:textId="11181BED" w:rsidR="00583DFF" w:rsidRDefault="00033AE8" w:rsidP="00583DFF">
      <w:pPr>
        <w:bidi/>
        <w:jc w:val="both"/>
        <w:rPr>
          <w:rtl/>
        </w:rPr>
      </w:pPr>
      <w:r>
        <w:rPr>
          <w:rFonts w:hint="cs"/>
          <w:rtl/>
        </w:rPr>
        <w:t>وإن تعقبنا أكثر قليلاً فسنرى أكثر عن الكتان الناعم. فلقد عاد إلى الناصرة وكان خاضعًا لأهله. فالكتاب يذكر أن ك</w:t>
      </w:r>
      <w:r w:rsidR="00F21ACC">
        <w:rPr>
          <w:rFonts w:hint="cs"/>
          <w:rtl/>
        </w:rPr>
        <w:t>لاً</w:t>
      </w:r>
      <w:r>
        <w:rPr>
          <w:rFonts w:hint="cs"/>
          <w:rtl/>
        </w:rPr>
        <w:t xml:space="preserve"> من يوسف ومريم</w:t>
      </w:r>
      <w:r w:rsidR="00482063">
        <w:rPr>
          <w:rFonts w:hint="cs"/>
          <w:rtl/>
        </w:rPr>
        <w:t xml:space="preserve"> أيضًا كانا أبويه و</w:t>
      </w:r>
      <w:r w:rsidR="00583DFF">
        <w:rPr>
          <w:rFonts w:hint="cs"/>
          <w:rtl/>
        </w:rPr>
        <w:t xml:space="preserve">بالتالي </w:t>
      </w:r>
      <w:r w:rsidR="00482063">
        <w:rPr>
          <w:rFonts w:hint="cs"/>
          <w:rtl/>
        </w:rPr>
        <w:t xml:space="preserve">اعترف بموقف المسؤولية التي كانت في يوسف. فربنا ارتقى في شؤون أبيه وانتظم خاضعًا لمَن كانا مسؤولين عليه على الأرض. وفي ذلك </w:t>
      </w:r>
      <w:r w:rsidR="00482063" w:rsidRPr="00482063">
        <w:rPr>
          <w:rtl/>
        </w:rPr>
        <w:t>لم يكن هناك شيء مبكر بشكل غير عادي حيال ذلك</w:t>
      </w:r>
      <w:r w:rsidR="00F21ACC">
        <w:rPr>
          <w:rFonts w:hint="cs"/>
          <w:rtl/>
        </w:rPr>
        <w:t xml:space="preserve"> إلا</w:t>
      </w:r>
      <w:r w:rsidR="00482063" w:rsidRPr="00482063">
        <w:t> </w:t>
      </w:r>
      <w:r w:rsidR="00482063" w:rsidRPr="00482063">
        <w:rPr>
          <w:rtl/>
        </w:rPr>
        <w:t>فقط نقاء مثالي من جميع النواحي</w:t>
      </w:r>
      <w:r w:rsidR="00482063" w:rsidRPr="00482063">
        <w:t>.</w:t>
      </w:r>
      <w:r w:rsidR="00482063">
        <w:rPr>
          <w:rFonts w:hint="cs"/>
          <w:rtl/>
        </w:rPr>
        <w:t xml:space="preserve"> "</w:t>
      </w:r>
      <w:r w:rsidR="00482063" w:rsidRPr="00482063">
        <w:rPr>
          <w:rFonts w:ascii="Tahoma" w:hAnsi="Tahoma" w:cs="Tahoma"/>
          <w:lang w:val="x-none"/>
        </w:rPr>
        <w:t>﻿</w:t>
      </w:r>
      <w:r w:rsidR="00482063" w:rsidRPr="00482063">
        <w:rPr>
          <w:rtl/>
        </w:rPr>
        <w:t>وَأَمَّا يَسُوعُ فَكَانَ يَتَقَدَّمُ فِي الْحِكْمَةِ وَالْقَامَةِ وَالنِّعْمَةِ، عِنْدَ اللهِ وَالنَّاسِ.</w:t>
      </w:r>
      <w:r w:rsidR="00482063">
        <w:rPr>
          <w:rFonts w:hint="cs"/>
          <w:rtl/>
        </w:rPr>
        <w:t xml:space="preserve">" (لوقا 2: 52). وهنا نُسج نسيج كتان بلا عيوب في عيون </w:t>
      </w:r>
      <w:r w:rsidR="00482063" w:rsidRPr="00F21ACC">
        <w:rPr>
          <w:rFonts w:hint="cs"/>
          <w:rtl/>
        </w:rPr>
        <w:t>الله</w:t>
      </w:r>
      <w:r w:rsidR="00482063">
        <w:rPr>
          <w:rFonts w:hint="cs"/>
          <w:rtl/>
        </w:rPr>
        <w:t>.</w:t>
      </w:r>
    </w:p>
    <w:p w14:paraId="0292D139" w14:textId="7D162CB1" w:rsidR="00F21ACC" w:rsidRDefault="00F21ACC" w:rsidP="00F21ACC">
      <w:pPr>
        <w:bidi/>
        <w:jc w:val="both"/>
        <w:rPr>
          <w:rtl/>
        </w:rPr>
      </w:pPr>
      <w:r>
        <w:rPr>
          <w:rFonts w:hint="cs"/>
          <w:rtl/>
        </w:rPr>
        <w:t xml:space="preserve">إن تتبعناه بواسطة الإنجيل فسنرى في كل مكان فيه الإنسان الكامل. ربما في المجمع اليهودي في الناصرة تعجبوا من مجيئه الوضيع </w:t>
      </w:r>
      <w:r>
        <w:rPr>
          <w:rtl/>
        </w:rPr>
        <w:t>–</w:t>
      </w:r>
      <w:r>
        <w:rPr>
          <w:rFonts w:hint="cs"/>
          <w:rtl/>
        </w:rPr>
        <w:t xml:space="preserve"> لأنهم سألوا: "</w:t>
      </w:r>
      <w:r w:rsidRPr="00F21ACC">
        <w:rPr>
          <w:rFonts w:ascii="Simplified Arabic" w:hAnsi="Simplified Arabic" w:cs="Simplified Arabic"/>
          <w:color w:val="080000"/>
          <w:kern w:val="0"/>
          <w:sz w:val="24"/>
          <w:szCs w:val="24"/>
          <w:rtl/>
          <w:lang w:val="x-none"/>
        </w:rPr>
        <w:t xml:space="preserve"> </w:t>
      </w:r>
      <w:r w:rsidRPr="00F21ACC">
        <w:rPr>
          <w:rtl/>
        </w:rPr>
        <w:t>«أَلَيْسَ هذَا ابْنَ يُوسُفَ؟»</w:t>
      </w:r>
      <w:r>
        <w:rPr>
          <w:rFonts w:hint="cs"/>
          <w:rtl/>
        </w:rPr>
        <w:t xml:space="preserve">" </w:t>
      </w:r>
      <w:r>
        <w:rPr>
          <w:rtl/>
        </w:rPr>
        <w:t>–</w:t>
      </w:r>
      <w:r>
        <w:rPr>
          <w:rFonts w:hint="cs"/>
          <w:rtl/>
        </w:rPr>
        <w:t xml:space="preserve"> غير أنهم كانوا مرغمين بأن يصادقوا على كلام المحبة والحق المليء بالنعمة الخارج من فمه (لوقا 4: 16 </w:t>
      </w:r>
      <w:r>
        <w:rPr>
          <w:rtl/>
        </w:rPr>
        <w:t>–</w:t>
      </w:r>
      <w:r>
        <w:rPr>
          <w:rFonts w:hint="cs"/>
          <w:rtl/>
        </w:rPr>
        <w:t xml:space="preserve"> 22).</w:t>
      </w:r>
    </w:p>
    <w:p w14:paraId="40529474" w14:textId="215C9D72" w:rsidR="00F21ACC" w:rsidRDefault="00F21ACC" w:rsidP="00E934DB">
      <w:pPr>
        <w:bidi/>
        <w:jc w:val="both"/>
        <w:rPr>
          <w:rtl/>
        </w:rPr>
      </w:pPr>
      <w:r>
        <w:rPr>
          <w:rFonts w:hint="cs"/>
          <w:rtl/>
        </w:rPr>
        <w:t>وإن نظرنا أعمق من ذلك سنراه في بيت الفريسي، حيث كل شيء كان حاضرًا هناك إلا الكتان الناعم. هذا هو الفريسي، منتفخًا بكبريائه وبرّه الذاتي، والتي خرّت عند قدمي ربنا كانت خاطئة مليئة عارًا بملابس متسخة. لكن إن كان كبرياء الفريسي و"</w:t>
      </w:r>
      <w:r w:rsidRPr="00F21ACC">
        <w:rPr>
          <w:rtl/>
        </w:rPr>
        <w:t xml:space="preserve"> امْرَأَةٌ</w:t>
      </w:r>
      <w:r>
        <w:rPr>
          <w:rFonts w:hint="cs"/>
          <w:rtl/>
        </w:rPr>
        <w:t xml:space="preserve"> ...</w:t>
      </w:r>
      <w:r w:rsidRPr="00F21ACC">
        <w:rPr>
          <w:rtl/>
        </w:rPr>
        <w:t xml:space="preserve"> كَانَتْ خَاطِئَةً</w:t>
      </w:r>
      <w:r w:rsidRPr="00F21ACC">
        <w:rPr>
          <w:rFonts w:hint="cs"/>
          <w:rtl/>
        </w:rPr>
        <w:t xml:space="preserve"> </w:t>
      </w:r>
      <w:r>
        <w:rPr>
          <w:rFonts w:hint="cs"/>
          <w:rtl/>
        </w:rPr>
        <w:t>" يريانا حالة البشرية</w:t>
      </w:r>
      <w:r w:rsidR="00E934DB">
        <w:rPr>
          <w:rFonts w:hint="cs"/>
          <w:rtl/>
        </w:rPr>
        <w:t xml:space="preserve"> في تطرف تناقضها ببعضها </w:t>
      </w:r>
      <w:r w:rsidR="00E934DB">
        <w:rPr>
          <w:rtl/>
        </w:rPr>
        <w:t>–</w:t>
      </w:r>
      <w:r w:rsidR="00E934DB">
        <w:rPr>
          <w:rFonts w:hint="cs"/>
          <w:rtl/>
        </w:rPr>
        <w:t xml:space="preserve"> بِر ذاتي وبؤس -، فما الذي سنقوله عن الكامل عند المائدة الذي قدم السلام والغفران لابن</w:t>
      </w:r>
      <w:r w:rsidR="002E7FE5">
        <w:rPr>
          <w:rFonts w:hint="cs"/>
          <w:rtl/>
        </w:rPr>
        <w:t>ة</w:t>
      </w:r>
      <w:r w:rsidR="00E934DB">
        <w:rPr>
          <w:rFonts w:hint="cs"/>
          <w:rtl/>
        </w:rPr>
        <w:t xml:space="preserve"> الخزي (الخاطئة) واللوم المُذِلّ للفريسي؟ كيف لمعت الطهارة الخالية من العيوب! فملامات أعدا</w:t>
      </w:r>
      <w:r w:rsidR="00256A10">
        <w:rPr>
          <w:rFonts w:hint="cs"/>
          <w:rtl/>
          <w:lang w:bidi="ar-JO"/>
        </w:rPr>
        <w:t>ئ</w:t>
      </w:r>
      <w:r w:rsidR="00E934DB">
        <w:rPr>
          <w:rFonts w:hint="cs"/>
          <w:rtl/>
        </w:rPr>
        <w:t>ه وثّقت ذلك ليس إلا. "</w:t>
      </w:r>
      <w:r w:rsidR="00E934DB" w:rsidRPr="00E934DB">
        <w:rPr>
          <w:rFonts w:ascii="Simplified Arabic" w:hAnsi="Simplified Arabic" w:cs="Simplified Arabic"/>
          <w:color w:val="080000"/>
          <w:kern w:val="0"/>
          <w:sz w:val="24"/>
          <w:szCs w:val="24"/>
          <w:rtl/>
          <w:lang w:val="x-none"/>
        </w:rPr>
        <w:t xml:space="preserve"> </w:t>
      </w:r>
      <w:r w:rsidR="00E934DB" w:rsidRPr="00E934DB">
        <w:rPr>
          <w:rtl/>
        </w:rPr>
        <w:t>«هذَا يَقْبَلُ خُطَاةً وَيَأْكُلُ مَعَهُمْ!»</w:t>
      </w:r>
      <w:r w:rsidR="00E934DB" w:rsidRPr="00E934DB">
        <w:rPr>
          <w:rFonts w:hint="cs"/>
          <w:rtl/>
        </w:rPr>
        <w:t xml:space="preserve"> </w:t>
      </w:r>
      <w:r w:rsidR="00E934DB">
        <w:rPr>
          <w:rFonts w:hint="cs"/>
          <w:rtl/>
        </w:rPr>
        <w:t xml:space="preserve">" (لوقا 15: 2). لقد أرادوا أن يحسبوه من الخطاة حتى يلطخوا ثوبه الأبيض أينما </w:t>
      </w:r>
      <w:r w:rsidR="00E934DB" w:rsidRPr="00802355">
        <w:rPr>
          <w:rFonts w:hint="cs"/>
          <w:rtl/>
        </w:rPr>
        <w:t>كا</w:t>
      </w:r>
      <w:r w:rsidR="00E934DB" w:rsidRPr="00802355">
        <w:rPr>
          <w:rFonts w:hint="cs"/>
          <w:rtl/>
        </w:rPr>
        <w:t>ن</w:t>
      </w:r>
      <w:r w:rsidR="00E934DB">
        <w:rPr>
          <w:rFonts w:hint="cs"/>
          <w:rtl/>
        </w:rPr>
        <w:t>.</w:t>
      </w:r>
    </w:p>
    <w:p w14:paraId="5406163A" w14:textId="7910D855" w:rsidR="00802355" w:rsidRDefault="00802355" w:rsidP="00E06BF7">
      <w:pPr>
        <w:bidi/>
        <w:jc w:val="both"/>
        <w:rPr>
          <w:rtl/>
        </w:rPr>
      </w:pPr>
      <w:r>
        <w:rPr>
          <w:rFonts w:hint="cs"/>
          <w:rtl/>
        </w:rPr>
        <w:t xml:space="preserve">اجعله يتلامس أقرب مع الشر، ودعه يجالس خاطئٍ مسكين </w:t>
      </w:r>
      <w:r w:rsidR="003808E2">
        <w:rPr>
          <w:rFonts w:hint="cs"/>
          <w:rtl/>
        </w:rPr>
        <w:t>ف</w:t>
      </w:r>
      <w:r>
        <w:rPr>
          <w:rFonts w:hint="cs"/>
          <w:rtl/>
        </w:rPr>
        <w:t xml:space="preserve">ما الذي سيعكسه؟  هل سيترك عيبة على نفسه </w:t>
      </w:r>
      <w:r>
        <w:rPr>
          <w:rtl/>
        </w:rPr>
        <w:t>–</w:t>
      </w:r>
      <w:r>
        <w:rPr>
          <w:rFonts w:hint="cs"/>
          <w:rtl/>
        </w:rPr>
        <w:t xml:space="preserve"> شيئًا لن يسر الله برؤيته؟ بالطبع لا! إنه فقط يُظهر خلوه من كل عيب. وهنا لدينا إنسان نقاوته مطلقة، حتى أن رونقه يزداد وضوحًا من خلال السواد في البرّ الذاتي الذي في الفريسي أو بملابس الخاطئة المتسخة. كم كان هذا مطيبًا لقلب الله بأن ينظر إلى هذا الكتان الأبيض الغير معيب! فعلى مر مئات السنين هذه كان</w:t>
      </w:r>
      <w:r w:rsidR="003808E2" w:rsidRPr="003808E2">
        <w:rPr>
          <w:rFonts w:hint="cs"/>
          <w:rtl/>
        </w:rPr>
        <w:t xml:space="preserve"> </w:t>
      </w:r>
      <w:r w:rsidR="003808E2">
        <w:rPr>
          <w:rFonts w:hint="cs"/>
          <w:rtl/>
        </w:rPr>
        <w:t>نظره</w:t>
      </w:r>
      <w:r>
        <w:rPr>
          <w:rFonts w:hint="cs"/>
          <w:rtl/>
        </w:rPr>
        <w:t xml:space="preserve"> </w:t>
      </w:r>
      <w:r w:rsidR="00E06BF7">
        <w:rPr>
          <w:rFonts w:hint="cs"/>
          <w:rtl/>
        </w:rPr>
        <w:t>يطوف بعيدًا</w:t>
      </w:r>
      <w:r>
        <w:rPr>
          <w:rFonts w:hint="cs"/>
          <w:rtl/>
        </w:rPr>
        <w:t xml:space="preserve"> عن هذه الأرض الملعونة بالخطية</w:t>
      </w:r>
      <w:r w:rsidR="00E06BF7">
        <w:rPr>
          <w:rFonts w:hint="cs"/>
          <w:rtl/>
        </w:rPr>
        <w:t xml:space="preserve"> باحثًا عن مَن تستريح له عينه، عن شخص يتسم بالطاعة والإخلاص. آهٍ، حتى بين مَن هم أكثرهم أمانة، إن في إبراهيم أو داود فلقد كان الثوب إلى قدر ما "</w:t>
      </w:r>
      <w:r w:rsidR="00E06BF7" w:rsidRPr="00E06BF7">
        <w:rPr>
          <w:rtl/>
        </w:rPr>
        <w:t>مُدَنَّسَ مِنَ الْجَسَدِ</w:t>
      </w:r>
      <w:r w:rsidR="00E06BF7">
        <w:rPr>
          <w:rFonts w:hint="cs"/>
          <w:rtl/>
        </w:rPr>
        <w:t>" (يهوذا 23). لكن هنا كان واحد لم يعتلِ لباسه دنس</w:t>
      </w:r>
      <w:r w:rsidR="002E7FE5">
        <w:rPr>
          <w:rFonts w:hint="cs"/>
          <w:rtl/>
        </w:rPr>
        <w:t>ٌ</w:t>
      </w:r>
      <w:r w:rsidR="00E06BF7">
        <w:rPr>
          <w:rFonts w:hint="cs"/>
          <w:rtl/>
        </w:rPr>
        <w:t xml:space="preserve"> حينما كان يجتاز عالم الخطية هذا.</w:t>
      </w:r>
    </w:p>
    <w:p w14:paraId="284DA07B" w14:textId="7EF92213" w:rsidR="003808E2" w:rsidRDefault="003808E2" w:rsidP="003808E2">
      <w:pPr>
        <w:bidi/>
        <w:jc w:val="both"/>
        <w:rPr>
          <w:rtl/>
        </w:rPr>
      </w:pPr>
      <w:r>
        <w:rPr>
          <w:rFonts w:hint="cs"/>
          <w:rtl/>
        </w:rPr>
        <w:t xml:space="preserve">عُد وتأمله </w:t>
      </w:r>
      <w:r w:rsidR="00814004">
        <w:rPr>
          <w:rFonts w:hint="cs"/>
          <w:rtl/>
        </w:rPr>
        <w:t>مرة تلو الأخرى في هذا الإنجيل في الصلاة مبتعدًا عن صحبة مَن اندهشوا من عجائبه واستفادوا منها، حتى يكونوا لوحده مع إلهه وليسكب نفسه أمامه. فحياته البريئة من الذنوب تميزت باعتمادها وطاعتها الدائمة.</w:t>
      </w:r>
    </w:p>
    <w:p w14:paraId="16CC0B24" w14:textId="622C283A" w:rsidR="00413A3B" w:rsidRDefault="00413A3B" w:rsidP="006B718D">
      <w:pPr>
        <w:bidi/>
        <w:jc w:val="both"/>
        <w:rPr>
          <w:rtl/>
        </w:rPr>
      </w:pPr>
      <w:r>
        <w:rPr>
          <w:rFonts w:hint="cs"/>
          <w:rtl/>
        </w:rPr>
        <w:t>إن أتينا إلى موته نرى ذلك البياض الناصع يسطع في كل نقائه. فالعالم علّقه بين لصين، حتى اشتكى الرب قائلاً: "</w:t>
      </w:r>
      <w:r w:rsidRPr="00413A3B">
        <w:rPr>
          <w:rFonts w:ascii="Simplified Arabic" w:hAnsi="Simplified Arabic" w:cs="Simplified Arabic"/>
          <w:color w:val="080000"/>
          <w:kern w:val="0"/>
          <w:sz w:val="24"/>
          <w:szCs w:val="24"/>
          <w:rtl/>
          <w:lang w:val="x-none"/>
        </w:rPr>
        <w:t xml:space="preserve"> </w:t>
      </w:r>
      <w:r w:rsidRPr="00413A3B">
        <w:rPr>
          <w:rtl/>
        </w:rPr>
        <w:t>جَمَاعَةٌ مِنَ الأَشْرَارِ اكْتَنَفَتْنِي</w:t>
      </w:r>
      <w:r w:rsidRPr="00413A3B">
        <w:rPr>
          <w:rFonts w:hint="cs"/>
          <w:rtl/>
        </w:rPr>
        <w:t xml:space="preserve"> </w:t>
      </w:r>
      <w:r>
        <w:rPr>
          <w:rFonts w:hint="cs"/>
          <w:rtl/>
        </w:rPr>
        <w:t xml:space="preserve">" (مزمور 22: 16). وهذا ما يقوله إبليس: إني أخيرًا سأدنس "صدرته البيضاء"، سأجعله بين جماعة الأشرار وأُطلق عليه الجمع ليُعيره وليرمي بالتراب في الهواء. إننا سنرى ما سوف يخرج من صفوه! </w:t>
      </w:r>
      <w:r>
        <w:rPr>
          <w:rtl/>
        </w:rPr>
        <w:t>–</w:t>
      </w:r>
      <w:r>
        <w:rPr>
          <w:rFonts w:hint="cs"/>
          <w:rtl/>
        </w:rPr>
        <w:t xml:space="preserve"> فالله يزيد من وضوحه وسط سواد شر الناس وشر إبليس. فبيلاطس وضّح ثلاث مرات</w:t>
      </w:r>
      <w:r w:rsidR="006B718D">
        <w:rPr>
          <w:rFonts w:hint="cs"/>
          <w:rtl/>
        </w:rPr>
        <w:t xml:space="preserve"> بأنه لم يجد فيه علّة واحدة. حتى اللص الذي على جانبه وجد نفسه مضطرًا بأن يصرّح عن خلوّه من كل خطية: "</w:t>
      </w:r>
      <w:r w:rsidR="006B718D" w:rsidRPr="006B718D">
        <w:rPr>
          <w:rtl/>
        </w:rPr>
        <w:t>«أَوَلاَ أَنْتَ تَخَافُ اللهَ، إِذْ أَنْتَ تَحْتَ هذَا الْحُكْمِ بِعَيْنِهِ؟</w:t>
      </w:r>
      <w:r w:rsidR="006B718D">
        <w:rPr>
          <w:rFonts w:hint="cs"/>
          <w:rtl/>
        </w:rPr>
        <w:t xml:space="preserve">" </w:t>
      </w:r>
      <w:r w:rsidR="006B718D">
        <w:rPr>
          <w:rtl/>
        </w:rPr>
        <w:t>–</w:t>
      </w:r>
      <w:r w:rsidR="006B718D">
        <w:rPr>
          <w:rFonts w:hint="cs"/>
          <w:rtl/>
        </w:rPr>
        <w:t xml:space="preserve"> إن لباسنا متسخ </w:t>
      </w:r>
      <w:r w:rsidR="006B718D">
        <w:rPr>
          <w:rtl/>
        </w:rPr>
        <w:t>–</w:t>
      </w:r>
      <w:r w:rsidR="006B718D">
        <w:rPr>
          <w:rFonts w:hint="cs"/>
          <w:rtl/>
        </w:rPr>
        <w:t xml:space="preserve"> "</w:t>
      </w:r>
      <w:r w:rsidR="006B718D" w:rsidRPr="006B718D">
        <w:rPr>
          <w:rtl/>
        </w:rPr>
        <w:t>وَأَمَّا هذَا فَلَمْ يَفْعَلْ شَيْئًا لَيْسَ فِي مَحَلِّهِ</w:t>
      </w:r>
      <w:r w:rsidR="006B718D">
        <w:rPr>
          <w:rFonts w:hint="cs"/>
          <w:rtl/>
        </w:rPr>
        <w:t>" (لوقا 23: 40، 41). حتى قائد المئة الذي قاد الصلب اعترف به بأنه بارّ.</w:t>
      </w:r>
    </w:p>
    <w:p w14:paraId="2F4FC82B" w14:textId="2A2EB958" w:rsidR="006B718D" w:rsidRPr="00A50BE1" w:rsidRDefault="006B718D" w:rsidP="006B718D">
      <w:pPr>
        <w:bidi/>
        <w:jc w:val="both"/>
      </w:pPr>
      <w:r>
        <w:rPr>
          <w:rFonts w:hint="cs"/>
          <w:rtl/>
        </w:rPr>
        <w:t xml:space="preserve">هذا وأكثر منه نستدله من إنجيل لوقا </w:t>
      </w:r>
      <w:r>
        <w:rPr>
          <w:rtl/>
        </w:rPr>
        <w:t>–</w:t>
      </w:r>
      <w:r>
        <w:rPr>
          <w:rFonts w:hint="cs"/>
          <w:rtl/>
        </w:rPr>
        <w:t xml:space="preserve"> إنجيل (أفليس لنا أن نسميه هكذا؟) الكتان الأبيض.</w:t>
      </w:r>
    </w:p>
    <w:sectPr w:rsidR="006B718D" w:rsidRPr="00A50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5F6"/>
    <w:rsid w:val="00033AE8"/>
    <w:rsid w:val="001171E1"/>
    <w:rsid w:val="001834D3"/>
    <w:rsid w:val="0022369A"/>
    <w:rsid w:val="00256A10"/>
    <w:rsid w:val="002E7FE5"/>
    <w:rsid w:val="003808E2"/>
    <w:rsid w:val="003822E4"/>
    <w:rsid w:val="0038243B"/>
    <w:rsid w:val="00413A3B"/>
    <w:rsid w:val="00482063"/>
    <w:rsid w:val="00507F91"/>
    <w:rsid w:val="00583DFF"/>
    <w:rsid w:val="00607E5C"/>
    <w:rsid w:val="006535F6"/>
    <w:rsid w:val="006B718D"/>
    <w:rsid w:val="007031E9"/>
    <w:rsid w:val="007458D1"/>
    <w:rsid w:val="00802355"/>
    <w:rsid w:val="00814004"/>
    <w:rsid w:val="00931086"/>
    <w:rsid w:val="009A632E"/>
    <w:rsid w:val="00A50BE1"/>
    <w:rsid w:val="00A64CC2"/>
    <w:rsid w:val="00AD75F7"/>
    <w:rsid w:val="00AE7576"/>
    <w:rsid w:val="00B012E6"/>
    <w:rsid w:val="00BB5041"/>
    <w:rsid w:val="00E06BF7"/>
    <w:rsid w:val="00E934DB"/>
    <w:rsid w:val="00EB3AE9"/>
    <w:rsid w:val="00F21A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26BA7"/>
  <w15:chartTrackingRefBased/>
  <w15:docId w15:val="{B128B77D-7536-4D61-9E9D-4CA8CEFBE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5F6"/>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653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5F6"/>
    <w:rPr>
      <w:rFonts w:eastAsiaTheme="majorEastAsia" w:cstheme="majorBidi"/>
      <w:color w:val="272727" w:themeColor="text1" w:themeTint="D8"/>
    </w:rPr>
  </w:style>
  <w:style w:type="paragraph" w:styleId="Title">
    <w:name w:val="Title"/>
    <w:basedOn w:val="Normal"/>
    <w:next w:val="Normal"/>
    <w:link w:val="TitleChar"/>
    <w:uiPriority w:val="10"/>
    <w:qFormat/>
    <w:rsid w:val="00653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5F6"/>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653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5F6"/>
    <w:pPr>
      <w:spacing w:before="160"/>
      <w:jc w:val="center"/>
    </w:pPr>
    <w:rPr>
      <w:i/>
      <w:iCs/>
      <w:color w:val="404040" w:themeColor="text1" w:themeTint="BF"/>
    </w:rPr>
  </w:style>
  <w:style w:type="character" w:customStyle="1" w:styleId="QuoteChar">
    <w:name w:val="Quote Char"/>
    <w:basedOn w:val="DefaultParagraphFont"/>
    <w:link w:val="Quote"/>
    <w:uiPriority w:val="29"/>
    <w:rsid w:val="006535F6"/>
    <w:rPr>
      <w:i/>
      <w:iCs/>
      <w:color w:val="404040" w:themeColor="text1" w:themeTint="BF"/>
    </w:rPr>
  </w:style>
  <w:style w:type="paragraph" w:styleId="ListParagraph">
    <w:name w:val="List Paragraph"/>
    <w:basedOn w:val="Normal"/>
    <w:uiPriority w:val="34"/>
    <w:qFormat/>
    <w:rsid w:val="006535F6"/>
    <w:pPr>
      <w:ind w:left="720"/>
      <w:contextualSpacing/>
    </w:pPr>
  </w:style>
  <w:style w:type="character" w:styleId="IntenseEmphasis">
    <w:name w:val="Intense Emphasis"/>
    <w:basedOn w:val="DefaultParagraphFont"/>
    <w:uiPriority w:val="21"/>
    <w:qFormat/>
    <w:rsid w:val="006535F6"/>
    <w:rPr>
      <w:i/>
      <w:iCs/>
      <w:color w:val="0F4761" w:themeColor="accent1" w:themeShade="BF"/>
    </w:rPr>
  </w:style>
  <w:style w:type="paragraph" w:styleId="IntenseQuote">
    <w:name w:val="Intense Quote"/>
    <w:basedOn w:val="Normal"/>
    <w:next w:val="Normal"/>
    <w:link w:val="IntenseQuoteChar"/>
    <w:uiPriority w:val="30"/>
    <w:qFormat/>
    <w:rsid w:val="00653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5F6"/>
    <w:rPr>
      <w:i/>
      <w:iCs/>
      <w:color w:val="0F4761" w:themeColor="accent1" w:themeShade="BF"/>
    </w:rPr>
  </w:style>
  <w:style w:type="character" w:styleId="IntenseReference">
    <w:name w:val="Intense Reference"/>
    <w:basedOn w:val="DefaultParagraphFont"/>
    <w:uiPriority w:val="32"/>
    <w:qFormat/>
    <w:rsid w:val="006535F6"/>
    <w:rPr>
      <w:b/>
      <w:bCs/>
      <w:smallCaps/>
      <w:color w:val="0F4761" w:themeColor="accent1" w:themeShade="BF"/>
      <w:spacing w:val="5"/>
    </w:rPr>
  </w:style>
  <w:style w:type="character" w:styleId="Hyperlink">
    <w:name w:val="Hyperlink"/>
    <w:basedOn w:val="DefaultParagraphFont"/>
    <w:uiPriority w:val="99"/>
    <w:unhideWhenUsed/>
    <w:rsid w:val="00A50BE1"/>
    <w:rPr>
      <w:color w:val="467886" w:themeColor="hyperlink"/>
      <w:u w:val="single"/>
    </w:rPr>
  </w:style>
  <w:style w:type="character" w:styleId="UnresolvedMention">
    <w:name w:val="Unresolved Mention"/>
    <w:basedOn w:val="DefaultParagraphFont"/>
    <w:uiPriority w:val="99"/>
    <w:semiHidden/>
    <w:unhideWhenUsed/>
    <w:rsid w:val="00A50BE1"/>
    <w:rPr>
      <w:color w:val="605E5C"/>
      <w:shd w:val="clear" w:color="auto" w:fill="E1DFDD"/>
    </w:rPr>
  </w:style>
  <w:style w:type="character" w:styleId="FollowedHyperlink">
    <w:name w:val="FollowedHyperlink"/>
    <w:basedOn w:val="DefaultParagraphFont"/>
    <w:uiPriority w:val="99"/>
    <w:semiHidden/>
    <w:unhideWhenUsed/>
    <w:rsid w:val="00F21A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ueberrascht-von-herrlichkeit-a53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1159</Words>
  <Characters>5638</Characters>
  <Application>Microsoft Office Word</Application>
  <DocSecurity>0</DocSecurity>
  <Lines>68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16</cp:revision>
  <dcterms:created xsi:type="dcterms:W3CDTF">2025-11-15T07:13:00Z</dcterms:created>
  <dcterms:modified xsi:type="dcterms:W3CDTF">2025-11-17T21:21:00Z</dcterms:modified>
</cp:coreProperties>
</file>