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3463C" w14:textId="3E506E91" w:rsidR="00AF6FE2" w:rsidRDefault="00000000">
      <w:pPr>
        <w:rPr>
          <w:rtl/>
        </w:rPr>
      </w:pPr>
      <w:hyperlink r:id="rId4" w:history="1">
        <w:r w:rsidR="0003046D" w:rsidRPr="0003046D">
          <w:rPr>
            <w:rStyle w:val="Hyperlink"/>
            <w:rtl/>
          </w:rPr>
          <w:t>ثمار القيامة</w:t>
        </w:r>
      </w:hyperlink>
    </w:p>
    <w:p w14:paraId="1BFD4D24" w14:textId="4C71CD67" w:rsidR="0003046D" w:rsidRDefault="0003046D" w:rsidP="0003046D">
      <w:pPr>
        <w:bidi w:val="0"/>
      </w:pPr>
      <w:r w:rsidRPr="0003046D">
        <w:t>Walter Thomas Turpin</w:t>
      </w:r>
    </w:p>
    <w:p w14:paraId="10BCD237" w14:textId="68A42D94" w:rsidR="0003046D" w:rsidRDefault="0003046D">
      <w:pPr>
        <w:rPr>
          <w:rtl/>
        </w:rPr>
      </w:pPr>
      <w:r>
        <w:rPr>
          <w:rFonts w:hint="cs"/>
          <w:rtl/>
        </w:rPr>
        <w:t xml:space="preserve">يوحنا 12: 20 </w:t>
      </w:r>
      <w:r>
        <w:rPr>
          <w:rtl/>
        </w:rPr>
        <w:t>–</w:t>
      </w:r>
      <w:r>
        <w:rPr>
          <w:rFonts w:hint="cs"/>
          <w:rtl/>
        </w:rPr>
        <w:t xml:space="preserve"> 24: "</w:t>
      </w:r>
      <w:r w:rsidRPr="0003046D">
        <w:rPr>
          <w:rtl/>
        </w:rPr>
        <w:t xml:space="preserve"> 20وَكَانَ أُنَاسٌ يُونَانِيُّونَ مِنَ الَّذِينَ صَعِدُوا لِيَسْجُدُوا فِي الْعِيدِ.  21فَتَقَدَّمَ هؤُلاَءِ إِلَى فِيلُبُّسَ الَّذِي مِنْ بَيْتِ صَيْدَا الْجَلِيلِ، وَسَأَلُوهُ قَائِلِينَ: «يَا سَيِّدُ، نُرِيدُ أَنْ نَرَى يَسُوعَ»  22فَأَتَى فِيلُبُّسُ وَقَالَ لأَنْدَرَاوُسَ، ثُمَّ قَالَ أَنْدَرَاوُسُ وَفِيلُبُّسُ لِيَسُوعَ.  23وَأَمَّا يَسُوعُ فَأَجَابَهُمَا قِائِلاً:«قَدْ أَتَتِ السَّاعَةُ لِيَتَمَجَّدَ ابْنُ الإِنْسَانِ.  24اَلْحَقَّ الْحَقَّ أَقُولُ لَكُمْ: إِنْ لَمْ تَقَعْ حَبَّةُ الْحِنْطَةِ فِي الأَرْضِ وَتَمُتْ فَهِيَ تَبْقَى وَحْدَهَا. وَلكِنْ إِنْ مَاتَتْ تَأْتِي بِثَمَرٍ كَثِيرٍ.</w:t>
      </w:r>
      <w:r>
        <w:rPr>
          <w:rFonts w:hint="cs"/>
          <w:rtl/>
        </w:rPr>
        <w:t>"</w:t>
      </w:r>
    </w:p>
    <w:p w14:paraId="1BD6E2AC" w14:textId="0F16B1B1" w:rsidR="0003046D" w:rsidRDefault="0003046D">
      <w:pPr>
        <w:rPr>
          <w:rtl/>
        </w:rPr>
      </w:pPr>
      <w:r>
        <w:rPr>
          <w:rFonts w:hint="cs"/>
          <w:rtl/>
        </w:rPr>
        <w:t xml:space="preserve">عبرانيين 2: 6 </w:t>
      </w:r>
      <w:r>
        <w:rPr>
          <w:rtl/>
        </w:rPr>
        <w:t>–</w:t>
      </w:r>
      <w:r>
        <w:rPr>
          <w:rFonts w:hint="cs"/>
          <w:rtl/>
        </w:rPr>
        <w:t xml:space="preserve"> 15: "</w:t>
      </w:r>
      <w:r w:rsidRPr="0003046D">
        <w:rPr>
          <w:rtl/>
        </w:rPr>
        <w:t xml:space="preserve"> 6لكِنْ شَهِدَ وَاحِدٌ فِي مَوْضِعٍ قَائِلاً: «مَا هُوَ الإِنْسَانُ حَتَّى تَذْكُرَهُ؟ أَوِ ابْنُ الإِنْسَانِ حَتَّى تَفْتَقِدَهُ؟  7وَضَعْتَهُ قَلِيلاً عَنِ الْمَلاَئِكَةِ. بِمَجْدٍ وَكَرَامَةٍ كَلَّلْتَهُ، وَأَقَمْتَهُ عَلَى أَعْمَالِ يَدَيْكَ.  8أَخْضَعْتَ كُلَّ شَيْءٍ تَحْتَ قَدَمَيْهِ». لأَنَّهُ إِذْ أَخْضَعَ الْكُلَّ لَهُ لَمْ يَتْرُكْ شَيْئًا غَيْرَ خَاضِعٍ لَهُ. عَلَى أَنَّنَا الآنَ لَسْنَا نَرَى الْكُلَّ بَعْدُ مُخْضَعًا لَهُ.  9وَلكِنَّ الَّذِي وُضِعَ قَلِيلاً عَنِ الْمَلاَئِكَةِ، يَسُوعَ، نَرَاهُ مُكَلَّلاً بِالْمَجْدِ وَالْكَرَامَةِ، مِنْ أَجْلِ أَلَمِ الْمَوْتِ، لِكَيْ يَذُوقَ بِنِعْمَةِ اللهِ الْمَوْتَ لأَجْلِ كُلِّ وَاحِدٍ.  10لأَنَّهُ لاَقَ بِذَاكَ الَّذِي مِنْ أَجْلِهِ الْكُلُّ وَبِهِ الْكُلُّ، وَهُوَ آتٍ بِأَبْنَاءٍ كَثِيرِينَ إِلَى الْمَجْدِ، أَنْ يُكَمِّلَ رَئِيسَ خَلاَصِهِمْ بِالآلاَمِ.  11لأَنَّ الْمُقَدِّسَ وَالْمُقَدَّسِينَ جَمِيعَهُمْ مِنْ وَاحِدٍ، فَلِهذَا السَّبَبِ لاَ يَسْتَحِي أَنْ يَدْعُوَهُمْ إِخْوَةً،  12قَائِلاً:«أُخَبِّرُ بِاسْمِكَ إِخْوَتِي، وَفِي وَسَطِ الْكَنِيسَةِ أُسَبِّحُكَ».  13وَأَيْضًا:«أَنَا أَكُونُ مُتَوَكِّلاً عَلَيْهِ». وَأَيْضًا:«هَا أَنَا وَالأَوْلاَدُ الَّذِينَ أَعْطَانِيهِمِ اللهُ».  14فَإِذْ قَدْ تَشَارَكَ الأَوْلاَدُ فِي اللَّحْمِ وَالدَّمِ اشْتَرَكَ هُوَ أَيْضًا كَذلِكَ فِيهِمَا، لِكَيْ يُبِيدَ بِالْمَوْتِ ذَاكَ الَّذِي لَهُ سُلْطَانُ الْمَوْتِ، أَيْ إِبْلِيسَ،  15وَيُعْتِقَ أُولئِكَ الَّذِينَ­ خَوْفًا مِنَ الْمَوْتِ­ كَانُوا جَمِيعًا كُلَّ حَيَاتِهِمْ تَحْتَ الْعُبُودِيَّةِ.</w:t>
      </w:r>
      <w:r>
        <w:rPr>
          <w:rFonts w:hint="cs"/>
          <w:rtl/>
        </w:rPr>
        <w:t>"</w:t>
      </w:r>
    </w:p>
    <w:p w14:paraId="737830CC" w14:textId="3945AECE" w:rsidR="0003046D" w:rsidRDefault="0003046D">
      <w:pPr>
        <w:rPr>
          <w:rtl/>
        </w:rPr>
      </w:pPr>
      <w:r>
        <w:rPr>
          <w:rFonts w:hint="cs"/>
          <w:rtl/>
        </w:rPr>
        <w:t>هدف المحاضرة</w:t>
      </w:r>
    </w:p>
    <w:p w14:paraId="31A6DE7B" w14:textId="4376BFE0" w:rsidR="0003046D" w:rsidRDefault="0003046D">
      <w:pPr>
        <w:rPr>
          <w:rtl/>
        </w:rPr>
      </w:pPr>
      <w:r>
        <w:rPr>
          <w:rFonts w:hint="cs"/>
          <w:rtl/>
        </w:rPr>
        <w:t>في هذه المحاضرة نود بأن نتأمل بعض الأحداث. وفي أمسية واحدة لن يكون من الممكن بأي شكل كان أن نرى كل النتائج. وفي هذا الأمر ما يشغلنا بصورة خاصة جانبين من هذه النتائج، وهو أولاً فيما يتعلق بمجد الله ومن ثم بما هو مرتبط بالبركة لجميع خاصته.</w:t>
      </w:r>
    </w:p>
    <w:p w14:paraId="01F9AD2E" w14:textId="7391C7AC" w:rsidR="0003046D" w:rsidRDefault="0003046D">
      <w:pPr>
        <w:rPr>
          <w:rtl/>
        </w:rPr>
      </w:pPr>
      <w:r>
        <w:rPr>
          <w:rFonts w:hint="cs"/>
          <w:rtl/>
        </w:rPr>
        <w:t>الرب يسوع لوحده في حياته</w:t>
      </w:r>
    </w:p>
    <w:p w14:paraId="271F0F13" w14:textId="3495B90E" w:rsidR="0003046D" w:rsidRDefault="0003046D">
      <w:pPr>
        <w:rPr>
          <w:rtl/>
        </w:rPr>
      </w:pPr>
      <w:r>
        <w:rPr>
          <w:rFonts w:hint="cs"/>
          <w:rtl/>
        </w:rPr>
        <w:t xml:space="preserve">والأمر الأول هو: حتى لحظة قيامته كان الرب يسوع إن كان في حياته العجيبة كمسرة لله كما وفي موته الفريد أيضًا على الصليب لوحده. إنه حتى كان لوحده إلى اللحظة التي أخذ مكانته أمام الملأ كإنسان </w:t>
      </w:r>
      <w:r w:rsidR="008456F4">
        <w:rPr>
          <w:rFonts w:hint="cs"/>
          <w:rtl/>
        </w:rPr>
        <w:t>مُ</w:t>
      </w:r>
      <w:r>
        <w:rPr>
          <w:rFonts w:hint="cs"/>
          <w:rtl/>
        </w:rPr>
        <w:t>قام وهو على الأرض</w:t>
      </w:r>
      <w:r w:rsidR="00B27E2F">
        <w:rPr>
          <w:rFonts w:hint="cs"/>
          <w:rtl/>
        </w:rPr>
        <w:t xml:space="preserve"> ووجه انتباه الله إلى حقيقة قيامته وإلى ما ارتبط بها. هو كان رجلاً وحيدًا، حياته كانت حياة منعزلة، جميلة، فريدة، ولكن لم يكن إلى جانبه أحد. نعم، فمن الصحيح أنه اختار تلاميذه ودعاهم ليكونوا معه. لكن الصحيح هو أنهم لم يرافقوه أبدًا. هو كان وحيدًا فوق كل تصور. ولم يُحضر أي شخص ليكون في درجته. لقد سار وحيدًا ومنعزلاً عبر هذا العالم. هذا هو ما ميّز سبيل هذا الإنسان الفريد بصورة خاصة. هو لم يكن له مثيل في شهادة هذه الحياة الجميلة. ولكن لم يكن على الأرض أحد مثله. غير أن هذا لا يعني بأنه شعر بالبؤس والضيق ولم يختبر كل ما قابله في طريقه. هو فعل ذلك كما لم يفعله أي شخص غيره، ومع ذلك فقد كان وحيدًا.</w:t>
      </w:r>
    </w:p>
    <w:p w14:paraId="5B85A3A7" w14:textId="2B2A2531" w:rsidR="00B27E2F" w:rsidRDefault="00B27E2F">
      <w:pPr>
        <w:rPr>
          <w:rtl/>
        </w:rPr>
      </w:pPr>
      <w:r>
        <w:rPr>
          <w:rFonts w:hint="cs"/>
          <w:rtl/>
        </w:rPr>
        <w:lastRenderedPageBreak/>
        <w:t>الرب يسوع وحيدًا في موته</w:t>
      </w:r>
    </w:p>
    <w:p w14:paraId="0A6EBEAE" w14:textId="556F57D3" w:rsidR="00B27E2F" w:rsidRDefault="00B27E2F">
      <w:pPr>
        <w:rPr>
          <w:rtl/>
        </w:rPr>
      </w:pPr>
      <w:r>
        <w:rPr>
          <w:rFonts w:hint="cs"/>
          <w:rtl/>
        </w:rPr>
        <w:t>وأنا لست بحاجة أن أقول بأنه في موته كان أكثر وِحدة. هناك هو دخل في عُزلة كان</w:t>
      </w:r>
      <w:r w:rsidR="004429D9">
        <w:rPr>
          <w:rFonts w:hint="cs"/>
          <w:rtl/>
          <w:lang w:bidi="ar-SA"/>
        </w:rPr>
        <w:t>ت</w:t>
      </w:r>
      <w:r>
        <w:rPr>
          <w:rFonts w:hint="cs"/>
          <w:rtl/>
        </w:rPr>
        <w:t xml:space="preserve"> أشد مما يمكن أن يستوعبها أي شخص منا. أنا الآن أتكلم بصورة خاصة عن تلك اللحظة التي تفوق كل اللحظات حينما كان متروكًا من الله على الصليب. </w:t>
      </w:r>
      <w:r w:rsidR="00AF1481">
        <w:rPr>
          <w:rFonts w:hint="cs"/>
          <w:rtl/>
        </w:rPr>
        <w:t>لم يسبق أبدًا أن كانت هنالك عزلة كهذه. في كل مسيرة حياته كان هنا منفصلاً عن كل ما كان يتعلق بالبشر. ولكن هناك كان شيء واحد: لقد كانت الشركة وإنعاش أبيه له. أتتذكرون تلك الكلمات المؤثرة: "</w:t>
      </w:r>
      <w:r w:rsidR="00AF1481" w:rsidRPr="00AF1481">
        <w:rPr>
          <w:rtl/>
        </w:rPr>
        <w:t>هُوَذَا تَأْتِي سَاعَةٌ، وَقَدْ أَتَتِ الآنَ، تَتَفَرَّقُونَ فِيهَا كُلُّ وَاحِدٍ إِلَى خَاصَّتِهِ، وَتَتْرُكُونَنِي وَحْدِي. وَأَنَا لَسْتُ وَحْدِي لأَنَّ الآبَ مَعِي.</w:t>
      </w:r>
      <w:r w:rsidR="00AF1481">
        <w:rPr>
          <w:rFonts w:hint="cs"/>
          <w:rtl/>
        </w:rPr>
        <w:t xml:space="preserve">" (يوحنا 16: 32). أما على الصليب حيث كان مزمعًا بأن يواجه دينونة إله قدوس على الخطية، حيث تعرّض لكل عواقب القضاء الإلهي على الخطية، حيث شرب الكأس الرهيبة، إذ تناولها من يد الآب، حيث لبّى جميع مطاليب الله العادلة والقدوسة وقد سمح بأن ينغمد سيف العدل الإلهي إلى داخل قلبه، هناك دخل في عُزلة استحالت شفاه البشر على وصفها. هو كان وحيدًا كما لم يسبق أن كان أحد في هذه الوِحدة؛ فلقد شرب تلك الكأس الرهيبة؛ وقد انسكب في الموت لوحده؛ وعندما وُضع ذلك الجسد القدوس في القبر، عندما </w:t>
      </w:r>
      <w:r w:rsidR="00721AA7">
        <w:rPr>
          <w:rFonts w:hint="cs"/>
          <w:rtl/>
        </w:rPr>
        <w:t xml:space="preserve">تم دفنه في ذلك القبر الذي </w:t>
      </w:r>
      <w:r w:rsidR="00875F58">
        <w:rPr>
          <w:rFonts w:hint="cs"/>
          <w:rtl/>
          <w:lang w:bidi="ar-SA"/>
        </w:rPr>
        <w:t xml:space="preserve">لم </w:t>
      </w:r>
      <w:r w:rsidR="00721AA7">
        <w:rPr>
          <w:rFonts w:hint="cs"/>
          <w:rtl/>
        </w:rPr>
        <w:t>يشهده فساد إنسان (والله كان قد حجز هذه الكرامة الخاصة لجسد يسوع)، عندها كان هناك وحيدًا.</w:t>
      </w:r>
    </w:p>
    <w:p w14:paraId="28A99270" w14:textId="4A17989D" w:rsidR="00721AA7" w:rsidRDefault="00721AA7">
      <w:pPr>
        <w:rPr>
          <w:rtl/>
        </w:rPr>
      </w:pPr>
      <w:r>
        <w:rPr>
          <w:rFonts w:hint="cs"/>
          <w:rtl/>
        </w:rPr>
        <w:t>الرب يسوع وحيدًا في بداية قيامته</w:t>
      </w:r>
    </w:p>
    <w:p w14:paraId="606E97FF" w14:textId="66B75EEC" w:rsidR="00721AA7" w:rsidRDefault="00721AA7">
      <w:pPr>
        <w:rPr>
          <w:rtl/>
        </w:rPr>
      </w:pPr>
      <w:r>
        <w:rPr>
          <w:rFonts w:hint="cs"/>
          <w:rtl/>
        </w:rPr>
        <w:t xml:space="preserve">وحتى في أول لحظات قيامته كان موجودًا في ظروف عُرضت لنا على سبيل المثال في ذلك الإصحاح العظيم من سفر اللاويين 23 في مثال. هذا الإصحاح يحدثنا عن </w:t>
      </w:r>
      <w:r w:rsidRPr="00721AA7">
        <w:rPr>
          <w:rtl/>
        </w:rPr>
        <w:t>حُزْمَةِ التَّرْدِيدِ</w:t>
      </w:r>
      <w:r>
        <w:rPr>
          <w:rFonts w:hint="cs"/>
          <w:rtl/>
        </w:rPr>
        <w:t xml:space="preserve">، تلك الحُزمة من باكورة الثمار التي رُددت أمام الرب في كمالها العظيم. لم يرافقها أي ذبيحة خطية، ولكن بدلاً منها كل الذبائح ذات الرائحة العطرة. </w:t>
      </w:r>
      <w:r w:rsidR="007C5FB8">
        <w:rPr>
          <w:rFonts w:hint="cs"/>
          <w:rtl/>
        </w:rPr>
        <w:t xml:space="preserve">فكانت هنالك ذبيحة المحرقة والتقدمة </w:t>
      </w:r>
      <w:r w:rsidR="007C5FB8">
        <w:rPr>
          <w:rtl/>
        </w:rPr>
        <w:t>–</w:t>
      </w:r>
      <w:r w:rsidR="007C5FB8">
        <w:rPr>
          <w:rFonts w:hint="cs"/>
          <w:rtl/>
        </w:rPr>
        <w:t xml:space="preserve"> القربان الذي يحدثنا عن كماله في حياته، والقربان الذي يحدثنا عن كمال خدمة حياته -، ولكن لم تكن أية ذبيحة خطية. لماذا؟ لأن المسيح أُظهِر أمام الله في شخصه، في كامل خلائه من كل عيب، </w:t>
      </w:r>
      <w:r w:rsidR="004429D9">
        <w:rPr>
          <w:rFonts w:hint="cs"/>
          <w:rtl/>
        </w:rPr>
        <w:t xml:space="preserve">في </w:t>
      </w:r>
      <w:r w:rsidR="007C5FB8">
        <w:rPr>
          <w:rFonts w:hint="cs"/>
          <w:rtl/>
        </w:rPr>
        <w:t xml:space="preserve">كامل قداسته وكماله. وهذا ما تم إظهاره! لكن إن نظرنا إليه في سفر اللاويين 23 ورأينا حُزمة الباكورة قبل حصاد كنعان، الذي قد نما في الأرض وكان للأرض </w:t>
      </w:r>
      <w:r w:rsidR="007C5FB8">
        <w:rPr>
          <w:rtl/>
        </w:rPr>
        <w:t>–</w:t>
      </w:r>
      <w:r w:rsidR="007C5FB8">
        <w:rPr>
          <w:rFonts w:hint="cs"/>
          <w:rtl/>
        </w:rPr>
        <w:t xml:space="preserve"> حينما حصدها إسرائيل، كان عليه أن يأخذها عند الصباح من بعد يوم السبت، في اليوم الثامن؛ </w:t>
      </w:r>
      <w:r w:rsidR="004429D9">
        <w:rPr>
          <w:rFonts w:hint="cs"/>
          <w:rtl/>
        </w:rPr>
        <w:t>ف</w:t>
      </w:r>
      <w:r w:rsidR="007C5FB8">
        <w:rPr>
          <w:rFonts w:hint="cs"/>
          <w:rtl/>
        </w:rPr>
        <w:t>في اليوم الأول من الأسبوع كان عليهم ترديدها أمام الرب في كل كمال جمالها العجيب. هناك، يا إخوتي الأحباء، كانت أيضًا عُزلة.</w:t>
      </w:r>
    </w:p>
    <w:p w14:paraId="407AA191" w14:textId="12F8BE1F" w:rsidR="007C5FB8" w:rsidRDefault="007C5FB8">
      <w:pPr>
        <w:rPr>
          <w:rtl/>
        </w:rPr>
      </w:pPr>
      <w:r>
        <w:rPr>
          <w:rFonts w:hint="cs"/>
          <w:rtl/>
        </w:rPr>
        <w:t>في اللحظات الأولى من قيامته كان باعتباره الباكورة وحيدًا تمامًا هناك في الكمال الفريد الخاص به وحده. هذا هو ما يفرّح قلوبنا عندما نقرأ لاويين 23 كمثال لقيامة الرب يسوع. هذا الحدث يحتوي على كل ما أتى من بعده. لقد كان العربون، الضمان، المعيار والمث</w:t>
      </w:r>
      <w:r w:rsidR="002D473F">
        <w:rPr>
          <w:rFonts w:hint="cs"/>
          <w:rtl/>
        </w:rPr>
        <w:t>ال لكل ما سيأتي من بعد ذلك. ولكن هنا كان شيءٌ فريد من نوعه في حُزمة الترديد هذه: فهنا وكما ذكرنا لم تكن حاجة لأية ذبيحة. إنها ذبيحة المحرقة والتقدمة التي كانت هناك بروائحها الذكية، الحياة وخدمة الحياة في كمالها المضاعف، مرددة جميعها أمام الرب.</w:t>
      </w:r>
    </w:p>
    <w:p w14:paraId="4E7F8140" w14:textId="11A0A0A4" w:rsidR="002D473F" w:rsidRDefault="002D473F">
      <w:pPr>
        <w:rPr>
          <w:rtl/>
        </w:rPr>
      </w:pPr>
      <w:r>
        <w:rPr>
          <w:rFonts w:hint="cs"/>
          <w:rtl/>
        </w:rPr>
        <w:t>الرب يسوع لم يعُد وحيدًا</w:t>
      </w:r>
    </w:p>
    <w:p w14:paraId="50F92C5F" w14:textId="2E59CE7D" w:rsidR="002D473F" w:rsidRDefault="002D473F">
      <w:pPr>
        <w:rPr>
          <w:rtl/>
        </w:rPr>
      </w:pPr>
      <w:r>
        <w:rPr>
          <w:rFonts w:hint="cs"/>
          <w:rtl/>
        </w:rPr>
        <w:lastRenderedPageBreak/>
        <w:t xml:space="preserve">لكن الآن كانت قد أتت اللحظة على انتهاء عُزلة يسوع؛ فهو الآن لم يعُد وحيدًا فيما بعد. ولهذا كنت قد أشرت إلى هذا الإصحاح الجميل في يوحنا 12، حيث قدّم الرب قولاً مؤثرًا في كلماته عن الأمر. </w:t>
      </w:r>
      <w:r w:rsidR="003F49F1">
        <w:rPr>
          <w:rFonts w:hint="cs"/>
          <w:rtl/>
        </w:rPr>
        <w:t>ماذا كانت خلفية هذا الوضع هنا؟ كل شيء كان مُعدًا لمجد الملكوت، هكذا كان يبدو. إن إسرائيل في تلك اللحظة قبله، والأمم أتت وأرادت أن تراه؛ تمامًا كما سيحدث في المستقبل. الروح هنا يسلّمنا في كل هذه الأمور صورة جميلة عن المجد الآتي. إسرائيل حاضر، والأمم موجود</w:t>
      </w:r>
      <w:r w:rsidR="008456F4">
        <w:rPr>
          <w:rFonts w:hint="cs"/>
          <w:rtl/>
        </w:rPr>
        <w:t>ة</w:t>
      </w:r>
      <w:r w:rsidR="003F49F1">
        <w:rPr>
          <w:rFonts w:hint="cs"/>
          <w:rtl/>
        </w:rPr>
        <w:t xml:space="preserve">، والمسيح موجود في </w:t>
      </w:r>
      <w:r w:rsidR="003F49F1" w:rsidRPr="008456F4">
        <w:rPr>
          <w:rFonts w:hint="cs"/>
          <w:rtl/>
        </w:rPr>
        <w:t>المركز</w:t>
      </w:r>
      <w:r w:rsidR="003F49F1">
        <w:rPr>
          <w:rFonts w:hint="cs"/>
          <w:rtl/>
        </w:rPr>
        <w:t xml:space="preserve">. </w:t>
      </w:r>
      <w:r w:rsidR="008456F4">
        <w:rPr>
          <w:rFonts w:hint="cs"/>
          <w:rtl/>
        </w:rPr>
        <w:t xml:space="preserve">حتى وإن كان ذلك فقط قبول لفترة قصيرة من شعبه </w:t>
      </w:r>
      <w:r w:rsidR="008456F4">
        <w:rPr>
          <w:rtl/>
        </w:rPr>
        <w:t>–</w:t>
      </w:r>
      <w:r w:rsidR="008456F4">
        <w:rPr>
          <w:rFonts w:hint="cs"/>
          <w:rtl/>
        </w:rPr>
        <w:t xml:space="preserve"> وطبعًا هذا ما حدث تاريخيًا </w:t>
      </w:r>
      <w:r w:rsidR="008456F4">
        <w:rPr>
          <w:rtl/>
        </w:rPr>
        <w:t>–</w:t>
      </w:r>
      <w:r w:rsidR="008456F4">
        <w:rPr>
          <w:rFonts w:hint="cs"/>
          <w:rtl/>
        </w:rPr>
        <w:t xml:space="preserve"> أو حتى وإن كان مجرد حب استطلاع من اليونانيين الذين جاؤوا إلى العيد ليسجدوا، وقد أرادوا بأن يروا ذلك العجيب </w:t>
      </w:r>
      <w:r w:rsidR="008456F4">
        <w:rPr>
          <w:rtl/>
        </w:rPr>
        <w:t>–</w:t>
      </w:r>
      <w:r w:rsidR="008456F4">
        <w:rPr>
          <w:rFonts w:hint="cs"/>
          <w:rtl/>
        </w:rPr>
        <w:t xml:space="preserve"> الذي حدث هو </w:t>
      </w:r>
      <w:r w:rsidR="008C4734">
        <w:rPr>
          <w:rFonts w:hint="cs"/>
          <w:rtl/>
        </w:rPr>
        <w:t>أن الملكوت بكل أمجاده وبكل ما ارتبط به كان على مرأى عيني ربنا المعبود هناك. فلقد كان أكثر وضع في حياة الرب لم يكن من الممكن أن يتخيله إنسان بأن الرب كان لوحده. لم يسبق أن اجتمع من حوله أناس أكثر منهم بهذه الإثارة والاهتمام. والآن انتبه إلى الكلمات: "</w:t>
      </w:r>
      <w:r w:rsidR="008C4734" w:rsidRPr="008C4734">
        <w:rPr>
          <w:rtl/>
        </w:rPr>
        <w:t>اَلْحَقَّ الْحَقَّ أَقُولُ لَكُمْ: إِنْ لَمْ تَقَعْ حَبَّةُ الْحِنْطَةِ فِي الأَرْضِ وَتَمُتْ فَهِيَ تَبْقَى وَحْدَهَا</w:t>
      </w:r>
      <w:r w:rsidR="008C4734">
        <w:rPr>
          <w:rFonts w:hint="cs"/>
          <w:rtl/>
        </w:rPr>
        <w:t>." (يوحنا 12: 24). الآن، فهذا هو ما كنا قد رأيناه: هو كان وحيدًا، وحيدًا في كماله، وحيدًا في كل الحلاوة التي كانها في شخصه لله في كل حياته. ولكن الآن انتبه: "</w:t>
      </w:r>
      <w:r w:rsidR="008C4734" w:rsidRPr="008C4734">
        <w:rPr>
          <w:rtl/>
        </w:rPr>
        <w:t>وَلكِنْ إِنْ مَاتَتْ تَأْتِي بِثَمَرٍ كَثِيرٍ.</w:t>
      </w:r>
      <w:r w:rsidR="008C4734">
        <w:rPr>
          <w:rFonts w:hint="cs"/>
          <w:rtl/>
        </w:rPr>
        <w:t>"</w:t>
      </w:r>
    </w:p>
    <w:p w14:paraId="06BF8506" w14:textId="0E85A6C8" w:rsidR="008C4734" w:rsidRDefault="008C4734">
      <w:pPr>
        <w:rPr>
          <w:rtl/>
        </w:rPr>
      </w:pPr>
      <w:r>
        <w:rPr>
          <w:rFonts w:hint="cs"/>
          <w:rtl/>
        </w:rPr>
        <w:t xml:space="preserve">الآن هنا نجد أول أمر مرتبط بثمر قيامته. وهي حقيقة عظيمة لقلوبنا. وعلينا أن نكون مشغولين بها! الرب يعبّر بتلك الكلمات عن ما كان سيعمله معنا بالنعمة. نحن بأنفسنا جزء من نتائج موته الثمين. نحن ثمره. نحن جزء من هذا الثمر! </w:t>
      </w:r>
      <w:r w:rsidR="00233BB9">
        <w:rPr>
          <w:rFonts w:hint="cs"/>
          <w:rtl/>
        </w:rPr>
        <w:t>فيما هو متعلق بسيرتنا فلقد نشأنا من المسيح الذي قام. إن أصلنا الجديد موضوع في المسيح الذي قام. هذه البداية الجديدة التي وهبنا الله إياها بنعمة عجيبة نابعة من قيامة الرب يسوع. إنه أمر كامل في حد ذاته الذي ابتدأ في ذلك الإنسان الذي قام. وهكذا كان نشوئنا نحن من موته.</w:t>
      </w:r>
    </w:p>
    <w:p w14:paraId="3E40FD60" w14:textId="209BD66B" w:rsidR="00233BB9" w:rsidRDefault="00233BB9">
      <w:pPr>
        <w:rPr>
          <w:rtl/>
        </w:rPr>
      </w:pPr>
      <w:r>
        <w:rPr>
          <w:rFonts w:hint="cs"/>
          <w:rtl/>
        </w:rPr>
        <w:t xml:space="preserve">هذا الموت أغلق الباب على كل ما كان في الماضي. هذا الموت أنهى كل سيرة الإنسان الماضية. إن كانت وهي تحت العناية الإلهية، أو تحت الناموس </w:t>
      </w:r>
      <w:r>
        <w:rPr>
          <w:rtl/>
        </w:rPr>
        <w:t>–</w:t>
      </w:r>
      <w:r>
        <w:rPr>
          <w:rFonts w:hint="cs"/>
          <w:rtl/>
        </w:rPr>
        <w:t xml:space="preserve"> فبأي حال الموت أنهى هذه المراحل أمام الله. لذا فإننا الآن لنا تعامل جديد مختلف كليًا. ويا له من وضع يدهشنا. فكّر بكرامة المكانة التي وضعنا فيها الله بنعمته العجيبة وقوة الفداء: بأننا أنت وأنا، صرنا إخوة أحباء متحدين به في كل بركات موته العجيبة، بأننا الآن صرنا متحدين معه، نعم بأننا جُعلنا واحدًا معه. لأني أنا أتكلم</w:t>
      </w:r>
      <w:r w:rsidR="007C106A">
        <w:rPr>
          <w:rFonts w:hint="cs"/>
          <w:rtl/>
        </w:rPr>
        <w:t xml:space="preserve"> في </w:t>
      </w:r>
      <w:r>
        <w:rPr>
          <w:rFonts w:hint="cs"/>
          <w:rtl/>
        </w:rPr>
        <w:t>أننا جميعنا أُحيينا مع المسيح، وجميعنا أُقمنا وجميعنا أُجسلنا</w:t>
      </w:r>
      <w:r w:rsidR="00DF5B74">
        <w:rPr>
          <w:rFonts w:hint="cs"/>
          <w:rtl/>
        </w:rPr>
        <w:t xml:space="preserve"> في السمويات في المسيح يسوع كما نرى ذلك في أفسس 2. إن هذا يُدخل فكرة الاتحاد كما وأيضًا فكرة الخليقة الجديدة. إنه أمر جديد كليًا، سيرة جديدة. لكنه ثمر موته. وهذا هو ما قد صرناه بالنعمة، نحن المؤمنون باسمه، نحن ثمر موته! فإننا قد خرجنا من حبة الحنطة تلك </w:t>
      </w:r>
      <w:r w:rsidR="00DF5B74">
        <w:rPr>
          <w:rtl/>
        </w:rPr>
        <w:t>–</w:t>
      </w:r>
      <w:r w:rsidR="00DF5B74">
        <w:rPr>
          <w:rFonts w:hint="cs"/>
          <w:rtl/>
        </w:rPr>
        <w:t xml:space="preserve"> وأقولها بمخافة -، من تلك الحبة التي كانت في مخزن الله وهي وحدها التي كان باستطاعتها أن تنشئ هذا الحصاد العجيب لمجد الله.</w:t>
      </w:r>
    </w:p>
    <w:p w14:paraId="408F1AC7" w14:textId="38B698F9" w:rsidR="007C106A" w:rsidRDefault="007C106A" w:rsidP="007C106A">
      <w:r>
        <w:rPr>
          <w:rFonts w:hint="cs"/>
          <w:rtl/>
        </w:rPr>
        <w:t xml:space="preserve">سيرة الإنسان الأول انتهت </w:t>
      </w:r>
      <w:hyperlink r:id="rId5" w:anchor=":~:text=Nun%2C%20ganz%20genau%20in%20%C3%9Cbereinstimmung" w:history="1">
        <w:r w:rsidRPr="007C106A">
          <w:rPr>
            <w:rStyle w:val="Hyperlink"/>
            <w:rFonts w:hint="cs"/>
            <w:rtl/>
          </w:rPr>
          <w:t>قضائيًا</w:t>
        </w:r>
      </w:hyperlink>
    </w:p>
    <w:sectPr w:rsidR="007C106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749"/>
    <w:rsid w:val="0003046D"/>
    <w:rsid w:val="00233BB9"/>
    <w:rsid w:val="002D473F"/>
    <w:rsid w:val="003F49F1"/>
    <w:rsid w:val="004429D9"/>
    <w:rsid w:val="00721AA7"/>
    <w:rsid w:val="007C106A"/>
    <w:rsid w:val="007C5FB8"/>
    <w:rsid w:val="008456F4"/>
    <w:rsid w:val="00875F58"/>
    <w:rsid w:val="008C4734"/>
    <w:rsid w:val="008E0EC1"/>
    <w:rsid w:val="00AA7749"/>
    <w:rsid w:val="00AF1481"/>
    <w:rsid w:val="00AF6FE2"/>
    <w:rsid w:val="00B27E2F"/>
    <w:rsid w:val="00DF5B7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BF0D8"/>
  <w15:chartTrackingRefBased/>
  <w15:docId w15:val="{19B9E3F9-D740-4406-BF54-D8031EF7F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046D"/>
    <w:rPr>
      <w:color w:val="0563C1" w:themeColor="hyperlink"/>
      <w:u w:val="single"/>
    </w:rPr>
  </w:style>
  <w:style w:type="character" w:styleId="UnresolvedMention">
    <w:name w:val="Unresolved Mention"/>
    <w:basedOn w:val="DefaultParagraphFont"/>
    <w:uiPriority w:val="99"/>
    <w:semiHidden/>
    <w:unhideWhenUsed/>
    <w:rsid w:val="0003046D"/>
    <w:rPr>
      <w:color w:val="605E5C"/>
      <w:shd w:val="clear" w:color="auto" w:fill="E1DFDD"/>
    </w:rPr>
  </w:style>
  <w:style w:type="character" w:styleId="FollowedHyperlink">
    <w:name w:val="FollowedHyperlink"/>
    <w:basedOn w:val="DefaultParagraphFont"/>
    <w:uiPriority w:val="99"/>
    <w:semiHidden/>
    <w:unhideWhenUsed/>
    <w:rsid w:val="008456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311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oundwords.de/die-fruechte-der-auferstehung-a406.html" TargetMode="External"/><Relationship Id="rId4" Type="http://schemas.openxmlformats.org/officeDocument/2006/relationships/hyperlink" Target="https://www.soundwords.de/die-fruechte-der-auferstehung-a40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3</Pages>
  <Words>1297</Words>
  <Characters>7398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8</cp:revision>
  <dcterms:created xsi:type="dcterms:W3CDTF">2023-10-10T10:41:00Z</dcterms:created>
  <dcterms:modified xsi:type="dcterms:W3CDTF">2023-10-17T09:07:00Z</dcterms:modified>
</cp:coreProperties>
</file>